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A3E13F" w14:textId="77777777" w:rsidR="001A26CB" w:rsidRPr="00F822A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Ачинским городским судом вынесен приговор по уголовному делу о двойном убийстве, совершенном в 2003 года </w:t>
      </w:r>
    </w:p>
    <w:p w14:paraId="6DAAECB6" w14:textId="77777777" w:rsidR="00314F56" w:rsidRPr="00F822AB" w:rsidRDefault="00314F56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AFBA0B0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0" w:name="_Hlk162858855"/>
      <w:r>
        <w:rPr>
          <w:rFonts w:ascii="Times New Roman" w:hAnsi="Times New Roman"/>
          <w:sz w:val="28"/>
          <w:szCs w:val="28"/>
        </w:rPr>
        <w:t xml:space="preserve">Ачинский городской суд вынес приговор в отношении двух уроженцев города Ачинска. Они признаны виновными в совершении преступления, предусмотренного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 xml:space="preserve">. «ж», «и» ч. 2 ст. 105 УК РФ (убийство, совершенное группой лиц из хулиганских побуждений). Один из преступников на момент совершения преступления был несовершеннолетним. </w:t>
      </w:r>
    </w:p>
    <w:p w14:paraId="7250289F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суде установлено, что в ночное время 18 марта 2003 года злоумышленники, находясь на пересечении улиц Кравченко и Стасовой города Ачинска  в состоянии алкогольного опьянения, увидели идущего к зданию филиала МОУ «Средняя общеобразовательная школа № 3» сторожа этой школы, 1938 года рождения. </w:t>
      </w:r>
    </w:p>
    <w:p w14:paraId="08334DCE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Один из преступников окликнул пожилого сторожа и попросил у того сигарету, однако последний не отреагировал на просьбу. Именно этот незначительный повод привел злоумышленников в ярость и послужил возникновению у преступников умысла на убийство. </w:t>
      </w:r>
    </w:p>
    <w:p w14:paraId="333C9CFF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этого они приблизились к сторожу, находящемуся у центрального входа в школу и один из злоумышленников толкнул сторожа руками, от чего тот упал на землю. Продолжая свои преступные действия, преступники стали наносить беспомощному сторожу многочисленные удары ногами, нанеся в общей сложности свыше 24 ударов в область головы и груди. В результате причиненного ущерба сторож скончался. </w:t>
      </w:r>
    </w:p>
    <w:p w14:paraId="375FAF37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Опасаясь быть застигнутыми и желая скрыть следы преступления, они открыли центральный вход школы отобранным у сторожа ключом, после чего, взяв последнего под руки, затащили его в помещение школы, вырвали из стены фрагмент телефонного кабеля и связали им руки избитого, после чего скрылись с места преступления. </w:t>
      </w:r>
    </w:p>
    <w:p w14:paraId="6CD19CE1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позиции государственного обвинителя судом подсудимому, достигшему совершеннолетия на момент совершения преступления, назначено наказание в виде 14 лет лишения свободы с отбыванием наказания в исправительной колонии строгого режима, а второму, еще несовершеннолетнему на момент совершения преступления – 6 лет лишения свободы с назначением принудительных мер медицинского характера с отбыванием наказания в исправительной колонии общего режима.</w:t>
      </w:r>
    </w:p>
    <w:p w14:paraId="407C6404" w14:textId="77777777" w:rsidR="001A26CB" w:rsidRDefault="001A26CB" w:rsidP="001A26CB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Приговор в законную силу не вступил. </w:t>
      </w:r>
    </w:p>
    <w:bookmarkEnd w:id="0"/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50</cp:revision>
  <cp:lastPrinted>2024-01-09T04:46:00Z</cp:lastPrinted>
  <dcterms:created xsi:type="dcterms:W3CDTF">2022-04-18T09:44:00Z</dcterms:created>
  <dcterms:modified xsi:type="dcterms:W3CDTF">2024-06-23T16:57:00Z</dcterms:modified>
</cp:coreProperties>
</file>