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2118" w14:textId="2C08C5D6" w:rsidR="009A4F9A" w:rsidRPr="00407221" w:rsidRDefault="009A4F9A" w:rsidP="004072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налоговых вычетов в браке</w:t>
      </w:r>
      <w:r w:rsidR="009306BC" w:rsidRPr="004072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E86AEE2" w14:textId="77777777" w:rsidR="00407221" w:rsidRDefault="00407221" w:rsidP="00407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07DDF" w14:textId="217271DB" w:rsidR="00EB2A85" w:rsidRPr="00407221" w:rsidRDefault="009A4F9A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Согласно статье 256 Гражданского кодекса Российской Федерации имущество, нажитое супругами во время брака, является </w:t>
      </w:r>
      <w:r w:rsidR="009306BC" w:rsidRPr="00407221">
        <w:rPr>
          <w:rFonts w:ascii="Times New Roman" w:hAnsi="Times New Roman" w:cs="Times New Roman"/>
          <w:sz w:val="28"/>
          <w:szCs w:val="28"/>
        </w:rPr>
        <w:t>их совместной</w:t>
      </w:r>
      <w:r w:rsidRPr="00407221">
        <w:rPr>
          <w:rFonts w:ascii="Times New Roman" w:hAnsi="Times New Roman" w:cs="Times New Roman"/>
          <w:sz w:val="28"/>
          <w:szCs w:val="28"/>
        </w:rPr>
        <w:t xml:space="preserve"> собственностью, при этом не имеет значение, на кого оно оформлено. </w:t>
      </w:r>
    </w:p>
    <w:p w14:paraId="2A44F0B5" w14:textId="679A6294" w:rsidR="009A4F9A" w:rsidRPr="00407221" w:rsidRDefault="009A4F9A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>Таким образом, каждый из супругов может вернуть по 260 000 рублей за приобретение жилья (то есть по 13 % от максимальной суммы для вычета, 2 000 000 рублей) и по 390 000 рублей от уплаченных процентов по ипотеке (то есть по 13 % от максимальной суммы для этого вычета, 3 000 000 рублей).</w:t>
      </w:r>
    </w:p>
    <w:p w14:paraId="28C4BEAE" w14:textId="20F6553C" w:rsidR="009306BC" w:rsidRPr="00407221" w:rsidRDefault="009306BC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>Стоит помнить:</w:t>
      </w:r>
      <w:r w:rsidR="004D2C5B" w:rsidRPr="00407221">
        <w:rPr>
          <w:rFonts w:ascii="Times New Roman" w:hAnsi="Times New Roman" w:cs="Times New Roman"/>
          <w:sz w:val="28"/>
          <w:szCs w:val="28"/>
        </w:rPr>
        <w:t xml:space="preserve"> - </w:t>
      </w:r>
      <w:r w:rsidRPr="00407221">
        <w:rPr>
          <w:rFonts w:ascii="Times New Roman" w:hAnsi="Times New Roman" w:cs="Times New Roman"/>
          <w:sz w:val="28"/>
          <w:szCs w:val="28"/>
        </w:rPr>
        <w:t xml:space="preserve">Правом на оформление налогового вычета обладают налоговые резиденты России, которые уплачивают подоходный налог по ставке </w:t>
      </w:r>
      <w:r w:rsidR="004D2C5B" w:rsidRPr="0040722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221">
        <w:rPr>
          <w:rFonts w:ascii="Times New Roman" w:hAnsi="Times New Roman" w:cs="Times New Roman"/>
          <w:sz w:val="28"/>
          <w:szCs w:val="28"/>
        </w:rPr>
        <w:t>13 %.</w:t>
      </w:r>
    </w:p>
    <w:p w14:paraId="0F99EC22" w14:textId="55624257" w:rsidR="009306BC" w:rsidRPr="00407221" w:rsidRDefault="004D2C5B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- </w:t>
      </w:r>
      <w:r w:rsidR="009306BC" w:rsidRPr="00407221">
        <w:rPr>
          <w:rFonts w:ascii="Times New Roman" w:hAnsi="Times New Roman" w:cs="Times New Roman"/>
          <w:sz w:val="28"/>
          <w:szCs w:val="28"/>
        </w:rPr>
        <w:t>Вычет дают в сумме фактических расходов, но в пределах установленных лимитов.</w:t>
      </w:r>
    </w:p>
    <w:p w14:paraId="467E4002" w14:textId="1E8FEAA8" w:rsidR="009306BC" w:rsidRPr="00407221" w:rsidRDefault="004D2C5B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- </w:t>
      </w:r>
      <w:r w:rsidR="009306BC" w:rsidRPr="00407221">
        <w:rPr>
          <w:rFonts w:ascii="Times New Roman" w:hAnsi="Times New Roman" w:cs="Times New Roman"/>
          <w:sz w:val="28"/>
          <w:szCs w:val="28"/>
        </w:rPr>
        <w:t xml:space="preserve">Каждый из супругов может получать вычет с покупки нескольких квартир, но в пределах лимита (при приобретении имущества после 1 января 2014 года), а вычет с ипотеки – только с одной. </w:t>
      </w:r>
    </w:p>
    <w:p w14:paraId="0F77253C" w14:textId="6EA0C757" w:rsidR="002F5F99" w:rsidRPr="00407221" w:rsidRDefault="004D2C5B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- </w:t>
      </w:r>
      <w:r w:rsidR="002F5F99" w:rsidRPr="00407221">
        <w:rPr>
          <w:rFonts w:ascii="Times New Roman" w:hAnsi="Times New Roman" w:cs="Times New Roman"/>
          <w:sz w:val="28"/>
          <w:szCs w:val="28"/>
        </w:rPr>
        <w:t xml:space="preserve">В год нельзя получить вычет больше, чем заплачено гражданином за этом период налог на доход физического лица. Остаток суммы переходит на следующий год. </w:t>
      </w:r>
    </w:p>
    <w:p w14:paraId="0BDF3E67" w14:textId="57D6A9B0" w:rsidR="002F5F99" w:rsidRPr="00407221" w:rsidRDefault="004D2C5B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- </w:t>
      </w:r>
      <w:r w:rsidR="002F5F99" w:rsidRPr="00407221">
        <w:rPr>
          <w:rFonts w:ascii="Times New Roman" w:hAnsi="Times New Roman" w:cs="Times New Roman"/>
          <w:sz w:val="28"/>
          <w:szCs w:val="28"/>
        </w:rPr>
        <w:t xml:space="preserve">У обоих вычетов нет срока давности - получить их можно хоть через 5 лет после покупки жилья, а если один из супругов временно не платит налог (не работает или в декрете), то он сможет использовать собственный вычет, когда начнет уплачивать налог. </w:t>
      </w:r>
    </w:p>
    <w:p w14:paraId="3361B2F6" w14:textId="56944E6B" w:rsidR="002F5F99" w:rsidRPr="00407221" w:rsidRDefault="004D2C5B" w:rsidP="00407221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- </w:t>
      </w:r>
      <w:r w:rsidR="002F5F99" w:rsidRPr="00407221">
        <w:rPr>
          <w:rFonts w:ascii="Times New Roman" w:hAnsi="Times New Roman" w:cs="Times New Roman"/>
          <w:sz w:val="28"/>
          <w:szCs w:val="28"/>
        </w:rPr>
        <w:t xml:space="preserve">Если гражданин купил квартиру у близкого родственника, то имущественный вычет получить нельзя. </w:t>
      </w:r>
    </w:p>
    <w:p w14:paraId="6C163D9F" w14:textId="3FCB2504" w:rsidR="005A1867" w:rsidRPr="00407221" w:rsidRDefault="004D2C5B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>Супруги вправе договориться, как распределить между собой эти вычеты. Сделать это можно в любой пропорции</w:t>
      </w:r>
      <w:r w:rsidR="005A1867" w:rsidRPr="00407221">
        <w:rPr>
          <w:rFonts w:ascii="Times New Roman" w:hAnsi="Times New Roman" w:cs="Times New Roman"/>
          <w:sz w:val="28"/>
          <w:szCs w:val="28"/>
        </w:rPr>
        <w:t xml:space="preserve"> – как удобнее и выгоднее с учетом обстоятельств семьи. При этом нужно учитывать максимальный размер вычета на каждого из супругов. Отказаться от своего вычета в пользу другого человека нельзя. Договоренности нужно зафиксировать в специальном заявлении. </w:t>
      </w:r>
    </w:p>
    <w:p w14:paraId="6F57D5AE" w14:textId="378A7FE0" w:rsidR="00E84A79" w:rsidRPr="00407221" w:rsidRDefault="00E84A79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Вычет за покупку квартиры распределяют один раз, а по уплаченным процентам распределение можно менять каждый год. </w:t>
      </w:r>
    </w:p>
    <w:p w14:paraId="575886B8" w14:textId="4EB80B8B" w:rsidR="00E84A79" w:rsidRPr="00407221" w:rsidRDefault="00E84A79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>Вычет на детей могут получать не только родители, но и супруги родителей, например, муж на ребенка жены от первого брака.</w:t>
      </w:r>
    </w:p>
    <w:p w14:paraId="2E5108C3" w14:textId="290ED89F" w:rsidR="00E84A79" w:rsidRPr="00407221" w:rsidRDefault="00E84A79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>За первого и второго ребенка вычет будет по 1 400 рублей, за третьим и следующих – по 3 000 рублей. На эту сумму каждый месяц уменьшается размер дохода, с которого лицо уплачивает налог на доход физического лица.</w:t>
      </w:r>
    </w:p>
    <w:p w14:paraId="7C126061" w14:textId="567DD168" w:rsidR="00E84A79" w:rsidRPr="00407221" w:rsidRDefault="00E84A79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На детей-инвалидов вычет увеличивают на 12 000 рублей родителям и на 6 000 рублей – опекунам и попечителям. Вычет прекращается в месяц, когда сумма дохода за текущий год превысила 350 000 рублей. Со следующего года его можно будет получать снова. </w:t>
      </w:r>
    </w:p>
    <w:p w14:paraId="33D76098" w14:textId="72D9D24C" w:rsidR="00E142D0" w:rsidRPr="00407221" w:rsidRDefault="00E142D0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t xml:space="preserve">Вычет на лечение можно получить </w:t>
      </w:r>
      <w:r w:rsidR="00407221" w:rsidRPr="00407221">
        <w:rPr>
          <w:rFonts w:ascii="Times New Roman" w:hAnsi="Times New Roman" w:cs="Times New Roman"/>
          <w:sz w:val="28"/>
          <w:szCs w:val="28"/>
        </w:rPr>
        <w:t xml:space="preserve">как за себя, так и за супруга, родителей и детей. Муж и жена могут заявить такие расходы в виде вычета независимо от того, на кого из них оформлены платежные документы. </w:t>
      </w:r>
    </w:p>
    <w:p w14:paraId="1CDF186A" w14:textId="5A45A691" w:rsidR="00407221" w:rsidRDefault="00407221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07221">
        <w:rPr>
          <w:rFonts w:ascii="Times New Roman" w:hAnsi="Times New Roman" w:cs="Times New Roman"/>
          <w:sz w:val="28"/>
          <w:szCs w:val="28"/>
        </w:rPr>
        <w:lastRenderedPageBreak/>
        <w:t xml:space="preserve">Вычет за обучение можно получить за себя, братьев, сестер (до 24 лет) и детей. За супруга нельзя, но каждый из супругов может получить вычет за свое обучение независимо от того, кто из них его оплатил. </w:t>
      </w:r>
    </w:p>
    <w:p w14:paraId="3D13DEFE" w14:textId="51ADE696" w:rsidR="00407221" w:rsidRDefault="00407221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супругов может вернуть до 15 600 рублей в год вместе и за лечение, и за обучение (то есть 13 % от 120 000 рублей – максимальной суммы для вычета). </w:t>
      </w:r>
    </w:p>
    <w:p w14:paraId="1773F358" w14:textId="5E3D99E7" w:rsidR="00407221" w:rsidRDefault="00407221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Исключения составляют: дорогостоящие лечение, перечень которого утвержден Правительством</w:t>
      </w:r>
      <w:r w:rsidR="00E502B1">
        <w:rPr>
          <w:rFonts w:ascii="Times New Roman" w:hAnsi="Times New Roman" w:cs="Times New Roman"/>
          <w:sz w:val="28"/>
          <w:szCs w:val="28"/>
        </w:rPr>
        <w:t xml:space="preserve">, - вернут 13 % от фактических расходов; обучение ребенка – вернут до 6 500 рублей в год, лимит один на двоих родителей; </w:t>
      </w:r>
    </w:p>
    <w:p w14:paraId="7C46191E" w14:textId="74549A9E" w:rsidR="00E502B1" w:rsidRDefault="00E502B1" w:rsidP="00407221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Вычет можно оформить в течение трех лет. Если гражданин не может использовать его за 1 год, остаток на другой год не переносится.</w:t>
      </w:r>
    </w:p>
    <w:p w14:paraId="4112CD22" w14:textId="77777777" w:rsidR="00B81E2A" w:rsidRDefault="00B81E2A" w:rsidP="00B81E2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7BFED8F" w14:textId="77777777" w:rsidR="00B81E2A" w:rsidRDefault="00B81E2A" w:rsidP="00B81E2A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290954CD" w14:textId="77777777" w:rsidR="00B81E2A" w:rsidRDefault="00B81E2A" w:rsidP="00B81E2A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6070BBF" w14:textId="77777777" w:rsidR="00B81E2A" w:rsidRDefault="00B81E2A" w:rsidP="00B81E2A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03FAA6FF" w14:textId="77777777" w:rsidR="00B81E2A" w:rsidRDefault="00B81E2A" w:rsidP="00B81E2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3C95B9F" w14:textId="77777777" w:rsidR="002F5F99" w:rsidRDefault="002F5F99" w:rsidP="00407221">
      <w:pPr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5EBB2AF8" w14:textId="77777777" w:rsidR="002F5F99" w:rsidRDefault="002F5F99" w:rsidP="00407221">
      <w:pPr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337387D" w14:textId="77777777" w:rsidR="009306BC" w:rsidRPr="009306BC" w:rsidRDefault="009306BC" w:rsidP="00407221">
      <w:pPr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75553707" w14:textId="77777777" w:rsidR="009306BC" w:rsidRPr="009A4F9A" w:rsidRDefault="009306BC" w:rsidP="00407221">
      <w:pPr>
        <w:ind w:left="-284" w:right="-143"/>
      </w:pPr>
    </w:p>
    <w:sectPr w:rsidR="009306BC" w:rsidRPr="009A4F9A" w:rsidSect="009A4F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28"/>
    <w:rsid w:val="001D145C"/>
    <w:rsid w:val="002F5F99"/>
    <w:rsid w:val="004019F9"/>
    <w:rsid w:val="00407221"/>
    <w:rsid w:val="004D2C5B"/>
    <w:rsid w:val="005A1867"/>
    <w:rsid w:val="009306BC"/>
    <w:rsid w:val="00991A28"/>
    <w:rsid w:val="009A4F9A"/>
    <w:rsid w:val="00B81E2A"/>
    <w:rsid w:val="00E142D0"/>
    <w:rsid w:val="00E502B1"/>
    <w:rsid w:val="00E84A79"/>
    <w:rsid w:val="00E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BC92"/>
  <w15:chartTrackingRefBased/>
  <w15:docId w15:val="{E62A7BE5-BE14-49D4-B3DC-5D6D3F0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Агаркова Елена Александровна</cp:lastModifiedBy>
  <cp:revision>8</cp:revision>
  <dcterms:created xsi:type="dcterms:W3CDTF">2021-10-26T14:09:00Z</dcterms:created>
  <dcterms:modified xsi:type="dcterms:W3CDTF">2023-06-26T00:31:00Z</dcterms:modified>
</cp:coreProperties>
</file>