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85" w:rsidRDefault="00333485" w:rsidP="00333485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Согласно ст. 11.1 </w:t>
      </w:r>
      <w:r>
        <w:rPr>
          <w:rFonts w:ascii="Roboto" w:hAnsi="Roboto"/>
          <w:color w:val="000000"/>
          <w:sz w:val="28"/>
          <w:szCs w:val="28"/>
        </w:rPr>
        <w:t>Федерального закона от 24.11.1995 № 181-ФЗ «О социальной защите инвалидов в Российской Федерации» финансирование расходных обязательств по обеспечению инвалидов техническими средствами реабилитации, в том числе изготовление и ремонт протезно-ортопедических изделий, осуществляется за счет средств федерального бюджета и Фонда социального страхования Российской Федерации.</w:t>
      </w:r>
      <w:r>
        <w:rPr>
          <w:rFonts w:ascii="Roboto" w:hAnsi="Roboto"/>
          <w:color w:val="333333"/>
        </w:rPr>
        <w:t> </w:t>
      </w:r>
      <w:r>
        <w:rPr>
          <w:rFonts w:ascii="Roboto" w:hAnsi="Roboto"/>
          <w:color w:val="000000"/>
          <w:sz w:val="28"/>
          <w:szCs w:val="28"/>
        </w:rPr>
        <w:t>Технические средства реабилитации предоставляются инвалидам по месту их жительства (месту пребывания, фактического проживания) уполномоченными органами в порядке, определяемом Правительством Российской Федерации, Фондом социального страхования Российской Федерации, а также иными заинтересованными организациями.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Обеспечение инвалидов техническими средствами реабилитации осуществляется в соответствии с Правилами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утвержденными постановлением Правительства РФ от 07.04.2008           № 240 (далее – Правила, утвержденные постановлением Правительства РФ от 07.04.2008 № 240).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 xml:space="preserve">В соответствии с Правилами, утвержденными постановлением Правительства РФ от 07.04.2008 №240, обеспечение инвалидов техническими средствами реабилитации осуществляется в соответствии с индивидуальными программами реабилитации и </w:t>
      </w:r>
      <w:proofErr w:type="spellStart"/>
      <w:r>
        <w:rPr>
          <w:rFonts w:ascii="Roboto" w:hAnsi="Roboto"/>
          <w:color w:val="333333"/>
          <w:sz w:val="28"/>
          <w:szCs w:val="28"/>
        </w:rPr>
        <w:t>абилитации</w:t>
      </w:r>
      <w:proofErr w:type="spellEnd"/>
      <w:r>
        <w:rPr>
          <w:rFonts w:ascii="Roboto" w:hAnsi="Roboto"/>
          <w:color w:val="333333"/>
          <w:sz w:val="28"/>
          <w:szCs w:val="28"/>
        </w:rPr>
        <w:t xml:space="preserve"> на основании заявления о предоставлении технических средств реабилитации (далее ТСР федерального перечня), поданного инвалидом либо лицом, представляющим его интересы в территориальный орган Фонда социального страхования по месту жительства по истечении установленного срока пользования.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Согласно п. 5 Правил уполномоченный орган рассматривает заявление, поданное инвалидом в 15-дневный срок, а в случае подачи указанного заявления инвалидом, нуждающимся в оказании паллиативной медицинской помощи (лицом, представляющим его интересы), в 7-дневный срок с даты его поступления и в письменной форме уведомляет инвалида (ветерана) о постановке на учет по обеспечению техническим средством (изделием).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При наличии действующего государственного контракта на обеспечение техническим средством (изделием) одновременно с уведомлением уполномоченный орган высылает (выдает) инвалиду направление на получение либо изготовление технического средства (изделия).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При отсутствии действующего государственного контракта на обеспечение инвалида техническим средством (изделием) уполномоченный орган высылает (выдает) инвалиду направление в 7-дневный срок с даты заключения такого государственного контракта.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lastRenderedPageBreak/>
        <w:t>Срок обеспечения инвалида техническим средством (изделием) серийного производства в рамках государственного контракта, заключенного с организацией, в которую выдано направление, не может превышать 30 календарных дней, инвалидов, нуждающихся в оказании паллиативной медицинской помощи не может превышать 7 календарных дней со дня обращения инвалида в указанную организацию.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Оренбургской области обеспечение инвалидов техническими средствами реабилитации в соответствии с Правилами, утвержденными постановлением Правительства РФ от 07.04.2008 №240, осуществляет Государственное учреждение – Оренбургское региональное отделение Фонд социального страхования Российской Федерации (далее по тексту – ФСС, Фонд).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случае нарушения прав инвалидов на получение ими в короткий срок технических средств реабилитации, предусмотренных индивидуальной программой реабилитации технического средства реабилитации, следует обращаться в органы прокуратуры области.</w:t>
      </w:r>
    </w:p>
    <w:p w:rsidR="00333485" w:rsidRDefault="00333485" w:rsidP="00333485">
      <w:pPr>
        <w:pStyle w:val="a3"/>
        <w:shd w:val="clear" w:color="auto" w:fill="FFFFFF"/>
        <w:spacing w:before="0" w:beforeAutospacing="0"/>
        <w:ind w:right="-57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:rsidR="006F7C90" w:rsidRDefault="006F7C90">
      <w:bookmarkStart w:id="0" w:name="_GoBack"/>
      <w:bookmarkEnd w:id="0"/>
    </w:p>
    <w:sectPr w:rsidR="006F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A0"/>
    <w:rsid w:val="00333485"/>
    <w:rsid w:val="006F7C90"/>
    <w:rsid w:val="0072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95DFA-5E82-4615-A6C6-EEF98FA1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2022-01-19T03:10:00Z</dcterms:created>
  <dcterms:modified xsi:type="dcterms:W3CDTF">2022-01-19T03:10:00Z</dcterms:modified>
</cp:coreProperties>
</file>