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245998" w14:textId="77777777" w:rsidR="000C75FF" w:rsidRPr="002409FB" w:rsidRDefault="000C75FF" w:rsidP="000C75FF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постановлению Ачинского городского прокурора индивидуальный предприниматель – глава крестьянского фермерского хозяйства привлечен к административной ответственности за уничтожение плодородного слоя почвы</w:t>
      </w:r>
    </w:p>
    <w:p w14:paraId="6DAAECB6" w14:textId="77777777" w:rsidR="00314F56" w:rsidRPr="00F822AB" w:rsidRDefault="00314F56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161E180" w14:textId="77777777" w:rsidR="000C75FF" w:rsidRPr="00DE7F4C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14D7EC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</w:t>
      </w:r>
      <w:r w:rsidRPr="00BF1807">
        <w:rPr>
          <w:rFonts w:ascii="Times New Roman" w:hAnsi="Times New Roman"/>
          <w:color w:val="000000"/>
          <w:sz w:val="28"/>
          <w:szCs w:val="28"/>
        </w:rPr>
        <w:t xml:space="preserve">исполнения </w:t>
      </w:r>
      <w:r w:rsidRPr="00700CAE">
        <w:rPr>
          <w:rFonts w:ascii="Times New Roman" w:hAnsi="Times New Roman"/>
          <w:color w:val="000000"/>
          <w:sz w:val="28"/>
          <w:szCs w:val="28"/>
        </w:rPr>
        <w:t xml:space="preserve">законодательства </w:t>
      </w:r>
      <w:r>
        <w:rPr>
          <w:rFonts w:ascii="Times New Roman" w:hAnsi="Times New Roman"/>
          <w:color w:val="000000"/>
          <w:sz w:val="28"/>
          <w:szCs w:val="28"/>
        </w:rPr>
        <w:t xml:space="preserve">об охране окружающей среды и природопользования в отношении индивидуального предпринимателя – главы крестьянского фермерского хозяйства, основным видом деятельности которого является разведение молочного крупного рогатого скота, производства сырого молока. </w:t>
      </w:r>
    </w:p>
    <w:p w14:paraId="61AC4C47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предприниматель осуществляет свою деятельность на двух земельных участках вблизи п. Горный Ачинского района Красноярского края на основании договора аренды. Разрешенное использование земельного участка – для сельскохозяйственного производства. </w:t>
      </w:r>
    </w:p>
    <w:p w14:paraId="29F72DF0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1AD3">
        <w:rPr>
          <w:rFonts w:ascii="Times New Roman" w:hAnsi="Times New Roman"/>
          <w:color w:val="000000"/>
          <w:sz w:val="28"/>
          <w:szCs w:val="28"/>
        </w:rPr>
        <w:t>В соответствии с положениями договоров аренды арендатор принял на себя обязательства: использовать участки в соответствии с их целевым назначением и разрешенным использованием; не допускать действий, приводящих к ухудшению экологической обстановки на арендуемых земельных участках и прилегающих к ним территориях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AAA2A7B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Вместе с тем, выездной проверкой установлено, что на участке находится специализированная колесная техника (бульдозер, самосвалы), а также осуществлялась погрузка почвы в самосвалы. На обоих земельных участках сельскохозяйственного назначено обнаружено отсутствие плодородного слоя почвы на общей площади 1,84 га. </w:t>
      </w:r>
    </w:p>
    <w:p w14:paraId="3D2C5F70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выявленными нарушениями по постановлению прокурора в отношении предпринимателя возбуждено дело об административном правонарушении, предусмотренном ч. 2 ст. 8.6 КоАП РФ (уничтожение плодородного слоя почвы). Санкцией данной статьи предусмотрено наказание вплоть до 90 суток административного приостановления деятельности. </w:t>
      </w:r>
    </w:p>
    <w:p w14:paraId="6A5632B6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Также по факту установленных нарушений прокуратура внесла представление предпринимателю, которое рассмотрено и удовлетворено – виновник обязуется восстановить слой почвы путем рекультивации.</w:t>
      </w:r>
    </w:p>
    <w:p w14:paraId="07E466F5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Вместе с тем, учитывая длительность данной процедуры, прокуратура с целью осуществления контроля за фактическим устранением выявленных нарушений также направила иск в суд с требованием возложить на предпринимателя обязанность по проведению рекультивации нарушенных земель.</w:t>
      </w:r>
    </w:p>
    <w:p w14:paraId="604E7BA0" w14:textId="77777777" w:rsidR="000C75FF" w:rsidRDefault="000C75FF" w:rsidP="000C75F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Рассмотрение иска находится на контроле прокуратуры. </w:t>
      </w:r>
    </w:p>
    <w:p w14:paraId="0EC5756E" w14:textId="77777777" w:rsidR="00314F56" w:rsidRDefault="00314F56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51</cp:revision>
  <cp:lastPrinted>2024-01-09T04:46:00Z</cp:lastPrinted>
  <dcterms:created xsi:type="dcterms:W3CDTF">2022-04-18T09:44:00Z</dcterms:created>
  <dcterms:modified xsi:type="dcterms:W3CDTF">2024-06-23T16:58:00Z</dcterms:modified>
</cp:coreProperties>
</file>