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23B" w:rsidRDefault="0091623B" w:rsidP="0091623B">
      <w:pPr>
        <w:jc w:val="center"/>
        <w:rPr>
          <w:b/>
        </w:rPr>
      </w:pPr>
    </w:p>
    <w:p w:rsidR="0091623B" w:rsidRDefault="0091623B" w:rsidP="0091623B">
      <w:pPr>
        <w:jc w:val="center"/>
        <w:rPr>
          <w:b/>
          <w:color w:val="000000"/>
          <w:szCs w:val="28"/>
        </w:rPr>
      </w:pPr>
      <w:r>
        <w:rPr>
          <w:noProof/>
        </w:rPr>
        <w:drawing>
          <wp:anchor distT="0" distB="0" distL="114300" distR="114300" simplePos="0" relativeHeight="251658240" behindDoc="0" locked="0" layoutInCell="1" allowOverlap="1">
            <wp:simplePos x="0" y="0"/>
            <wp:positionH relativeFrom="column">
              <wp:posOffset>2628900</wp:posOffset>
            </wp:positionH>
            <wp:positionV relativeFrom="paragraph">
              <wp:posOffset>138430</wp:posOffset>
            </wp:positionV>
            <wp:extent cx="645160" cy="873760"/>
            <wp:effectExtent l="19050" t="0" r="2540" b="0"/>
            <wp:wrapSquare wrapText="r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5" cstate="print"/>
                    <a:srcRect/>
                    <a:stretch>
                      <a:fillRect/>
                    </a:stretch>
                  </pic:blipFill>
                  <pic:spPr bwMode="auto">
                    <a:xfrm>
                      <a:off x="0" y="0"/>
                      <a:ext cx="645160" cy="873760"/>
                    </a:xfrm>
                    <a:prstGeom prst="rect">
                      <a:avLst/>
                    </a:prstGeom>
                    <a:noFill/>
                  </pic:spPr>
                </pic:pic>
              </a:graphicData>
            </a:graphic>
          </wp:anchor>
        </w:drawing>
      </w:r>
      <w:r>
        <w:rPr>
          <w:b/>
          <w:color w:val="808080"/>
          <w:szCs w:val="28"/>
        </w:rPr>
        <w:t xml:space="preserve">              </w:t>
      </w:r>
      <w:r>
        <w:rPr>
          <w:b/>
          <w:color w:val="000000"/>
          <w:szCs w:val="28"/>
        </w:rPr>
        <w:br w:type="textWrapping" w:clear="all"/>
      </w:r>
    </w:p>
    <w:p w:rsidR="0091623B" w:rsidRDefault="0091623B" w:rsidP="0091623B">
      <w:pPr>
        <w:jc w:val="center"/>
        <w:rPr>
          <w:b/>
          <w:color w:val="000000"/>
          <w:szCs w:val="28"/>
        </w:rPr>
      </w:pPr>
      <w:r>
        <w:rPr>
          <w:b/>
          <w:color w:val="000000"/>
          <w:szCs w:val="28"/>
        </w:rPr>
        <w:t>КРАСНОЯРСКИЙ КРАЙ</w:t>
      </w:r>
    </w:p>
    <w:p w:rsidR="0091623B" w:rsidRDefault="0091623B" w:rsidP="0091623B">
      <w:pPr>
        <w:jc w:val="center"/>
        <w:rPr>
          <w:b/>
          <w:color w:val="000000"/>
          <w:szCs w:val="28"/>
        </w:rPr>
      </w:pPr>
      <w:r>
        <w:rPr>
          <w:b/>
          <w:color w:val="000000"/>
          <w:szCs w:val="28"/>
        </w:rPr>
        <w:t>АЧИНСКИЙ РАЙОН</w:t>
      </w:r>
    </w:p>
    <w:p w:rsidR="0091623B" w:rsidRDefault="0091623B" w:rsidP="0091623B">
      <w:pPr>
        <w:jc w:val="center"/>
        <w:rPr>
          <w:b/>
          <w:color w:val="000000"/>
          <w:szCs w:val="28"/>
        </w:rPr>
      </w:pPr>
      <w:r>
        <w:rPr>
          <w:b/>
          <w:color w:val="000000"/>
          <w:szCs w:val="28"/>
        </w:rPr>
        <w:t>ТАРУТИНСКИЙ СЕЛЬСКИЙ СОВЕТ ДЕПУТАТОВ</w:t>
      </w:r>
    </w:p>
    <w:p w:rsidR="0091623B" w:rsidRDefault="0091623B" w:rsidP="0091623B">
      <w:pPr>
        <w:jc w:val="center"/>
        <w:rPr>
          <w:b/>
          <w:color w:val="000000"/>
          <w:sz w:val="36"/>
          <w:szCs w:val="36"/>
        </w:rPr>
      </w:pPr>
    </w:p>
    <w:p w:rsidR="0091623B" w:rsidRDefault="0091623B" w:rsidP="0091623B">
      <w:pPr>
        <w:jc w:val="center"/>
        <w:rPr>
          <w:b/>
          <w:color w:val="000000"/>
          <w:sz w:val="48"/>
          <w:szCs w:val="48"/>
        </w:rPr>
      </w:pPr>
      <w:r>
        <w:rPr>
          <w:b/>
          <w:color w:val="000000"/>
          <w:sz w:val="48"/>
          <w:szCs w:val="48"/>
        </w:rPr>
        <w:t>РЕШЕНИЕ</w:t>
      </w:r>
    </w:p>
    <w:p w:rsidR="0091623B" w:rsidRDefault="0091623B" w:rsidP="0091623B">
      <w:pPr>
        <w:rPr>
          <w:b/>
          <w:color w:val="000000"/>
          <w:szCs w:val="28"/>
        </w:rPr>
      </w:pPr>
    </w:p>
    <w:p w:rsidR="0091623B" w:rsidRDefault="0091623B" w:rsidP="0091623B">
      <w:pPr>
        <w:rPr>
          <w:b/>
          <w:color w:val="000000"/>
          <w:szCs w:val="28"/>
        </w:rPr>
      </w:pPr>
      <w:r>
        <w:rPr>
          <w:b/>
          <w:color w:val="000000"/>
          <w:szCs w:val="28"/>
        </w:rPr>
        <w:t>02.06.2016                                                           п. Тарутино                                     № 11-33Р</w:t>
      </w:r>
    </w:p>
    <w:p w:rsidR="0091623B" w:rsidRDefault="0091623B" w:rsidP="0091623B">
      <w:pPr>
        <w:rPr>
          <w:color w:val="000000"/>
        </w:rPr>
      </w:pPr>
    </w:p>
    <w:p w:rsidR="0091623B" w:rsidRDefault="0091623B" w:rsidP="0091623B">
      <w:pPr>
        <w:rPr>
          <w:color w:val="000000"/>
        </w:rPr>
      </w:pPr>
    </w:p>
    <w:p w:rsidR="0091623B" w:rsidRDefault="0091623B" w:rsidP="0091623B">
      <w:pPr>
        <w:rPr>
          <w:b/>
        </w:rPr>
      </w:pPr>
      <w:r>
        <w:rPr>
          <w:b/>
        </w:rPr>
        <w:t>О Правилах работы общественных</w:t>
      </w:r>
    </w:p>
    <w:p w:rsidR="0091623B" w:rsidRDefault="0091623B" w:rsidP="0091623B">
      <w:pPr>
        <w:rPr>
          <w:b/>
        </w:rPr>
      </w:pPr>
      <w:r>
        <w:rPr>
          <w:b/>
        </w:rPr>
        <w:t>кладбищ и порядке их содержания.</w:t>
      </w:r>
    </w:p>
    <w:p w:rsidR="0091623B" w:rsidRDefault="0091623B" w:rsidP="0091623B">
      <w:pPr>
        <w:rPr>
          <w:b/>
        </w:rPr>
      </w:pPr>
    </w:p>
    <w:p w:rsidR="0091623B" w:rsidRDefault="0091623B" w:rsidP="0091623B"/>
    <w:p w:rsidR="0091623B" w:rsidRDefault="0091623B" w:rsidP="0091623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На основании пункта 4 ст.18 Федерального закона от 12.01.1996г № 8-ФЗ «О погребении и похоронном деле, в соответствии с Постановлением Главного государственного санитарного врача РФ от 28.06.2011 № 84 «Об утверждении СанПин 2.1.2882-11  «Гигиенические требования к размещению, устройству и содержанию кладбищ, зданий и сооружений похоронного назначения, с учетом замечаний протеста Ачинского  межрайонного прокурора,  в целях приведения в соответствие с действующим законодательством, руководствуясь ст.ст. 7, 21, 25 Устава Тарутинского  сельсовета, Тарутинский сельский Совет депутатов </w:t>
      </w:r>
      <w:r>
        <w:rPr>
          <w:rFonts w:ascii="Times New Roman" w:hAnsi="Times New Roman" w:cs="Times New Roman"/>
          <w:b/>
          <w:sz w:val="24"/>
          <w:szCs w:val="24"/>
        </w:rPr>
        <w:t>Р Е Ш И Л</w:t>
      </w:r>
      <w:r>
        <w:rPr>
          <w:rFonts w:ascii="Times New Roman" w:hAnsi="Times New Roman" w:cs="Times New Roman"/>
          <w:sz w:val="24"/>
          <w:szCs w:val="24"/>
        </w:rPr>
        <w:t>:</w:t>
      </w:r>
    </w:p>
    <w:p w:rsidR="0091623B" w:rsidRDefault="0091623B" w:rsidP="0091623B">
      <w:pPr>
        <w:pStyle w:val="ConsPlusNormal"/>
        <w:jc w:val="both"/>
        <w:rPr>
          <w:rFonts w:ascii="Times New Roman" w:hAnsi="Times New Roman" w:cs="Times New Roman"/>
          <w:sz w:val="24"/>
          <w:szCs w:val="24"/>
        </w:rPr>
      </w:pPr>
    </w:p>
    <w:p w:rsidR="0091623B" w:rsidRDefault="0091623B" w:rsidP="0091623B">
      <w:pPr>
        <w:pStyle w:val="ConsPlusNormal"/>
        <w:numPr>
          <w:ilvl w:val="0"/>
          <w:numId w:val="1"/>
        </w:numPr>
        <w:jc w:val="both"/>
        <w:rPr>
          <w:rFonts w:ascii="Times New Roman" w:hAnsi="Times New Roman" w:cs="Times New Roman"/>
          <w:sz w:val="24"/>
          <w:szCs w:val="24"/>
        </w:rPr>
      </w:pPr>
      <w:r>
        <w:rPr>
          <w:rFonts w:ascii="Times New Roman" w:hAnsi="Times New Roman" w:cs="Times New Roman"/>
          <w:sz w:val="24"/>
          <w:szCs w:val="24"/>
        </w:rPr>
        <w:t>Утвердить Правила работы муниципальных общественных кладбищ и порядок их содержания, согласно приложения к данному решению.</w:t>
      </w:r>
    </w:p>
    <w:p w:rsidR="0091623B" w:rsidRDefault="0091623B" w:rsidP="0091623B">
      <w:pPr>
        <w:pStyle w:val="ConsPlusNormal"/>
        <w:numPr>
          <w:ilvl w:val="0"/>
          <w:numId w:val="1"/>
        </w:numPr>
        <w:jc w:val="both"/>
        <w:rPr>
          <w:rFonts w:ascii="Times New Roman" w:hAnsi="Times New Roman" w:cs="Times New Roman"/>
          <w:sz w:val="24"/>
          <w:szCs w:val="24"/>
        </w:rPr>
      </w:pPr>
      <w:r>
        <w:rPr>
          <w:rFonts w:ascii="Times New Roman" w:hAnsi="Times New Roman" w:cs="Times New Roman"/>
          <w:sz w:val="24"/>
          <w:szCs w:val="24"/>
        </w:rPr>
        <w:t>Признать утратившим силу решения Тарутинского сельского Совета депутатов  № 53-168Р от 24.02.2010.</w:t>
      </w:r>
    </w:p>
    <w:p w:rsidR="0091623B" w:rsidRDefault="0091623B" w:rsidP="0091623B">
      <w:pPr>
        <w:ind w:firstLine="720"/>
        <w:jc w:val="both"/>
        <w:rPr>
          <w:color w:val="000000"/>
          <w:szCs w:val="28"/>
        </w:rPr>
      </w:pPr>
      <w:r>
        <w:t xml:space="preserve">3. Решение вступает в силу в день, следующий за днем его опубликования в информационном листе «Сельские вести» и подлежит размещению на официальном сайте Тарутинского сельсовета - </w:t>
      </w:r>
      <w:hyperlink r:id="rId6" w:history="1">
        <w:r>
          <w:rPr>
            <w:rStyle w:val="a3"/>
          </w:rPr>
          <w:t>http://tarutino.bdu.su/</w:t>
        </w:r>
      </w:hyperlink>
      <w:r>
        <w:rPr>
          <w:color w:val="000000"/>
          <w:szCs w:val="28"/>
        </w:rPr>
        <w:t>.</w:t>
      </w:r>
    </w:p>
    <w:p w:rsidR="0091623B" w:rsidRDefault="0091623B" w:rsidP="0091623B"/>
    <w:p w:rsidR="0091623B" w:rsidRDefault="0091623B" w:rsidP="0091623B"/>
    <w:p w:rsidR="0091623B" w:rsidRDefault="0091623B" w:rsidP="0091623B">
      <w:pPr>
        <w:jc w:val="both"/>
        <w:rPr>
          <w:b/>
        </w:rPr>
      </w:pPr>
      <w:r>
        <w:rPr>
          <w:b/>
        </w:rPr>
        <w:t xml:space="preserve">Глава Тарутинского сельсовета                                     Председатель Тарутинского </w:t>
      </w:r>
    </w:p>
    <w:p w:rsidR="0091623B" w:rsidRDefault="0091623B" w:rsidP="0091623B">
      <w:pPr>
        <w:jc w:val="both"/>
        <w:rPr>
          <w:b/>
        </w:rPr>
      </w:pPr>
      <w:r>
        <w:rPr>
          <w:b/>
        </w:rPr>
        <w:t xml:space="preserve">                                                                                             Сельского Совета депутатов</w:t>
      </w:r>
    </w:p>
    <w:p w:rsidR="0091623B" w:rsidRDefault="0091623B" w:rsidP="0091623B">
      <w:pPr>
        <w:jc w:val="both"/>
        <w:rPr>
          <w:b/>
        </w:rPr>
      </w:pPr>
      <w:r>
        <w:rPr>
          <w:b/>
        </w:rPr>
        <w:t xml:space="preserve">____________В.А. Потехин                                                ____________Н.Н. Симонова                                 </w:t>
      </w:r>
    </w:p>
    <w:p w:rsidR="0091623B" w:rsidRDefault="0091623B" w:rsidP="0091623B"/>
    <w:p w:rsidR="0091623B" w:rsidRDefault="0091623B" w:rsidP="0091623B">
      <w:pPr>
        <w:jc w:val="center"/>
        <w:rPr>
          <w:b/>
        </w:rPr>
      </w:pPr>
    </w:p>
    <w:p w:rsidR="0091623B" w:rsidRDefault="0091623B" w:rsidP="0091623B">
      <w:pPr>
        <w:jc w:val="center"/>
        <w:rPr>
          <w:b/>
        </w:rPr>
      </w:pPr>
    </w:p>
    <w:p w:rsidR="0091623B" w:rsidRDefault="0091623B" w:rsidP="0091623B">
      <w:pPr>
        <w:rPr>
          <w:b/>
        </w:rPr>
      </w:pPr>
    </w:p>
    <w:p w:rsidR="0091623B" w:rsidRDefault="0091623B" w:rsidP="0091623B">
      <w:pPr>
        <w:jc w:val="center"/>
        <w:rPr>
          <w:b/>
        </w:rPr>
      </w:pPr>
    </w:p>
    <w:p w:rsidR="0091623B" w:rsidRDefault="0091623B" w:rsidP="0091623B">
      <w:pPr>
        <w:jc w:val="center"/>
        <w:rPr>
          <w:b/>
        </w:rPr>
      </w:pPr>
    </w:p>
    <w:p w:rsidR="0091623B" w:rsidRDefault="0091623B" w:rsidP="0091623B">
      <w:pPr>
        <w:jc w:val="center"/>
        <w:rPr>
          <w:b/>
        </w:rPr>
      </w:pPr>
    </w:p>
    <w:p w:rsidR="0091623B" w:rsidRDefault="0091623B" w:rsidP="0091623B">
      <w:pPr>
        <w:jc w:val="right"/>
        <w:rPr>
          <w:b/>
        </w:rPr>
      </w:pPr>
      <w:r>
        <w:rPr>
          <w:b/>
        </w:rPr>
        <w:t xml:space="preserve">Приложение к решению </w:t>
      </w:r>
    </w:p>
    <w:p w:rsidR="0091623B" w:rsidRDefault="0091623B" w:rsidP="0091623B">
      <w:pPr>
        <w:jc w:val="right"/>
        <w:rPr>
          <w:b/>
        </w:rPr>
      </w:pPr>
      <w:r>
        <w:rPr>
          <w:b/>
        </w:rPr>
        <w:t>Тарутинского сельского Совета</w:t>
      </w:r>
    </w:p>
    <w:p w:rsidR="0091623B" w:rsidRDefault="0091623B" w:rsidP="0091623B">
      <w:pPr>
        <w:jc w:val="right"/>
        <w:rPr>
          <w:b/>
        </w:rPr>
      </w:pPr>
      <w:r>
        <w:rPr>
          <w:b/>
        </w:rPr>
        <w:lastRenderedPageBreak/>
        <w:t xml:space="preserve"> депутатов от 06.02.2016 № 11-33Р</w:t>
      </w:r>
    </w:p>
    <w:p w:rsidR="0091623B" w:rsidRDefault="0091623B" w:rsidP="0091623B">
      <w:pPr>
        <w:jc w:val="right"/>
        <w:rPr>
          <w:b/>
        </w:rPr>
      </w:pPr>
    </w:p>
    <w:p w:rsidR="0091623B" w:rsidRDefault="0091623B" w:rsidP="0091623B">
      <w:pPr>
        <w:jc w:val="right"/>
        <w:rPr>
          <w:b/>
        </w:rPr>
      </w:pPr>
    </w:p>
    <w:p w:rsidR="0091623B" w:rsidRDefault="0091623B" w:rsidP="0091623B">
      <w:pPr>
        <w:jc w:val="right"/>
        <w:rPr>
          <w:b/>
        </w:rPr>
      </w:pPr>
    </w:p>
    <w:p w:rsidR="0091623B" w:rsidRDefault="0091623B" w:rsidP="0091623B">
      <w:pPr>
        <w:jc w:val="center"/>
        <w:rPr>
          <w:b/>
        </w:rPr>
      </w:pPr>
      <w:r>
        <w:rPr>
          <w:b/>
        </w:rPr>
        <w:t>ПРАВИЛА РАБОТЫ МУНИЦИПАЛЬНЫХ ОБЩЕСТВЕННЫХ КЛАДБИЩ И ПОРЯДОК ИХ СОДЕРЖАНИЯ</w:t>
      </w:r>
    </w:p>
    <w:p w:rsidR="0091623B" w:rsidRDefault="0091623B" w:rsidP="0091623B">
      <w:pPr>
        <w:jc w:val="center"/>
        <w:rPr>
          <w:b/>
        </w:rPr>
      </w:pPr>
      <w:r>
        <w:rPr>
          <w:b/>
        </w:rPr>
        <w:t>Статья 1. Общие положения</w:t>
      </w:r>
    </w:p>
    <w:p w:rsidR="0091623B" w:rsidRDefault="0091623B" w:rsidP="0091623B">
      <w:pPr>
        <w:pStyle w:val="a4"/>
        <w:numPr>
          <w:ilvl w:val="0"/>
          <w:numId w:val="2"/>
        </w:numPr>
        <w:jc w:val="both"/>
        <w:rPr>
          <w:sz w:val="28"/>
          <w:szCs w:val="28"/>
        </w:rPr>
      </w:pPr>
      <w:r>
        <w:rPr>
          <w:sz w:val="28"/>
          <w:szCs w:val="28"/>
        </w:rPr>
        <w:t>Муниципальные общественные кладбища Тарутинского  сельсовета открыты для посещений ежедневно с мая по сентябрь с 8.00 до 20.00 часов и с октября по апрель с 10.00 до 16.00 часов.</w:t>
      </w:r>
    </w:p>
    <w:p w:rsidR="0091623B" w:rsidRDefault="0091623B" w:rsidP="0091623B">
      <w:pPr>
        <w:pStyle w:val="a4"/>
        <w:jc w:val="both"/>
        <w:rPr>
          <w:sz w:val="28"/>
          <w:szCs w:val="28"/>
        </w:rPr>
      </w:pPr>
      <w:r>
        <w:rPr>
          <w:sz w:val="28"/>
          <w:szCs w:val="28"/>
        </w:rPr>
        <w:t xml:space="preserve"> Захоронение умерших производится ежедневно с 12.00 до 16.00 часов.</w:t>
      </w:r>
    </w:p>
    <w:p w:rsidR="0091623B" w:rsidRDefault="0091623B" w:rsidP="0091623B">
      <w:pPr>
        <w:pStyle w:val="a4"/>
        <w:numPr>
          <w:ilvl w:val="0"/>
          <w:numId w:val="2"/>
        </w:numPr>
        <w:jc w:val="both"/>
        <w:rPr>
          <w:sz w:val="28"/>
          <w:szCs w:val="28"/>
          <w:lang w:val="en-US"/>
        </w:rPr>
      </w:pPr>
      <w:r>
        <w:rPr>
          <w:sz w:val="28"/>
          <w:szCs w:val="28"/>
        </w:rPr>
        <w:t>Земельный участок для захоронения умершего отводится по установленным нормам администрацией муниципального образования. В пределах отведенного земельного участка после захоронения могут устанавливаться надгробные сооружения в соответствии с утвержденными размерами.</w:t>
      </w:r>
    </w:p>
    <w:p w:rsidR="0091623B" w:rsidRDefault="0091623B" w:rsidP="0091623B">
      <w:pPr>
        <w:pStyle w:val="a4"/>
        <w:jc w:val="both"/>
        <w:rPr>
          <w:b/>
          <w:sz w:val="28"/>
          <w:szCs w:val="28"/>
          <w:lang w:val="en-US"/>
        </w:rPr>
      </w:pPr>
      <w:r>
        <w:rPr>
          <w:b/>
          <w:sz w:val="28"/>
          <w:szCs w:val="28"/>
        </w:rPr>
        <w:t>Статья 2. Требования к устройству и содержанию общественных муниципальных кладбищ</w:t>
      </w:r>
    </w:p>
    <w:p w:rsidR="0091623B" w:rsidRDefault="0091623B" w:rsidP="0091623B">
      <w:pPr>
        <w:pStyle w:val="a4"/>
        <w:jc w:val="both"/>
        <w:rPr>
          <w:sz w:val="28"/>
          <w:szCs w:val="28"/>
        </w:rPr>
      </w:pPr>
      <w:r>
        <w:rPr>
          <w:sz w:val="28"/>
          <w:szCs w:val="28"/>
        </w:rPr>
        <w:t xml:space="preserve">     1. Устройство муниципальных общественных кладбищ должно соответствовать Гигиеническим требованиям к размещению, устройству и содержанию кладбищ, зданий и сооружений похоронного назначения, утвержденным Постановлением Главного государственного санитарного врача Российской Федерации от 28.06.2011 N 84 «Об утверждении СанПиН 2.1.2882-11.</w:t>
      </w:r>
    </w:p>
    <w:p w:rsidR="0091623B" w:rsidRDefault="0091623B" w:rsidP="0091623B">
      <w:pPr>
        <w:pStyle w:val="a4"/>
        <w:jc w:val="both"/>
        <w:rPr>
          <w:sz w:val="28"/>
          <w:szCs w:val="28"/>
          <w:lang w:val="en-US"/>
        </w:rPr>
      </w:pPr>
      <w:r>
        <w:rPr>
          <w:sz w:val="28"/>
          <w:szCs w:val="28"/>
        </w:rPr>
        <w:t xml:space="preserve">      2. Размер могилы для одного захоронения составляет 2 метра (длина) x 1 метр (ширина). Расстояние между могилами должно быть: по длинным сторонам - 1 метр, по коротким - 0,5 метра.</w:t>
      </w:r>
    </w:p>
    <w:p w:rsidR="0091623B" w:rsidRDefault="0091623B" w:rsidP="0091623B">
      <w:pPr>
        <w:pStyle w:val="a4"/>
        <w:jc w:val="both"/>
        <w:rPr>
          <w:sz w:val="28"/>
          <w:szCs w:val="28"/>
        </w:rPr>
      </w:pPr>
      <w:r>
        <w:rPr>
          <w:sz w:val="28"/>
          <w:szCs w:val="28"/>
        </w:rPr>
        <w:t xml:space="preserve">      3. Размер бесплатно предоставляемого участка земли на территориях общественных кладбищ для погребения умершего составляет: 7,5 кв.м. с учетом возможности погребения на данном участке земли умершего супруга или близкого родственника; 5 кв.м. в случае, если по заявлению лица, ответственного за захоронение, земельный участком предоставляется под одно захоронение.</w:t>
      </w:r>
    </w:p>
    <w:p w:rsidR="0091623B" w:rsidRDefault="0091623B" w:rsidP="0091623B">
      <w:pPr>
        <w:pStyle w:val="a4"/>
        <w:jc w:val="both"/>
        <w:rPr>
          <w:sz w:val="28"/>
          <w:szCs w:val="28"/>
        </w:rPr>
      </w:pPr>
      <w:r>
        <w:rPr>
          <w:sz w:val="28"/>
          <w:szCs w:val="28"/>
        </w:rPr>
        <w:t xml:space="preserve">      4. Размер участка земли, предоставляемого под семейные (родовые) захоронения устанавливается исходя из размера могилы под одно захоронение 2 метра (длина) х1 метр (ширина) с учетом установленного расстояния между могилами, но не более 20 кв.м.</w:t>
      </w:r>
    </w:p>
    <w:p w:rsidR="0091623B" w:rsidRDefault="0091623B" w:rsidP="0091623B">
      <w:pPr>
        <w:pStyle w:val="a4"/>
        <w:jc w:val="both"/>
        <w:rPr>
          <w:sz w:val="28"/>
          <w:szCs w:val="28"/>
        </w:rPr>
      </w:pPr>
      <w:r>
        <w:rPr>
          <w:sz w:val="28"/>
          <w:szCs w:val="28"/>
        </w:rPr>
        <w:t xml:space="preserve">       5. На территории муниципальных общественных кладбищ должно быть обеспечено: </w:t>
      </w:r>
    </w:p>
    <w:p w:rsidR="0091623B" w:rsidRDefault="0091623B" w:rsidP="0091623B">
      <w:pPr>
        <w:pStyle w:val="a4"/>
        <w:jc w:val="both"/>
        <w:rPr>
          <w:sz w:val="28"/>
          <w:szCs w:val="28"/>
          <w:lang w:val="en-US"/>
        </w:rPr>
      </w:pPr>
      <w:r>
        <w:rPr>
          <w:sz w:val="28"/>
          <w:szCs w:val="28"/>
        </w:rPr>
        <w:t>1) своевременный вывоз мусора;</w:t>
      </w:r>
    </w:p>
    <w:p w:rsidR="0091623B" w:rsidRDefault="0091623B" w:rsidP="0091623B">
      <w:pPr>
        <w:pStyle w:val="a4"/>
        <w:jc w:val="both"/>
        <w:rPr>
          <w:sz w:val="28"/>
          <w:szCs w:val="28"/>
        </w:rPr>
      </w:pPr>
      <w:r>
        <w:rPr>
          <w:sz w:val="28"/>
          <w:szCs w:val="28"/>
        </w:rPr>
        <w:t xml:space="preserve"> 2) соблюдение правил пожарной безопасности;</w:t>
      </w:r>
    </w:p>
    <w:p w:rsidR="0091623B" w:rsidRDefault="0091623B" w:rsidP="0091623B">
      <w:pPr>
        <w:pStyle w:val="a4"/>
        <w:jc w:val="both"/>
        <w:rPr>
          <w:sz w:val="28"/>
          <w:szCs w:val="28"/>
        </w:rPr>
      </w:pPr>
      <w:r>
        <w:rPr>
          <w:sz w:val="28"/>
          <w:szCs w:val="28"/>
        </w:rPr>
        <w:t>3) ограждение (из материала, на усмотрение администрации) сохранность и содержание в исправном состоянии ограды кладбищ;</w:t>
      </w:r>
    </w:p>
    <w:p w:rsidR="0091623B" w:rsidRDefault="0091623B" w:rsidP="0091623B">
      <w:pPr>
        <w:pStyle w:val="a4"/>
        <w:jc w:val="both"/>
        <w:rPr>
          <w:sz w:val="28"/>
          <w:szCs w:val="28"/>
        </w:rPr>
      </w:pPr>
      <w:r>
        <w:rPr>
          <w:sz w:val="28"/>
          <w:szCs w:val="28"/>
        </w:rPr>
        <w:t xml:space="preserve">4) наличие на видном месте у входа на кладбище информационного щита со следующей информацией: режим работы кладбища; план кладбища; адрес и телефон  администрации Тарутинского сельсовета; </w:t>
      </w:r>
    </w:p>
    <w:p w:rsidR="0091623B" w:rsidRDefault="0091623B" w:rsidP="0091623B">
      <w:pPr>
        <w:pStyle w:val="a4"/>
        <w:jc w:val="both"/>
        <w:rPr>
          <w:sz w:val="28"/>
          <w:szCs w:val="28"/>
        </w:rPr>
      </w:pPr>
    </w:p>
    <w:p w:rsidR="0091623B" w:rsidRDefault="0091623B" w:rsidP="0091623B">
      <w:pPr>
        <w:pStyle w:val="a4"/>
        <w:jc w:val="both"/>
        <w:rPr>
          <w:sz w:val="28"/>
          <w:szCs w:val="28"/>
        </w:rPr>
      </w:pPr>
    </w:p>
    <w:p w:rsidR="0091623B" w:rsidRDefault="0091623B" w:rsidP="0091623B">
      <w:pPr>
        <w:pStyle w:val="a4"/>
        <w:jc w:val="both"/>
        <w:rPr>
          <w:sz w:val="28"/>
          <w:szCs w:val="28"/>
        </w:rPr>
      </w:pPr>
    </w:p>
    <w:p w:rsidR="0091623B" w:rsidRDefault="0091623B" w:rsidP="0091623B">
      <w:pPr>
        <w:pStyle w:val="a4"/>
        <w:jc w:val="center"/>
        <w:rPr>
          <w:b/>
          <w:sz w:val="28"/>
          <w:szCs w:val="28"/>
          <w:lang w:val="en-US"/>
        </w:rPr>
      </w:pPr>
      <w:r>
        <w:rPr>
          <w:b/>
          <w:sz w:val="28"/>
          <w:szCs w:val="28"/>
        </w:rPr>
        <w:t>Статья 3. Содержание могил и надмогильных сооружений</w:t>
      </w:r>
    </w:p>
    <w:p w:rsidR="0091623B" w:rsidRDefault="0091623B" w:rsidP="0091623B">
      <w:pPr>
        <w:pStyle w:val="a4"/>
        <w:jc w:val="center"/>
        <w:rPr>
          <w:b/>
          <w:sz w:val="28"/>
          <w:szCs w:val="28"/>
          <w:lang w:val="en-US"/>
        </w:rPr>
      </w:pPr>
    </w:p>
    <w:p w:rsidR="0091623B" w:rsidRDefault="0091623B" w:rsidP="0091623B">
      <w:pPr>
        <w:pStyle w:val="a4"/>
        <w:jc w:val="both"/>
        <w:rPr>
          <w:sz w:val="28"/>
          <w:szCs w:val="28"/>
          <w:lang w:val="en-US"/>
        </w:rPr>
      </w:pPr>
      <w:r>
        <w:rPr>
          <w:sz w:val="28"/>
          <w:szCs w:val="28"/>
        </w:rPr>
        <w:t xml:space="preserve">Лица, ответственные за захоронения, обязаны содержать надмогильные сооружения и зеленые насаждения (оформленный могильный холм, памятник, цоколь, цветник, необходимые сведения о захоронениях) в надлежащем состоянии собственными силами либо силами организаций, оказывающих ритуальные услуги. </w:t>
      </w:r>
    </w:p>
    <w:p w:rsidR="0091623B" w:rsidRDefault="0091623B" w:rsidP="0091623B">
      <w:pPr>
        <w:pStyle w:val="a4"/>
        <w:rPr>
          <w:sz w:val="28"/>
          <w:szCs w:val="28"/>
          <w:lang w:val="en-US"/>
        </w:rPr>
      </w:pPr>
    </w:p>
    <w:p w:rsidR="0091623B" w:rsidRDefault="0091623B" w:rsidP="0091623B">
      <w:pPr>
        <w:pStyle w:val="a4"/>
        <w:jc w:val="center"/>
        <w:rPr>
          <w:b/>
          <w:sz w:val="28"/>
          <w:szCs w:val="28"/>
          <w:lang w:val="en-US"/>
        </w:rPr>
      </w:pPr>
      <w:r>
        <w:rPr>
          <w:b/>
          <w:sz w:val="28"/>
          <w:szCs w:val="28"/>
        </w:rPr>
        <w:t>Статья 4. Порядок захоронения, установки надмогильных сооружений, эксгумации останков</w:t>
      </w:r>
    </w:p>
    <w:p w:rsidR="0091623B" w:rsidRDefault="0091623B" w:rsidP="0091623B">
      <w:pPr>
        <w:pStyle w:val="a4"/>
        <w:jc w:val="center"/>
        <w:rPr>
          <w:b/>
          <w:sz w:val="28"/>
          <w:szCs w:val="28"/>
          <w:lang w:val="en-US"/>
        </w:rPr>
      </w:pPr>
    </w:p>
    <w:p w:rsidR="0091623B" w:rsidRDefault="0091623B" w:rsidP="0091623B">
      <w:pPr>
        <w:pStyle w:val="a4"/>
        <w:jc w:val="both"/>
        <w:rPr>
          <w:sz w:val="28"/>
          <w:szCs w:val="28"/>
        </w:rPr>
      </w:pPr>
      <w:r>
        <w:rPr>
          <w:sz w:val="28"/>
          <w:szCs w:val="28"/>
        </w:rPr>
        <w:t xml:space="preserve">1. Захоронение умершего производится в соответствии с санитарными правилами на основании предъявленного свидетельства о смерти. </w:t>
      </w:r>
    </w:p>
    <w:p w:rsidR="0091623B" w:rsidRDefault="0091623B" w:rsidP="0091623B">
      <w:pPr>
        <w:pStyle w:val="a4"/>
        <w:jc w:val="both"/>
        <w:rPr>
          <w:sz w:val="28"/>
          <w:szCs w:val="28"/>
          <w:lang w:val="en-US"/>
        </w:rPr>
      </w:pPr>
      <w:r>
        <w:rPr>
          <w:sz w:val="28"/>
          <w:szCs w:val="28"/>
        </w:rPr>
        <w:t xml:space="preserve">2. На новых участках кладбища или прирезанных участках захоронения производятся в последовательном порядке. </w:t>
      </w:r>
    </w:p>
    <w:p w:rsidR="0091623B" w:rsidRDefault="0091623B" w:rsidP="0091623B">
      <w:pPr>
        <w:pStyle w:val="a4"/>
        <w:jc w:val="both"/>
        <w:rPr>
          <w:sz w:val="28"/>
          <w:szCs w:val="28"/>
          <w:lang w:val="en-US"/>
        </w:rPr>
      </w:pPr>
      <w:r>
        <w:rPr>
          <w:sz w:val="28"/>
          <w:szCs w:val="28"/>
        </w:rPr>
        <w:t>3. Повторное захоронение в одну и ту же могилу тел родственника (родственников) не допускается. На свободном месте земельного участка, на котором похоронен родственник умершего гражданина, захоронение разрешается администрацией муниципального образования по письменному заявлению граждан (организаций), на которых зарегистрирована могила.</w:t>
      </w:r>
    </w:p>
    <w:p w:rsidR="0091623B" w:rsidRDefault="0091623B" w:rsidP="0091623B">
      <w:pPr>
        <w:pStyle w:val="a4"/>
        <w:jc w:val="both"/>
        <w:rPr>
          <w:sz w:val="28"/>
          <w:szCs w:val="28"/>
          <w:lang w:val="en-US"/>
        </w:rPr>
      </w:pPr>
      <w:r>
        <w:rPr>
          <w:sz w:val="28"/>
          <w:szCs w:val="28"/>
        </w:rPr>
        <w:t xml:space="preserve"> 4. Захоронения в могилы, признанные в установленном порядке бесхозными не допускается. </w:t>
      </w:r>
    </w:p>
    <w:p w:rsidR="0091623B" w:rsidRDefault="0091623B" w:rsidP="0091623B">
      <w:pPr>
        <w:pStyle w:val="a4"/>
        <w:jc w:val="both"/>
        <w:rPr>
          <w:sz w:val="28"/>
          <w:szCs w:val="28"/>
          <w:lang w:val="en-US"/>
        </w:rPr>
      </w:pPr>
      <w:r>
        <w:rPr>
          <w:sz w:val="28"/>
          <w:szCs w:val="28"/>
        </w:rPr>
        <w:t xml:space="preserve">5. При захоронении на могильном холме устанавливается надгробный знак с указанием фамилии, имени и отчества, даты смерти и регистрационного номера захоронения. </w:t>
      </w:r>
    </w:p>
    <w:p w:rsidR="0091623B" w:rsidRDefault="0091623B" w:rsidP="0091623B">
      <w:pPr>
        <w:pStyle w:val="a4"/>
        <w:jc w:val="both"/>
        <w:rPr>
          <w:sz w:val="28"/>
          <w:szCs w:val="28"/>
          <w:lang w:val="en-US"/>
        </w:rPr>
      </w:pPr>
      <w:r>
        <w:rPr>
          <w:sz w:val="28"/>
          <w:szCs w:val="28"/>
        </w:rPr>
        <w:t>6. Надмогильные сооружения не должны по высоте превышать следующие максимальные размеры: - памятники над захоронением тел – 1,2 м; - ограды – 1,0 м. Надмогильные сооружения устанавливаются в пределах отведенного земельного участка.</w:t>
      </w:r>
    </w:p>
    <w:p w:rsidR="0091623B" w:rsidRDefault="0091623B" w:rsidP="0091623B">
      <w:pPr>
        <w:pStyle w:val="a4"/>
        <w:jc w:val="both"/>
        <w:rPr>
          <w:sz w:val="28"/>
          <w:szCs w:val="28"/>
          <w:lang w:val="en-US"/>
        </w:rPr>
      </w:pPr>
      <w:r>
        <w:rPr>
          <w:sz w:val="28"/>
          <w:szCs w:val="28"/>
        </w:rPr>
        <w:t xml:space="preserve">7. Установленные гражданами (организациями) надмогильные сооружения (памятники, цветники и др.) являются их собственностью. </w:t>
      </w:r>
    </w:p>
    <w:p w:rsidR="0091623B" w:rsidRDefault="0091623B" w:rsidP="0091623B">
      <w:pPr>
        <w:pStyle w:val="a4"/>
        <w:jc w:val="both"/>
        <w:rPr>
          <w:sz w:val="28"/>
          <w:szCs w:val="28"/>
        </w:rPr>
      </w:pPr>
      <w:r>
        <w:rPr>
          <w:sz w:val="28"/>
          <w:szCs w:val="28"/>
        </w:rPr>
        <w:t>8. Установка памятников, стел, мемориальных досок, других памятных знаков и надмогильных сооружений не на месте захоронения запрещается.</w:t>
      </w:r>
    </w:p>
    <w:p w:rsidR="0091623B" w:rsidRDefault="0091623B" w:rsidP="0091623B">
      <w:pPr>
        <w:pStyle w:val="a4"/>
        <w:jc w:val="both"/>
        <w:rPr>
          <w:sz w:val="28"/>
          <w:szCs w:val="28"/>
        </w:rPr>
      </w:pPr>
      <w:r>
        <w:rPr>
          <w:sz w:val="28"/>
          <w:szCs w:val="28"/>
        </w:rPr>
        <w:t xml:space="preserve"> 9. Установка новых или нанесение на имеющиеся надмогильные сооружения надписей, не отражающих сведений о действительно захороненных в данном месте умерших, запрещается. </w:t>
      </w:r>
    </w:p>
    <w:p w:rsidR="0091623B" w:rsidRDefault="0091623B" w:rsidP="0091623B">
      <w:pPr>
        <w:pStyle w:val="a4"/>
        <w:jc w:val="both"/>
        <w:rPr>
          <w:sz w:val="28"/>
          <w:szCs w:val="28"/>
        </w:rPr>
      </w:pPr>
      <w:r>
        <w:rPr>
          <w:sz w:val="28"/>
          <w:szCs w:val="28"/>
        </w:rPr>
        <w:t xml:space="preserve">10. Лица, установившие превышающие утвержденные размеры надмогильные сооружения, предупреждаются в течение 20 дней о допущенном нарушении, после чего по истечении 2 месяцев, в случае не устранения указанных нарушений,  комиссией, созданной </w:t>
      </w:r>
      <w:r>
        <w:rPr>
          <w:sz w:val="28"/>
          <w:szCs w:val="28"/>
        </w:rPr>
        <w:lastRenderedPageBreak/>
        <w:t xml:space="preserve">администрацией муниципального образования, принимается решение об их сносе с отнесением стоимости работ на владельца сооружения. </w:t>
      </w:r>
    </w:p>
    <w:p w:rsidR="0091623B" w:rsidRDefault="0091623B" w:rsidP="0091623B">
      <w:pPr>
        <w:pStyle w:val="a4"/>
        <w:jc w:val="both"/>
        <w:rPr>
          <w:sz w:val="28"/>
          <w:szCs w:val="28"/>
        </w:rPr>
      </w:pPr>
    </w:p>
    <w:p w:rsidR="0091623B" w:rsidRDefault="0091623B" w:rsidP="0091623B">
      <w:pPr>
        <w:pStyle w:val="a4"/>
        <w:jc w:val="center"/>
        <w:rPr>
          <w:b/>
          <w:sz w:val="28"/>
          <w:szCs w:val="28"/>
          <w:lang w:val="en-US"/>
        </w:rPr>
      </w:pPr>
      <w:r>
        <w:rPr>
          <w:b/>
          <w:sz w:val="28"/>
          <w:szCs w:val="28"/>
        </w:rPr>
        <w:t>Статья 5. Правила посещения кладбищ, права и обязанности граждан</w:t>
      </w:r>
    </w:p>
    <w:p w:rsidR="0091623B" w:rsidRDefault="0091623B" w:rsidP="0091623B">
      <w:pPr>
        <w:pStyle w:val="a4"/>
        <w:jc w:val="both"/>
        <w:rPr>
          <w:b/>
          <w:sz w:val="28"/>
          <w:szCs w:val="28"/>
          <w:lang w:val="en-US"/>
        </w:rPr>
      </w:pPr>
    </w:p>
    <w:p w:rsidR="0091623B" w:rsidRDefault="0091623B" w:rsidP="0091623B">
      <w:pPr>
        <w:pStyle w:val="a4"/>
        <w:jc w:val="both"/>
        <w:rPr>
          <w:sz w:val="28"/>
          <w:szCs w:val="28"/>
          <w:lang w:val="en-US"/>
        </w:rPr>
      </w:pPr>
      <w:r>
        <w:rPr>
          <w:sz w:val="28"/>
          <w:szCs w:val="28"/>
        </w:rPr>
        <w:t xml:space="preserve"> 1. Граждане (организации), произведшие захоронения, обязаны содержать захоронения и надмогильные сооружения в надлежащем состоянии. </w:t>
      </w:r>
    </w:p>
    <w:p w:rsidR="0091623B" w:rsidRDefault="0091623B" w:rsidP="0091623B">
      <w:pPr>
        <w:pStyle w:val="a4"/>
        <w:jc w:val="both"/>
        <w:rPr>
          <w:sz w:val="28"/>
          <w:szCs w:val="28"/>
          <w:lang w:val="en-US"/>
        </w:rPr>
      </w:pPr>
      <w:r>
        <w:rPr>
          <w:sz w:val="28"/>
          <w:szCs w:val="28"/>
        </w:rPr>
        <w:t xml:space="preserve">2. На территории кладбища посетители должны соблюдать общественный порядок и тишину. </w:t>
      </w:r>
    </w:p>
    <w:p w:rsidR="0091623B" w:rsidRDefault="0091623B" w:rsidP="0091623B">
      <w:pPr>
        <w:pStyle w:val="a4"/>
        <w:jc w:val="both"/>
        <w:rPr>
          <w:sz w:val="28"/>
          <w:szCs w:val="28"/>
          <w:lang w:val="en-US"/>
        </w:rPr>
      </w:pPr>
      <w:r>
        <w:rPr>
          <w:sz w:val="28"/>
          <w:szCs w:val="28"/>
        </w:rPr>
        <w:t>3. На территории кладбища запрещается:</w:t>
      </w:r>
    </w:p>
    <w:p w:rsidR="0091623B" w:rsidRDefault="0091623B" w:rsidP="0091623B">
      <w:pPr>
        <w:pStyle w:val="a4"/>
        <w:jc w:val="both"/>
        <w:rPr>
          <w:sz w:val="28"/>
          <w:szCs w:val="28"/>
          <w:lang w:val="en-US"/>
        </w:rPr>
      </w:pPr>
      <w:r>
        <w:rPr>
          <w:sz w:val="28"/>
          <w:szCs w:val="28"/>
        </w:rPr>
        <w:t xml:space="preserve"> 1) засорять территорию; </w:t>
      </w:r>
    </w:p>
    <w:p w:rsidR="0091623B" w:rsidRDefault="0091623B" w:rsidP="0091623B">
      <w:pPr>
        <w:pStyle w:val="a4"/>
        <w:jc w:val="both"/>
        <w:rPr>
          <w:sz w:val="28"/>
          <w:szCs w:val="28"/>
          <w:lang w:val="en-US"/>
        </w:rPr>
      </w:pPr>
      <w:r>
        <w:rPr>
          <w:sz w:val="28"/>
          <w:szCs w:val="28"/>
        </w:rPr>
        <w:t xml:space="preserve">2) осквернять памятники и мемориальные доски, портить надгробные сооружения, мемориальные доски, оборудование кладбища; </w:t>
      </w:r>
    </w:p>
    <w:p w:rsidR="0091623B" w:rsidRDefault="0091623B" w:rsidP="0091623B">
      <w:pPr>
        <w:pStyle w:val="a4"/>
        <w:jc w:val="both"/>
        <w:rPr>
          <w:sz w:val="28"/>
          <w:szCs w:val="28"/>
          <w:lang w:val="en-US"/>
        </w:rPr>
      </w:pPr>
      <w:r>
        <w:rPr>
          <w:sz w:val="28"/>
          <w:szCs w:val="28"/>
        </w:rPr>
        <w:t xml:space="preserve">3) ломать зеленые насаждения, рвать цветы; </w:t>
      </w:r>
    </w:p>
    <w:p w:rsidR="0091623B" w:rsidRDefault="0091623B" w:rsidP="0091623B">
      <w:pPr>
        <w:pStyle w:val="a4"/>
        <w:jc w:val="both"/>
        <w:rPr>
          <w:sz w:val="28"/>
          <w:szCs w:val="28"/>
          <w:lang w:val="en-US"/>
        </w:rPr>
      </w:pPr>
      <w:r>
        <w:rPr>
          <w:sz w:val="28"/>
          <w:szCs w:val="28"/>
        </w:rPr>
        <w:t>4) выгуливать собак, иных домашних животных, ловить птиц;</w:t>
      </w:r>
    </w:p>
    <w:p w:rsidR="0091623B" w:rsidRDefault="0091623B" w:rsidP="0091623B">
      <w:pPr>
        <w:pStyle w:val="a4"/>
        <w:jc w:val="both"/>
        <w:rPr>
          <w:sz w:val="28"/>
          <w:szCs w:val="28"/>
          <w:lang w:val="en-US"/>
        </w:rPr>
      </w:pPr>
      <w:r>
        <w:rPr>
          <w:sz w:val="28"/>
          <w:szCs w:val="28"/>
        </w:rPr>
        <w:t xml:space="preserve"> 5) разводить костры, добывать песок и глину, резать дерн; </w:t>
      </w:r>
    </w:p>
    <w:p w:rsidR="0091623B" w:rsidRDefault="0091623B" w:rsidP="0091623B">
      <w:pPr>
        <w:pStyle w:val="a4"/>
        <w:jc w:val="both"/>
        <w:rPr>
          <w:sz w:val="28"/>
          <w:szCs w:val="28"/>
          <w:lang w:val="en-US"/>
        </w:rPr>
      </w:pPr>
      <w:r>
        <w:rPr>
          <w:sz w:val="28"/>
          <w:szCs w:val="28"/>
        </w:rPr>
        <w:t xml:space="preserve">6) находиться в состоянии алкогольного опьянения; </w:t>
      </w:r>
    </w:p>
    <w:p w:rsidR="0091623B" w:rsidRDefault="0091623B" w:rsidP="0091623B">
      <w:pPr>
        <w:pStyle w:val="a4"/>
        <w:jc w:val="both"/>
        <w:rPr>
          <w:sz w:val="28"/>
          <w:szCs w:val="28"/>
          <w:lang w:val="en-US"/>
        </w:rPr>
      </w:pPr>
      <w:r>
        <w:rPr>
          <w:sz w:val="28"/>
          <w:szCs w:val="28"/>
        </w:rPr>
        <w:t xml:space="preserve">7) находиться на территории кладбища после его закрытия; </w:t>
      </w:r>
    </w:p>
    <w:p w:rsidR="0091623B" w:rsidRDefault="0091623B" w:rsidP="0091623B">
      <w:pPr>
        <w:pStyle w:val="a4"/>
        <w:jc w:val="both"/>
        <w:rPr>
          <w:sz w:val="28"/>
          <w:szCs w:val="28"/>
          <w:lang w:val="en-US"/>
        </w:rPr>
      </w:pPr>
      <w:r>
        <w:rPr>
          <w:sz w:val="28"/>
          <w:szCs w:val="28"/>
        </w:rPr>
        <w:t xml:space="preserve">8) производить копку ям для добывания грунта, оставлять запасы строительных материалов и других материалов; </w:t>
      </w:r>
    </w:p>
    <w:p w:rsidR="0091623B" w:rsidRDefault="0091623B" w:rsidP="0091623B">
      <w:pPr>
        <w:pStyle w:val="a4"/>
        <w:jc w:val="both"/>
        <w:rPr>
          <w:sz w:val="28"/>
          <w:szCs w:val="28"/>
          <w:lang w:val="en-US"/>
        </w:rPr>
      </w:pPr>
      <w:r>
        <w:rPr>
          <w:sz w:val="28"/>
          <w:szCs w:val="28"/>
        </w:rPr>
        <w:t xml:space="preserve">9) заниматься торговлей; </w:t>
      </w:r>
    </w:p>
    <w:p w:rsidR="0091623B" w:rsidRDefault="0091623B" w:rsidP="0091623B">
      <w:pPr>
        <w:pStyle w:val="a4"/>
        <w:jc w:val="both"/>
        <w:rPr>
          <w:sz w:val="28"/>
          <w:szCs w:val="28"/>
          <w:lang w:val="en-US"/>
        </w:rPr>
      </w:pPr>
      <w:r>
        <w:rPr>
          <w:sz w:val="28"/>
          <w:szCs w:val="28"/>
        </w:rPr>
        <w:t xml:space="preserve">10) кататься на мопедах, мотороллерах, мотоциклах, автомобилях; </w:t>
      </w:r>
    </w:p>
    <w:p w:rsidR="0091623B" w:rsidRDefault="0091623B" w:rsidP="0091623B">
      <w:pPr>
        <w:pStyle w:val="a4"/>
        <w:jc w:val="both"/>
        <w:rPr>
          <w:sz w:val="28"/>
          <w:szCs w:val="28"/>
          <w:lang w:val="en-US"/>
        </w:rPr>
      </w:pPr>
      <w:r>
        <w:rPr>
          <w:sz w:val="28"/>
          <w:szCs w:val="28"/>
        </w:rPr>
        <w:t xml:space="preserve">11) проезд на территорию кладбища грузовых транспортных средств без согласования с администрацией муниципального образования. </w:t>
      </w:r>
    </w:p>
    <w:p w:rsidR="0091623B" w:rsidRDefault="0091623B" w:rsidP="0091623B">
      <w:pPr>
        <w:pStyle w:val="a4"/>
        <w:jc w:val="both"/>
        <w:rPr>
          <w:sz w:val="28"/>
          <w:szCs w:val="28"/>
        </w:rPr>
      </w:pPr>
      <w:r>
        <w:rPr>
          <w:sz w:val="28"/>
          <w:szCs w:val="28"/>
        </w:rPr>
        <w:t>4. Данные правила вывешиваются на видных местах на территориях общественных кладбищ</w:t>
      </w:r>
    </w:p>
    <w:p w:rsidR="007F083C" w:rsidRDefault="007F083C"/>
    <w:sectPr w:rsidR="007F083C" w:rsidSect="007F08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67BCB"/>
    <w:multiLevelType w:val="hybridMultilevel"/>
    <w:tmpl w:val="38068B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F19023E"/>
    <w:multiLevelType w:val="hybridMultilevel"/>
    <w:tmpl w:val="3D401692"/>
    <w:lvl w:ilvl="0" w:tplc="7386612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1623B"/>
    <w:rsid w:val="007F083C"/>
    <w:rsid w:val="0091623B"/>
    <w:rsid w:val="00C075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2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1623B"/>
    <w:rPr>
      <w:color w:val="0000FF"/>
      <w:u w:val="single"/>
    </w:rPr>
  </w:style>
  <w:style w:type="paragraph" w:styleId="a4">
    <w:name w:val="List Paragraph"/>
    <w:basedOn w:val="a"/>
    <w:uiPriority w:val="34"/>
    <w:qFormat/>
    <w:rsid w:val="0091623B"/>
    <w:pPr>
      <w:ind w:left="720"/>
      <w:contextualSpacing/>
    </w:pPr>
  </w:style>
  <w:style w:type="paragraph" w:customStyle="1" w:styleId="ConsPlusNormal">
    <w:name w:val="ConsPlusNormal"/>
    <w:rsid w:val="0091623B"/>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98181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arutino.bdu.s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1130</Words>
  <Characters>6447</Characters>
  <Application>Microsoft Office Word</Application>
  <DocSecurity>0</DocSecurity>
  <Lines>53</Lines>
  <Paragraphs>15</Paragraphs>
  <ScaleCrop>false</ScaleCrop>
  <Company/>
  <LinksUpToDate>false</LinksUpToDate>
  <CharactersWithSpaces>7562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3</cp:revision>
  <dcterms:created xsi:type="dcterms:W3CDTF">2024-03-26T03:38:00Z</dcterms:created>
  <dcterms:modified xsi:type="dcterms:W3CDTF">2024-03-26T03:38:00Z</dcterms:modified>
</cp:coreProperties>
</file>