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86" w:rsidRPr="00D32A86" w:rsidRDefault="00D32A86" w:rsidP="00D32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A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5299C0" wp14:editId="62E10947">
            <wp:extent cx="523875" cy="6381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86" w:rsidRPr="00D32A86" w:rsidRDefault="00D32A86" w:rsidP="00D32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2A86" w:rsidRPr="00D32A86" w:rsidRDefault="00D32A86" w:rsidP="00D32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ГОРНЫЙ СЕЛЬСКИЙ СОВЕТ ДЕПУТАТОВ</w:t>
      </w:r>
    </w:p>
    <w:p w:rsidR="00D32A86" w:rsidRPr="00D32A86" w:rsidRDefault="00D32A86" w:rsidP="00D32A86">
      <w:pPr>
        <w:tabs>
          <w:tab w:val="left" w:pos="2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АЧИНСКОГО РАЙОНА</w:t>
      </w:r>
    </w:p>
    <w:p w:rsidR="00D32A86" w:rsidRPr="00D32A86" w:rsidRDefault="00D32A86" w:rsidP="00D32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КРАЯ</w:t>
      </w:r>
    </w:p>
    <w:p w:rsidR="00D32A86" w:rsidRPr="00D32A86" w:rsidRDefault="00D32A86" w:rsidP="00D32A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A86" w:rsidRPr="00D32A86" w:rsidRDefault="00D32A86" w:rsidP="00D32A8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32A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D32A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Е Ш Е Н И Е  </w:t>
      </w:r>
    </w:p>
    <w:p w:rsidR="00D32A86" w:rsidRPr="00D32A86" w:rsidRDefault="00D32A86" w:rsidP="00D32A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A86" w:rsidRPr="00D32A86" w:rsidRDefault="00D32A86" w:rsidP="00D32A86">
      <w:pPr>
        <w:keepNext/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</w:t>
      </w:r>
      <w:r w:rsidR="00BA4D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10.08.</w:t>
      </w:r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2021                            </w:t>
      </w:r>
      <w:proofErr w:type="spellStart"/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Start"/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.Г</w:t>
      </w:r>
      <w:proofErr w:type="gramEnd"/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орный</w:t>
      </w:r>
      <w:proofErr w:type="spellEnd"/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№</w:t>
      </w:r>
      <w:r w:rsidR="00BA4D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9-40</w:t>
      </w:r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</w:t>
      </w:r>
    </w:p>
    <w:p w:rsidR="00D32A86" w:rsidRPr="0071790F" w:rsidRDefault="00D32A86" w:rsidP="0071790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790F" w:rsidRPr="00D32A86" w:rsidRDefault="0071790F" w:rsidP="00D32A86">
      <w:pPr>
        <w:tabs>
          <w:tab w:val="left" w:pos="5245"/>
        </w:tabs>
        <w:spacing w:after="0" w:line="240" w:lineRule="auto"/>
        <w:ind w:right="510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A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P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Порядка определения территории, части территории </w:t>
      </w:r>
      <w:r w:rsid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Горного сельсовета</w:t>
      </w:r>
      <w:r w:rsidRP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предназначенной для </w:t>
      </w:r>
      <w:r w:rsid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</w:t>
      </w:r>
      <w:r w:rsidRP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еализации инициативных проектов</w:t>
      </w:r>
    </w:p>
    <w:p w:rsidR="0071790F" w:rsidRPr="0071790F" w:rsidRDefault="0071790F" w:rsidP="0071790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790F" w:rsidRPr="0071790F" w:rsidRDefault="0071790F" w:rsidP="00D32A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790F">
        <w:rPr>
          <w:rFonts w:ascii="Times New Roman" w:eastAsia="Calibri" w:hAnsi="Times New Roman" w:cs="Times New Roman"/>
          <w:sz w:val="28"/>
          <w:szCs w:val="28"/>
        </w:rPr>
        <w:t>В соответствии со статьей 26.1 Федерального закона от 06.10.2003             № 131-ФЗ «Об общих принципах организации м</w:t>
      </w:r>
      <w:r w:rsidR="00D32A86">
        <w:rPr>
          <w:rFonts w:ascii="Times New Roman" w:eastAsia="Calibri" w:hAnsi="Times New Roman" w:cs="Times New Roman"/>
          <w:sz w:val="28"/>
          <w:szCs w:val="28"/>
        </w:rPr>
        <w:t>естного самоуправления», статьями 24,43.2</w:t>
      </w:r>
      <w:r w:rsidRPr="0071790F">
        <w:rPr>
          <w:rFonts w:ascii="Times New Roman" w:eastAsia="Calibri" w:hAnsi="Times New Roman" w:cs="Times New Roman"/>
          <w:sz w:val="28"/>
          <w:szCs w:val="28"/>
        </w:rPr>
        <w:t xml:space="preserve"> Устава </w:t>
      </w:r>
      <w:r w:rsidR="00D32A86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71790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32A86">
        <w:rPr>
          <w:rFonts w:ascii="Times New Roman" w:eastAsia="Calibri" w:hAnsi="Times New Roman" w:cs="Times New Roman"/>
          <w:sz w:val="28"/>
          <w:szCs w:val="28"/>
        </w:rPr>
        <w:t xml:space="preserve">Горный сельский Совет депутатов  </w:t>
      </w:r>
      <w:r w:rsidRPr="0071790F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71790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1790F" w:rsidRPr="0071790F" w:rsidRDefault="00D32A86" w:rsidP="00D32A86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Arial"/>
          <w:bCs/>
          <w:sz w:val="28"/>
          <w:szCs w:val="28"/>
        </w:rPr>
        <w:t xml:space="preserve">    1. </w:t>
      </w:r>
      <w:r w:rsidR="007843A0">
        <w:rPr>
          <w:rFonts w:ascii="Times New Roman" w:eastAsia="Calibri" w:hAnsi="Times New Roman" w:cs="Arial"/>
          <w:bCs/>
          <w:sz w:val="28"/>
          <w:szCs w:val="28"/>
        </w:rPr>
        <w:t xml:space="preserve"> Утвердить </w:t>
      </w:r>
      <w:r w:rsidR="0071790F" w:rsidRPr="0071790F">
        <w:rPr>
          <w:rFonts w:ascii="Times New Roman" w:eastAsia="Calibri" w:hAnsi="Times New Roman" w:cs="Arial"/>
          <w:bCs/>
          <w:sz w:val="28"/>
          <w:szCs w:val="28"/>
        </w:rPr>
        <w:t xml:space="preserve">Порядок определения территории, части территории </w:t>
      </w:r>
      <w:r>
        <w:rPr>
          <w:rFonts w:ascii="Times New Roman" w:eastAsia="Calibri" w:hAnsi="Times New Roman" w:cs="Arial"/>
          <w:bCs/>
          <w:sz w:val="28"/>
          <w:szCs w:val="28"/>
        </w:rPr>
        <w:t xml:space="preserve"> Горного сельсовета</w:t>
      </w:r>
      <w:r w:rsidR="0071790F" w:rsidRPr="0071790F">
        <w:rPr>
          <w:rFonts w:ascii="Times New Roman" w:eastAsia="Calibri" w:hAnsi="Times New Roman" w:cs="Arial"/>
          <w:bCs/>
          <w:sz w:val="28"/>
          <w:szCs w:val="28"/>
        </w:rPr>
        <w:t>,</w:t>
      </w:r>
      <w:r w:rsidR="0071790F" w:rsidRPr="0071790F">
        <w:rPr>
          <w:rFonts w:ascii="Times New Roman" w:eastAsia="Calibri" w:hAnsi="Times New Roman" w:cs="Arial"/>
          <w:sz w:val="28"/>
          <w:szCs w:val="28"/>
        </w:rPr>
        <w:t xml:space="preserve"> предназначенной для реализации инициативных проектов, согласно приложению</w:t>
      </w:r>
      <w:r w:rsidR="0071790F" w:rsidRPr="0071790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79E9" w:rsidRDefault="00D32A86" w:rsidP="004479E9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2. </w:t>
      </w:r>
      <w:proofErr w:type="gramStart"/>
      <w:r w:rsidRPr="00D32A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2A8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землепользованию, охране окружающей среды и ЖКХ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Шейнмаер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В.А.)</w:t>
      </w:r>
    </w:p>
    <w:p w:rsidR="004479E9" w:rsidRPr="004479E9" w:rsidRDefault="004479E9" w:rsidP="004479E9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71790F" w:rsidRPr="0071790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9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следующий за днем официального опубликования в информационном листе «Информационный вестник»</w:t>
      </w:r>
    </w:p>
    <w:p w:rsidR="004479E9" w:rsidRPr="0009526D" w:rsidRDefault="004479E9" w:rsidP="004479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479E9" w:rsidRPr="00DC77C1" w:rsidRDefault="004479E9" w:rsidP="004479E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А.Н.Подковырина</w:t>
      </w:r>
      <w:proofErr w:type="spellEnd"/>
    </w:p>
    <w:p w:rsidR="004479E9" w:rsidRPr="00DC77C1" w:rsidRDefault="004479E9" w:rsidP="004479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9E9" w:rsidRPr="0009526D" w:rsidRDefault="004479E9" w:rsidP="004479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С.М.Мельниченко</w:t>
      </w:r>
      <w:proofErr w:type="spellEnd"/>
    </w:p>
    <w:p w:rsidR="004479E9" w:rsidRPr="0009526D" w:rsidRDefault="004479E9" w:rsidP="004479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90F" w:rsidRPr="0071790F" w:rsidRDefault="0071790F" w:rsidP="004479E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0F" w:rsidRPr="0071790F" w:rsidRDefault="0071790F" w:rsidP="007179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0F" w:rsidRPr="0071790F" w:rsidRDefault="0071790F" w:rsidP="007179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0F" w:rsidRPr="0071790F" w:rsidRDefault="0071790F" w:rsidP="007179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0F" w:rsidRPr="0071790F" w:rsidRDefault="0071790F" w:rsidP="0071790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1790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71790F" w:rsidRDefault="0071790F" w:rsidP="0071790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1790F">
        <w:rPr>
          <w:rFonts w:ascii="Times New Roman" w:eastAsia="Calibri" w:hAnsi="Times New Roman" w:cs="Times New Roman"/>
          <w:sz w:val="28"/>
          <w:szCs w:val="28"/>
        </w:rPr>
        <w:t>к Решению</w:t>
      </w:r>
      <w:r w:rsidR="00BA4D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A4D14">
        <w:rPr>
          <w:rFonts w:ascii="Times New Roman" w:eastAsia="Calibri" w:hAnsi="Times New Roman" w:cs="Times New Roman"/>
          <w:sz w:val="28"/>
          <w:szCs w:val="28"/>
        </w:rPr>
        <w:t>Горного</w:t>
      </w:r>
      <w:proofErr w:type="gramEnd"/>
      <w:r w:rsidR="00BA4D14">
        <w:rPr>
          <w:rFonts w:ascii="Times New Roman" w:eastAsia="Calibri" w:hAnsi="Times New Roman" w:cs="Times New Roman"/>
          <w:sz w:val="28"/>
          <w:szCs w:val="28"/>
        </w:rPr>
        <w:t xml:space="preserve"> сельского</w:t>
      </w:r>
    </w:p>
    <w:p w:rsidR="00BA4D14" w:rsidRPr="0071790F" w:rsidRDefault="00BA4D14" w:rsidP="0071790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</w:p>
    <w:p w:rsidR="0071790F" w:rsidRPr="0071790F" w:rsidRDefault="00BA4D14" w:rsidP="0071790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1790F">
        <w:rPr>
          <w:rFonts w:ascii="Times New Roman" w:eastAsia="Calibri" w:hAnsi="Times New Roman" w:cs="Times New Roman"/>
          <w:sz w:val="28"/>
          <w:szCs w:val="28"/>
        </w:rPr>
        <w:t>О</w:t>
      </w:r>
      <w:r w:rsidR="0071790F" w:rsidRPr="0071790F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10.08.2021 </w:t>
      </w:r>
      <w:r w:rsidR="0071790F" w:rsidRPr="0071790F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9-40Р</w:t>
      </w:r>
    </w:p>
    <w:p w:rsidR="0071790F" w:rsidRPr="0071790F" w:rsidRDefault="0071790F" w:rsidP="0071790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790F" w:rsidRPr="0071790F" w:rsidRDefault="0071790F" w:rsidP="007179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71790F" w:rsidRPr="0071790F" w:rsidRDefault="0071790F" w:rsidP="007179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определения территории или части территории </w:t>
      </w:r>
      <w:r w:rsidR="00447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Горного сельсовета</w:t>
      </w:r>
      <w:r w:rsidRPr="00717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предназначенной для реализации инициативных проектов</w:t>
      </w:r>
    </w:p>
    <w:p w:rsidR="0071790F" w:rsidRPr="0071790F" w:rsidRDefault="0071790F" w:rsidP="007179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790F" w:rsidRPr="0071790F" w:rsidRDefault="0071790F" w:rsidP="00717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1.Общие положения</w:t>
      </w:r>
    </w:p>
    <w:p w:rsidR="0071790F" w:rsidRPr="0071790F" w:rsidRDefault="0071790F" w:rsidP="0071790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Arial"/>
          <w:sz w:val="28"/>
          <w:szCs w:val="28"/>
        </w:rPr>
      </w:pPr>
      <w:r w:rsidRPr="0071790F">
        <w:rPr>
          <w:rFonts w:ascii="Times New Roman" w:eastAsia="Calibri" w:hAnsi="Times New Roman" w:cs="Arial"/>
          <w:sz w:val="28"/>
          <w:szCs w:val="28"/>
        </w:rPr>
        <w:t xml:space="preserve">1.1. Настоящий порядок устанавливает процедуру определения территории или части территории </w:t>
      </w:r>
      <w:r w:rsidR="004479E9">
        <w:rPr>
          <w:rFonts w:ascii="Times New Roman" w:eastAsia="Calibri" w:hAnsi="Times New Roman" w:cs="Arial"/>
          <w:sz w:val="28"/>
          <w:szCs w:val="28"/>
        </w:rPr>
        <w:t>Горного сельсовета</w:t>
      </w:r>
      <w:r w:rsidRPr="0071790F">
        <w:rPr>
          <w:rFonts w:ascii="Times New Roman" w:eastAsia="Calibri" w:hAnsi="Times New Roman" w:cs="Arial"/>
          <w:bCs/>
          <w:sz w:val="28"/>
          <w:szCs w:val="28"/>
        </w:rPr>
        <w:t xml:space="preserve"> (далее – территория), на которой могут реализовываться инициативные проекты.</w:t>
      </w:r>
    </w:p>
    <w:p w:rsidR="0071790F" w:rsidRPr="0071790F" w:rsidRDefault="0071790F" w:rsidP="0071790F">
      <w:pPr>
        <w:autoSpaceDE w:val="0"/>
        <w:autoSpaceDN w:val="0"/>
        <w:adjustRightInd w:val="0"/>
        <w:spacing w:after="0"/>
        <w:ind w:firstLine="708"/>
        <w:jc w:val="both"/>
        <w:rPr>
          <w:rFonts w:ascii="PT Astra Serif" w:eastAsia="Calibri" w:hAnsi="PT Astra Serif" w:cs="Arial"/>
          <w:sz w:val="28"/>
          <w:szCs w:val="28"/>
        </w:rPr>
      </w:pPr>
      <w:r w:rsidRPr="0071790F">
        <w:rPr>
          <w:rFonts w:ascii="PT Astra Serif" w:eastAsia="Calibri" w:hAnsi="PT Astra Serif" w:cs="Arial"/>
          <w:sz w:val="28"/>
          <w:szCs w:val="28"/>
        </w:rPr>
        <w:t xml:space="preserve">1.2. Для целей настоящего Порядка инициативный проект - проект, внесенный в администрацию </w:t>
      </w:r>
      <w:r w:rsidR="004479E9">
        <w:rPr>
          <w:rFonts w:ascii="PT Astra Serif" w:eastAsia="Calibri" w:hAnsi="PT Astra Serif" w:cs="Arial"/>
          <w:sz w:val="28"/>
          <w:szCs w:val="28"/>
        </w:rPr>
        <w:t>Горного сельсовета</w:t>
      </w:r>
      <w:r w:rsidRPr="0071790F">
        <w:rPr>
          <w:rFonts w:ascii="PT Astra Serif" w:eastAsia="Calibri" w:hAnsi="PT Astra Serif" w:cs="Arial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4479E9">
        <w:rPr>
          <w:rFonts w:ascii="PT Astra Serif" w:eastAsia="Calibri" w:hAnsi="PT Astra Serif" w:cs="Arial"/>
          <w:sz w:val="28"/>
          <w:szCs w:val="28"/>
        </w:rPr>
        <w:t>горного сельсовета</w:t>
      </w:r>
      <w:r w:rsidRPr="0071790F">
        <w:rPr>
          <w:rFonts w:ascii="PT Astra Serif" w:eastAsia="Calibri" w:hAnsi="PT Astra Serif" w:cs="Arial"/>
          <w:sz w:val="28"/>
          <w:szCs w:val="28"/>
        </w:rPr>
        <w:t xml:space="preserve"> или его части по решению вопросов местного значения или иных вопросов, право </w:t>
      </w:r>
      <w:proofErr w:type="gramStart"/>
      <w:r w:rsidRPr="0071790F">
        <w:rPr>
          <w:rFonts w:ascii="PT Astra Serif" w:eastAsia="Calibri" w:hAnsi="PT Astra Serif" w:cs="Arial"/>
          <w:sz w:val="28"/>
          <w:szCs w:val="28"/>
        </w:rPr>
        <w:t>решения</w:t>
      </w:r>
      <w:proofErr w:type="gramEnd"/>
      <w:r w:rsidRPr="0071790F">
        <w:rPr>
          <w:rFonts w:ascii="PT Astra Serif" w:eastAsia="Calibri" w:hAnsi="PT Astra Serif" w:cs="Arial"/>
          <w:sz w:val="28"/>
          <w:szCs w:val="28"/>
        </w:rPr>
        <w:t xml:space="preserve"> которых предоставлено органам местного самоуправления </w:t>
      </w:r>
      <w:r w:rsidR="004479E9">
        <w:rPr>
          <w:rFonts w:ascii="PT Astra Serif" w:eastAsia="Calibri" w:hAnsi="PT Astra Serif" w:cs="Arial"/>
          <w:sz w:val="28"/>
          <w:szCs w:val="28"/>
        </w:rPr>
        <w:t>Горного сельсовета</w:t>
      </w:r>
      <w:r w:rsidRPr="0071790F">
        <w:rPr>
          <w:rFonts w:ascii="PT Astra Serif" w:eastAsia="Calibri" w:hAnsi="PT Astra Serif" w:cs="Arial"/>
          <w:sz w:val="28"/>
          <w:szCs w:val="28"/>
        </w:rPr>
        <w:t xml:space="preserve"> (далее – инициативный проект);</w:t>
      </w:r>
    </w:p>
    <w:p w:rsidR="004479E9" w:rsidRDefault="0071790F" w:rsidP="007179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 Территория, на которой могут реализовываться инициативные проекты, устанавливается постановлением администрации </w:t>
      </w:r>
      <w:r w:rsidR="00447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Горного сельсовета</w:t>
      </w:r>
    </w:p>
    <w:p w:rsidR="0071790F" w:rsidRPr="0071790F" w:rsidRDefault="0071790F" w:rsidP="0071790F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71790F">
        <w:rPr>
          <w:rFonts w:ascii="PT Astra Serif" w:eastAsia="Times New Roman" w:hAnsi="PT Astra Serif" w:cs="Arial"/>
          <w:sz w:val="28"/>
          <w:szCs w:val="28"/>
          <w:lang w:eastAsia="ru-RU"/>
        </w:rPr>
        <w:t>1.4. С заявлением об определении территории, части территории, на которой может реализовываться инициативный проект, вправе обратиться инициаторы проекта: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71790F">
        <w:rPr>
          <w:rFonts w:ascii="PT Astra Serif" w:eastAsia="Times New Roman" w:hAnsi="PT Astra Serif" w:cs="Arial"/>
          <w:sz w:val="28"/>
          <w:szCs w:val="28"/>
          <w:lang w:eastAsia="ru-RU"/>
        </w:rPr>
        <w:t>1) инициативная группа численностью не менее десяти граждан, достигших шестнадцатилетнего возраста и проживающих на территории</w:t>
      </w:r>
      <w:r w:rsidR="00620B4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Горного сельсовета</w:t>
      </w:r>
      <w:r w:rsidRPr="0071790F">
        <w:rPr>
          <w:rFonts w:ascii="PT Astra Serif" w:eastAsia="Times New Roman" w:hAnsi="PT Astra Serif" w:cs="Arial"/>
          <w:sz w:val="28"/>
          <w:szCs w:val="28"/>
          <w:lang w:eastAsia="ru-RU"/>
        </w:rPr>
        <w:t>;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71790F">
        <w:rPr>
          <w:rFonts w:ascii="PT Astra Serif" w:eastAsia="Times New Roman" w:hAnsi="PT Astra Serif" w:cs="Arial"/>
          <w:sz w:val="28"/>
          <w:szCs w:val="28"/>
          <w:lang w:eastAsia="ru-RU"/>
        </w:rPr>
        <w:t>2) органы территориального общественного самоуправления;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71790F">
        <w:rPr>
          <w:rFonts w:ascii="PT Astra Serif" w:eastAsia="Times New Roman" w:hAnsi="PT Astra Serif" w:cs="Arial"/>
          <w:sz w:val="28"/>
          <w:szCs w:val="28"/>
          <w:lang w:eastAsia="ru-RU"/>
        </w:rPr>
        <w:t>3) товарищества собственников жилья.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1.5. Инициативные проекты могут реализовываться в границах </w:t>
      </w:r>
      <w:r w:rsidR="00620B42">
        <w:rPr>
          <w:rFonts w:ascii="PT Astra Serif" w:eastAsia="Times New Roman" w:hAnsi="PT Astra Serif" w:cs="Arial"/>
          <w:sz w:val="28"/>
          <w:szCs w:val="28"/>
          <w:lang w:eastAsia="ru-RU"/>
        </w:rPr>
        <w:t>Горного сельсовета</w:t>
      </w:r>
      <w:r w:rsidRPr="0071790F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в пределах следующих территорий проживания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граждан: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 границах территорий территориального общественного самоуправления;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группы жилых домов;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жилого микрорайона;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сельского населенного пункта, не являющегося поселением;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иных территорий проживания граждан.</w:t>
      </w:r>
    </w:p>
    <w:p w:rsidR="0071790F" w:rsidRPr="0071790F" w:rsidRDefault="0071790F" w:rsidP="00717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90F" w:rsidRPr="0071790F" w:rsidRDefault="0071790F" w:rsidP="00717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2.1. Для установления территории, на которой будут реализовываться инициативные проекты, инициатор проекта</w:t>
      </w:r>
      <w:r w:rsidRPr="00717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обращается в администрацию </w:t>
      </w:r>
      <w:r w:rsidR="00620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Горного сельсовета 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заявлением об определении территории, на которой планирует реализовывать инициативный проект</w:t>
      </w:r>
      <w:r w:rsidRPr="0071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описанием ее границ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Заявление об определении территории, на которой </w:t>
      </w:r>
      <w:proofErr w:type="gramStart"/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планируется реализовывать</w:t>
      </w:r>
      <w:r w:rsidR="00620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инициативный</w:t>
      </w:r>
      <w:r w:rsidR="00620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</w:t>
      </w:r>
      <w:r w:rsidRPr="0071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подписывается</w:t>
      </w:r>
      <w:proofErr w:type="gramEnd"/>
      <w:r w:rsidRPr="0071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инициаторами проекта.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7179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1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 К заявлению инициатор проекта прилагает следующие документы:</w:t>
      </w:r>
    </w:p>
    <w:p w:rsidR="0071790F" w:rsidRPr="0071790F" w:rsidRDefault="0071790F" w:rsidP="007179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sz w:val="28"/>
          <w:szCs w:val="28"/>
          <w:lang w:eastAsia="ru-RU"/>
        </w:rPr>
        <w:t>1) краткое описание инициативного проекта;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копию протокола собрания инициативной группы о принятии решения о внесении в администрацию </w:t>
      </w:r>
      <w:r w:rsidR="00620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Горного сельсовета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инициативного проекта и определении территории, на которой предлагается его реализация.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2.4. Администрация </w:t>
      </w:r>
      <w:r w:rsidR="00620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Горного сельсовета 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15 </w:t>
      </w:r>
      <w:proofErr w:type="gramStart"/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календарный</w:t>
      </w:r>
      <w:proofErr w:type="gramEnd"/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дней со дня поступления заявления принимает решение: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об определении границ территории, на которой планируется реализовывать инициативный проект;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об отказе в определении границ территории, на которой планируется реализовывать инициативный проект.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территория выходит за пределы территории </w:t>
      </w:r>
      <w:r w:rsidR="00620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Горного сельсовета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в границах запрашиваемой территории реализуется иной инициативный проект;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реализация инициативного проекта на запрашиваемой территории противоречит нормам действующего законодательства. </w:t>
      </w:r>
    </w:p>
    <w:p w:rsidR="0071790F" w:rsidRPr="0071790F" w:rsidRDefault="0071790F" w:rsidP="00717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2.7. При установлении случаев, указанных в части 2.5. настоящего Порядка, Администрация </w:t>
      </w:r>
      <w:r w:rsidR="00620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Горного сельсовета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вправе предложить инициаторам проекта иную территорию для реализации инициативного проекта.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2.8.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r w:rsidR="00620B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Горного сельсовета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соответствующего решения.</w:t>
      </w:r>
    </w:p>
    <w:p w:rsidR="0071790F" w:rsidRPr="0071790F" w:rsidRDefault="0071790F" w:rsidP="007179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90F" w:rsidRPr="0071790F" w:rsidRDefault="0071790F" w:rsidP="0071790F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Заключительные положения</w:t>
      </w:r>
    </w:p>
    <w:p w:rsidR="0071790F" w:rsidRPr="0071790F" w:rsidRDefault="0071790F" w:rsidP="00717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Решение администрации </w:t>
      </w:r>
      <w:r w:rsidR="00620B4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717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79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71790F" w:rsidRPr="0071790F" w:rsidRDefault="0071790F" w:rsidP="007179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790F" w:rsidRPr="0071790F" w:rsidRDefault="0071790F" w:rsidP="00717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790F" w:rsidRPr="0071790F" w:rsidRDefault="0071790F" w:rsidP="00717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1790F" w:rsidRPr="0071790F" w:rsidRDefault="0071790F" w:rsidP="00717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C3C4C" w:rsidRDefault="003C3C4C"/>
    <w:sectPr w:rsidR="003C3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90F"/>
    <w:rsid w:val="003C3C4C"/>
    <w:rsid w:val="004479E9"/>
    <w:rsid w:val="00620B42"/>
    <w:rsid w:val="0071790F"/>
    <w:rsid w:val="007843A0"/>
    <w:rsid w:val="008D4471"/>
    <w:rsid w:val="00BA4D14"/>
    <w:rsid w:val="00D3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A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2A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2021-07-05T04:19:00Z</cp:lastPrinted>
  <dcterms:created xsi:type="dcterms:W3CDTF">2021-06-11T03:19:00Z</dcterms:created>
  <dcterms:modified xsi:type="dcterms:W3CDTF">2021-08-11T06:37:00Z</dcterms:modified>
</cp:coreProperties>
</file>