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4C794F" w:rsidP="004C794F">
            <w:pPr>
              <w:rPr>
                <w:b/>
              </w:rPr>
            </w:pPr>
            <w:r>
              <w:rPr>
                <w:b/>
              </w:rPr>
              <w:t>21.11</w:t>
            </w:r>
            <w:r w:rsidR="00BC7019" w:rsidRPr="001C08D5">
              <w:rPr>
                <w:b/>
              </w:rPr>
              <w:t>.20</w:t>
            </w:r>
            <w:r w:rsidR="00BC7019">
              <w:rPr>
                <w:b/>
              </w:rPr>
              <w:t>2</w:t>
            </w:r>
            <w:r w:rsidR="00F149B4">
              <w:rPr>
                <w:b/>
              </w:rPr>
              <w:t>3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4C794F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 w:rsidR="004C794F">
              <w:rPr>
                <w:b/>
              </w:rPr>
              <w:t>30</w:t>
            </w:r>
            <w:r w:rsidRPr="001C08D5">
              <w:rPr>
                <w:b/>
              </w:rPr>
              <w:t>-</w:t>
            </w:r>
            <w:r w:rsidR="004C794F">
              <w:rPr>
                <w:b/>
              </w:rPr>
              <w:t>134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О внесении изменений в решение Малиновского сельского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Совета депутатов от 29.11.2018 № 34-160Р «Об установлении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налога на имущество физических лиц на территории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Малиновского сельсовета Ачинского района»</w:t>
      </w:r>
    </w:p>
    <w:p w:rsidR="00784865" w:rsidRPr="00257DE8" w:rsidRDefault="00784865" w:rsidP="00784865"/>
    <w:p w:rsidR="00784865" w:rsidRPr="00257DE8" w:rsidRDefault="00F149B4" w:rsidP="00784865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Pr="00F149B4">
        <w:rPr>
          <w:rFonts w:ascii="Times New Roman" w:hAnsi="Times New Roman"/>
          <w:b w:val="0"/>
          <w:sz w:val="24"/>
          <w:szCs w:val="24"/>
        </w:rPr>
        <w:t xml:space="preserve">В соответствии со статьёй 387 Налогового кодекса Российской Федерации,   руководствуясь  статьями 20, 24 Устава  Малиновского сельсовета Ачинского района Красноярского края, Малиновский сельский Совет депутатов Ачинского района Красноярского края </w:t>
      </w:r>
      <w:r w:rsidRPr="00F149B4">
        <w:rPr>
          <w:rFonts w:ascii="Times New Roman" w:hAnsi="Times New Roman"/>
          <w:sz w:val="24"/>
          <w:szCs w:val="24"/>
        </w:rPr>
        <w:t>РЕШИЛ</w:t>
      </w:r>
      <w:r w:rsidR="00784865" w:rsidRPr="00F149B4">
        <w:rPr>
          <w:rFonts w:ascii="Times New Roman" w:eastAsia="Arial Unicode MS" w:hAnsi="Times New Roman" w:cs="Times New Roman"/>
          <w:sz w:val="24"/>
          <w:szCs w:val="24"/>
        </w:rPr>
        <w:t>:</w:t>
      </w:r>
      <w:r w:rsidR="00784865" w:rsidRPr="00257DE8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784865" w:rsidRPr="00257DE8" w:rsidRDefault="00784865" w:rsidP="00784865">
      <w:pPr>
        <w:jc w:val="both"/>
      </w:pPr>
      <w:r w:rsidRPr="00257DE8">
        <w:t xml:space="preserve">         </w:t>
      </w:r>
      <w:r w:rsidRPr="00157EBA">
        <w:rPr>
          <w:b/>
        </w:rPr>
        <w:t>1</w:t>
      </w:r>
      <w:r w:rsidRPr="00257DE8">
        <w:t>. Внести следующие изменения в решение Малиновского сельского Совета депутатов от 29.11.2018 № 34-160Р «Об установлении налога на имущество физических лиц на территории Малиновского сельсовета Ачинского района»:</w:t>
      </w:r>
    </w:p>
    <w:p w:rsidR="00745D2F" w:rsidRDefault="00784865" w:rsidP="00784865">
      <w:pPr>
        <w:ind w:firstLine="567"/>
        <w:jc w:val="both"/>
      </w:pPr>
      <w:r w:rsidRPr="00157EBA">
        <w:rPr>
          <w:b/>
        </w:rPr>
        <w:t>1.1</w:t>
      </w:r>
      <w:r>
        <w:t xml:space="preserve">. пункт </w:t>
      </w:r>
      <w:r w:rsidR="00F149B4">
        <w:t>2.6.1.</w:t>
      </w:r>
      <w:r w:rsidR="000A0A50">
        <w:t xml:space="preserve"> решения исключить.</w:t>
      </w:r>
    </w:p>
    <w:p w:rsidR="00784865" w:rsidRPr="00257DE8" w:rsidRDefault="00784865" w:rsidP="00784865">
      <w:pPr>
        <w:ind w:firstLine="567"/>
        <w:jc w:val="both"/>
      </w:pPr>
      <w:r w:rsidRPr="00157EBA">
        <w:rPr>
          <w:b/>
        </w:rPr>
        <w:t>2</w:t>
      </w:r>
      <w:r w:rsidRPr="00257DE8">
        <w:t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784865" w:rsidRPr="00257DE8" w:rsidRDefault="00784865" w:rsidP="00784865">
      <w:pPr>
        <w:jc w:val="both"/>
      </w:pPr>
      <w:r w:rsidRPr="00257DE8">
        <w:t xml:space="preserve">           </w:t>
      </w:r>
      <w:r w:rsidRPr="00157EBA">
        <w:rPr>
          <w:b/>
        </w:rPr>
        <w:t>3.</w:t>
      </w:r>
      <w:r w:rsidRPr="00257DE8">
        <w:t xml:space="preserve"> Решение вступает в силу не ранее чем по истечении одного месяца со дня его официального опубликования в информационном бюллетене «Малиновский вестник» </w:t>
      </w:r>
      <w:r>
        <w:t>и распространяет свое действие на правоотношения, возникшие с 01.</w:t>
      </w:r>
      <w:r w:rsidR="00073007">
        <w:t>01.202</w:t>
      </w:r>
      <w:r w:rsidR="00F149B4">
        <w:t>3</w:t>
      </w:r>
      <w:r w:rsidR="00073007">
        <w:t xml:space="preserve"> года.</w:t>
      </w:r>
    </w:p>
    <w:p w:rsidR="00784865" w:rsidRPr="00257DE8" w:rsidRDefault="00784865" w:rsidP="00784865">
      <w:pPr>
        <w:spacing w:before="120"/>
      </w:pPr>
    </w:p>
    <w:p w:rsidR="00F149B4" w:rsidRPr="00CE5E35" w:rsidRDefault="00F149B4" w:rsidP="00F149B4">
      <w:pPr>
        <w:jc w:val="both"/>
      </w:pPr>
      <w:r w:rsidRPr="00CE5E35">
        <w:t xml:space="preserve">Председатель Малиновского                                          </w:t>
      </w:r>
      <w:r>
        <w:t xml:space="preserve">                  </w:t>
      </w:r>
      <w:r w:rsidRPr="00CE5E35">
        <w:t xml:space="preserve">      Глава Малиновского</w:t>
      </w:r>
    </w:p>
    <w:p w:rsidR="00F149B4" w:rsidRPr="00CE5E35" w:rsidRDefault="00F149B4" w:rsidP="00F149B4">
      <w:pPr>
        <w:jc w:val="both"/>
      </w:pPr>
      <w:r w:rsidRPr="00CE5E35">
        <w:t xml:space="preserve">сельского Совета депутатов                                                            </w:t>
      </w:r>
      <w:r>
        <w:t xml:space="preserve">                   </w:t>
      </w:r>
      <w:r w:rsidRPr="00CE5E35">
        <w:t xml:space="preserve">       сельсовета                                                      </w:t>
      </w:r>
    </w:p>
    <w:p w:rsidR="00F149B4" w:rsidRDefault="00F149B4" w:rsidP="00F149B4">
      <w:pPr>
        <w:jc w:val="both"/>
      </w:pPr>
      <w:r w:rsidRPr="00CE5E35">
        <w:t xml:space="preserve"> </w:t>
      </w:r>
      <w:r>
        <w:t>____________</w:t>
      </w:r>
      <w:r w:rsidR="004C794F">
        <w:t>Л.А. Кинзуль</w:t>
      </w:r>
      <w:r w:rsidRPr="00CE5E35">
        <w:tab/>
        <w:t xml:space="preserve">                                                 </w:t>
      </w:r>
      <w:r>
        <w:t xml:space="preserve">   __________</w:t>
      </w:r>
      <w:r w:rsidR="004C794F">
        <w:t>А.А. Баркунов</w:t>
      </w:r>
    </w:p>
    <w:p w:rsidR="00F149B4" w:rsidRDefault="00F149B4" w:rsidP="00F149B4">
      <w:pPr>
        <w:jc w:val="both"/>
      </w:pPr>
    </w:p>
    <w:p w:rsidR="00F149B4" w:rsidRDefault="00F149B4" w:rsidP="00F149B4">
      <w:pPr>
        <w:jc w:val="both"/>
      </w:pPr>
      <w:r>
        <w:t xml:space="preserve">           «__»__________2023 г.                                                            «__»___________2023 г.</w:t>
      </w:r>
    </w:p>
    <w:p w:rsidR="00F15C7A" w:rsidRDefault="00F15C7A" w:rsidP="00F149B4"/>
    <w:p w:rsidR="00F15C7A" w:rsidRPr="00F15C7A" w:rsidRDefault="00F15C7A" w:rsidP="00F15C7A"/>
    <w:p w:rsidR="00F15C7A" w:rsidRPr="00F15C7A" w:rsidRDefault="00F15C7A" w:rsidP="00F15C7A"/>
    <w:p w:rsidR="00745D2F" w:rsidRPr="00F15C7A" w:rsidRDefault="00745D2F" w:rsidP="00F15C7A"/>
    <w:sectPr w:rsidR="00745D2F" w:rsidRPr="00F15C7A" w:rsidSect="00EE270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1CF" w:rsidRDefault="00F731CF" w:rsidP="005F0999">
      <w:r>
        <w:separator/>
      </w:r>
    </w:p>
  </w:endnote>
  <w:endnote w:type="continuationSeparator" w:id="1">
    <w:p w:rsidR="00F731CF" w:rsidRDefault="00F731CF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1CF" w:rsidRDefault="00F731CF" w:rsidP="005F0999">
      <w:r>
        <w:separator/>
      </w:r>
    </w:p>
  </w:footnote>
  <w:footnote w:type="continuationSeparator" w:id="1">
    <w:p w:rsidR="00F731CF" w:rsidRDefault="00F731CF" w:rsidP="005F0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73007"/>
    <w:rsid w:val="00090E2B"/>
    <w:rsid w:val="000A0A50"/>
    <w:rsid w:val="000A62F9"/>
    <w:rsid w:val="00110D9A"/>
    <w:rsid w:val="00157EBA"/>
    <w:rsid w:val="00161DB9"/>
    <w:rsid w:val="00197BBC"/>
    <w:rsid w:val="002A3084"/>
    <w:rsid w:val="002B4399"/>
    <w:rsid w:val="002D0F02"/>
    <w:rsid w:val="003255FC"/>
    <w:rsid w:val="003731DA"/>
    <w:rsid w:val="003E0E61"/>
    <w:rsid w:val="00413A98"/>
    <w:rsid w:val="0042205D"/>
    <w:rsid w:val="004506F8"/>
    <w:rsid w:val="004C794F"/>
    <w:rsid w:val="005350ED"/>
    <w:rsid w:val="0058283F"/>
    <w:rsid w:val="00583791"/>
    <w:rsid w:val="005F0999"/>
    <w:rsid w:val="00685B0E"/>
    <w:rsid w:val="00745D2F"/>
    <w:rsid w:val="007701A4"/>
    <w:rsid w:val="00784865"/>
    <w:rsid w:val="007A11FD"/>
    <w:rsid w:val="00846D39"/>
    <w:rsid w:val="00906C81"/>
    <w:rsid w:val="009540DB"/>
    <w:rsid w:val="00974A0A"/>
    <w:rsid w:val="009A0E9E"/>
    <w:rsid w:val="009A7AED"/>
    <w:rsid w:val="009E4D6D"/>
    <w:rsid w:val="00A24915"/>
    <w:rsid w:val="00AC4749"/>
    <w:rsid w:val="00BA4F14"/>
    <w:rsid w:val="00BA7454"/>
    <w:rsid w:val="00BC4EA5"/>
    <w:rsid w:val="00BC7019"/>
    <w:rsid w:val="00C144A3"/>
    <w:rsid w:val="00C55BD1"/>
    <w:rsid w:val="00C574C3"/>
    <w:rsid w:val="00D63980"/>
    <w:rsid w:val="00D85F44"/>
    <w:rsid w:val="00DF1DD1"/>
    <w:rsid w:val="00E3081C"/>
    <w:rsid w:val="00E6692B"/>
    <w:rsid w:val="00E72AD3"/>
    <w:rsid w:val="00E80EF2"/>
    <w:rsid w:val="00ED609D"/>
    <w:rsid w:val="00EE2706"/>
    <w:rsid w:val="00F149B4"/>
    <w:rsid w:val="00F15C7A"/>
    <w:rsid w:val="00F73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5D2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23</cp:revision>
  <cp:lastPrinted>2023-11-22T03:31:00Z</cp:lastPrinted>
  <dcterms:created xsi:type="dcterms:W3CDTF">2020-09-10T05:10:00Z</dcterms:created>
  <dcterms:modified xsi:type="dcterms:W3CDTF">2023-11-22T03:31:00Z</dcterms:modified>
</cp:coreProperties>
</file>