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44" w:rsidRDefault="009702FE">
      <w:pPr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75pt;margin-top:0;width:53.3pt;height:66.25pt;z-index:-251658752;mso-wrap-distance-left:5pt;mso-wrap-distance-right:5pt;mso-position-horizontal-relative:margin" wrapcoords="0 0">
            <v:imagedata r:id="rId7" o:title="image1"/>
            <w10:wrap anchorx="margin"/>
          </v:shape>
        </w:pict>
      </w:r>
    </w:p>
    <w:p w:rsidR="00D10F44" w:rsidRDefault="00D10F44">
      <w:pPr>
        <w:spacing w:line="360" w:lineRule="exact"/>
      </w:pPr>
    </w:p>
    <w:p w:rsidR="00D10F44" w:rsidRDefault="00D10F44">
      <w:pPr>
        <w:spacing w:line="592" w:lineRule="exact"/>
      </w:pPr>
    </w:p>
    <w:p w:rsidR="00D10F44" w:rsidRDefault="00D10F44">
      <w:pPr>
        <w:rPr>
          <w:sz w:val="2"/>
          <w:szCs w:val="2"/>
        </w:rPr>
        <w:sectPr w:rsidR="00D10F44" w:rsidSect="00A2578C">
          <w:headerReference w:type="default" r:id="rId8"/>
          <w:headerReference w:type="first" r:id="rId9"/>
          <w:type w:val="continuous"/>
          <w:pgSz w:w="11900" w:h="16840"/>
          <w:pgMar w:top="1134" w:right="817" w:bottom="2006" w:left="1386" w:header="0" w:footer="3" w:gutter="0"/>
          <w:cols w:space="720"/>
          <w:noEndnote/>
          <w:titlePg/>
          <w:docGrid w:linePitch="360"/>
        </w:sectPr>
      </w:pPr>
    </w:p>
    <w:p w:rsidR="00D10F44" w:rsidRDefault="00D10F44">
      <w:pPr>
        <w:spacing w:line="106" w:lineRule="exact"/>
        <w:rPr>
          <w:sz w:val="9"/>
          <w:szCs w:val="9"/>
        </w:rPr>
      </w:pPr>
    </w:p>
    <w:p w:rsidR="00D10F44" w:rsidRDefault="00D10F44">
      <w:pPr>
        <w:rPr>
          <w:sz w:val="2"/>
          <w:szCs w:val="2"/>
        </w:rPr>
        <w:sectPr w:rsidR="00D10F44">
          <w:type w:val="continuous"/>
          <w:pgSz w:w="11900" w:h="16840"/>
          <w:pgMar w:top="1282" w:right="0" w:bottom="1378" w:left="0" w:header="0" w:footer="3" w:gutter="0"/>
          <w:cols w:space="720"/>
          <w:noEndnote/>
          <w:docGrid w:linePitch="360"/>
        </w:sectPr>
      </w:pPr>
    </w:p>
    <w:p w:rsidR="00753749" w:rsidRPr="001C08D5" w:rsidRDefault="00753749" w:rsidP="00753749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lastRenderedPageBreak/>
        <w:t>КРАСНОЯРСКИЙ  КРАЙ</w:t>
      </w:r>
    </w:p>
    <w:p w:rsidR="00753749" w:rsidRPr="001C08D5" w:rsidRDefault="00753749" w:rsidP="00753749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>АЧИНСКИЙ  РАЙОН</w:t>
      </w:r>
    </w:p>
    <w:p w:rsidR="00753749" w:rsidRPr="001C08D5" w:rsidRDefault="00753749" w:rsidP="00753749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>МАЛИНОВСКИЙ СЕЛЬСКИЙ   СОВЕТ  ДЕПУТАТОВ</w:t>
      </w:r>
    </w:p>
    <w:p w:rsidR="00753749" w:rsidRPr="001C08D5" w:rsidRDefault="00753749" w:rsidP="00753749">
      <w:pPr>
        <w:jc w:val="center"/>
        <w:rPr>
          <w:rFonts w:ascii="Times New Roman" w:hAnsi="Times New Roman"/>
          <w:b/>
        </w:rPr>
      </w:pPr>
    </w:p>
    <w:p w:rsidR="00753749" w:rsidRDefault="00753749" w:rsidP="00753749">
      <w:pPr>
        <w:jc w:val="center"/>
        <w:rPr>
          <w:rFonts w:ascii="Times New Roman" w:hAnsi="Times New Roman"/>
          <w:b/>
        </w:rPr>
      </w:pPr>
      <w:r w:rsidRPr="001C08D5">
        <w:rPr>
          <w:rFonts w:ascii="Times New Roman" w:hAnsi="Times New Roman"/>
          <w:b/>
        </w:rPr>
        <w:t>РЕШЕНИЕ</w:t>
      </w:r>
    </w:p>
    <w:p w:rsidR="00753749" w:rsidRDefault="00753749" w:rsidP="00753749">
      <w:pPr>
        <w:jc w:val="center"/>
        <w:rPr>
          <w:rFonts w:ascii="Times New Roman" w:hAnsi="Times New Roman"/>
          <w:b/>
        </w:rPr>
      </w:pPr>
    </w:p>
    <w:p w:rsidR="00D10F44" w:rsidRPr="00753749" w:rsidRDefault="00A2578C">
      <w:pPr>
        <w:pStyle w:val="20"/>
        <w:shd w:val="clear" w:color="auto" w:fill="auto"/>
        <w:tabs>
          <w:tab w:val="left" w:pos="3581"/>
          <w:tab w:val="left" w:pos="7963"/>
        </w:tabs>
        <w:spacing w:after="244" w:line="28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22</w:t>
      </w:r>
      <w:r w:rsidR="007266B3" w:rsidRPr="00753749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12</w:t>
      </w:r>
      <w:r w:rsidR="007266B3" w:rsidRPr="00753749">
        <w:rPr>
          <w:b/>
          <w:sz w:val="24"/>
          <w:szCs w:val="24"/>
        </w:rPr>
        <w:t>.2020</w:t>
      </w:r>
      <w:r w:rsidR="007266B3" w:rsidRPr="00753749">
        <w:rPr>
          <w:b/>
          <w:sz w:val="24"/>
          <w:szCs w:val="24"/>
        </w:rPr>
        <w:tab/>
      </w:r>
      <w:r w:rsidR="00753749" w:rsidRPr="00753749">
        <w:rPr>
          <w:b/>
          <w:sz w:val="24"/>
          <w:szCs w:val="24"/>
        </w:rPr>
        <w:t xml:space="preserve">      </w:t>
      </w:r>
      <w:r w:rsidR="007266B3" w:rsidRPr="00753749">
        <w:rPr>
          <w:b/>
          <w:sz w:val="24"/>
          <w:szCs w:val="24"/>
        </w:rPr>
        <w:t xml:space="preserve">п. </w:t>
      </w:r>
      <w:r w:rsidR="00753749" w:rsidRPr="00753749">
        <w:rPr>
          <w:b/>
          <w:sz w:val="24"/>
          <w:szCs w:val="24"/>
        </w:rPr>
        <w:t>Малиновка</w:t>
      </w:r>
      <w:r w:rsidR="007266B3" w:rsidRPr="00753749">
        <w:rPr>
          <w:b/>
          <w:sz w:val="24"/>
          <w:szCs w:val="24"/>
        </w:rPr>
        <w:tab/>
        <w:t xml:space="preserve">№ </w:t>
      </w:r>
      <w:r>
        <w:rPr>
          <w:b/>
          <w:sz w:val="24"/>
          <w:szCs w:val="24"/>
        </w:rPr>
        <w:t>4</w:t>
      </w:r>
      <w:r w:rsidR="007266B3" w:rsidRPr="00753749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17</w:t>
      </w:r>
      <w:r w:rsidR="007266B3" w:rsidRPr="00753749">
        <w:rPr>
          <w:b/>
          <w:sz w:val="24"/>
          <w:szCs w:val="24"/>
        </w:rPr>
        <w:t>Р</w:t>
      </w:r>
    </w:p>
    <w:p w:rsidR="00D10F44" w:rsidRPr="00753749" w:rsidRDefault="007266B3" w:rsidP="00753749">
      <w:pPr>
        <w:pStyle w:val="20"/>
        <w:shd w:val="clear" w:color="auto" w:fill="auto"/>
        <w:tabs>
          <w:tab w:val="left" w:pos="2650"/>
          <w:tab w:val="left" w:pos="5525"/>
          <w:tab w:val="left" w:pos="7230"/>
        </w:tabs>
        <w:spacing w:line="240" w:lineRule="auto"/>
        <w:ind w:right="2471"/>
        <w:jc w:val="left"/>
        <w:rPr>
          <w:b/>
          <w:sz w:val="24"/>
          <w:szCs w:val="24"/>
        </w:rPr>
      </w:pPr>
      <w:r w:rsidRPr="00753749">
        <w:rPr>
          <w:b/>
          <w:sz w:val="24"/>
          <w:szCs w:val="24"/>
        </w:rPr>
        <w:t>Об утверждении Положения</w:t>
      </w:r>
      <w:r w:rsidR="00753749">
        <w:rPr>
          <w:b/>
          <w:sz w:val="24"/>
          <w:szCs w:val="24"/>
        </w:rPr>
        <w:t xml:space="preserve"> </w:t>
      </w:r>
      <w:r w:rsidR="00753749" w:rsidRPr="00753749">
        <w:rPr>
          <w:b/>
          <w:sz w:val="24"/>
          <w:szCs w:val="24"/>
        </w:rPr>
        <w:t xml:space="preserve">о </w:t>
      </w:r>
      <w:r w:rsidRPr="00753749">
        <w:rPr>
          <w:b/>
          <w:sz w:val="24"/>
          <w:szCs w:val="24"/>
        </w:rPr>
        <w:t>территориальном общественном</w:t>
      </w:r>
      <w:r w:rsidR="00753749" w:rsidRPr="00753749">
        <w:rPr>
          <w:b/>
          <w:sz w:val="24"/>
          <w:szCs w:val="24"/>
        </w:rPr>
        <w:t xml:space="preserve"> </w:t>
      </w:r>
      <w:r w:rsidRPr="00753749">
        <w:rPr>
          <w:b/>
          <w:sz w:val="24"/>
          <w:szCs w:val="24"/>
        </w:rPr>
        <w:t>самоуправлении</w:t>
      </w:r>
      <w:r w:rsidR="00753749" w:rsidRPr="00753749">
        <w:rPr>
          <w:b/>
          <w:sz w:val="24"/>
          <w:szCs w:val="24"/>
        </w:rPr>
        <w:t xml:space="preserve"> </w:t>
      </w:r>
      <w:r w:rsidRPr="00753749">
        <w:rPr>
          <w:b/>
          <w:sz w:val="24"/>
          <w:szCs w:val="24"/>
        </w:rPr>
        <w:t>в</w:t>
      </w:r>
      <w:r w:rsidR="00753749" w:rsidRPr="00753749">
        <w:rPr>
          <w:b/>
          <w:sz w:val="24"/>
          <w:szCs w:val="24"/>
        </w:rPr>
        <w:t xml:space="preserve"> Малиновском</w:t>
      </w:r>
      <w:r w:rsidRPr="00753749">
        <w:rPr>
          <w:b/>
          <w:sz w:val="24"/>
          <w:szCs w:val="24"/>
        </w:rPr>
        <w:t xml:space="preserve"> сельсовете Ачинского района</w:t>
      </w:r>
    </w:p>
    <w:p w:rsidR="00753749" w:rsidRDefault="00753749" w:rsidP="00753749">
      <w:pPr>
        <w:pStyle w:val="20"/>
        <w:shd w:val="clear" w:color="auto" w:fill="auto"/>
        <w:tabs>
          <w:tab w:val="left" w:pos="2650"/>
          <w:tab w:val="left" w:pos="5525"/>
          <w:tab w:val="left" w:pos="7230"/>
        </w:tabs>
        <w:ind w:right="2471"/>
        <w:jc w:val="left"/>
      </w:pPr>
    </w:p>
    <w:p w:rsidR="00D10F44" w:rsidRPr="00753749" w:rsidRDefault="007266B3">
      <w:pPr>
        <w:pStyle w:val="20"/>
        <w:shd w:val="clear" w:color="auto" w:fill="auto"/>
        <w:spacing w:after="300"/>
        <w:ind w:firstLine="740"/>
        <w:jc w:val="both"/>
        <w:rPr>
          <w:sz w:val="24"/>
          <w:szCs w:val="24"/>
        </w:rPr>
      </w:pPr>
      <w:r w:rsidRPr="00753749">
        <w:rPr>
          <w:sz w:val="24"/>
          <w:szCs w:val="24"/>
        </w:rPr>
        <w:t>Руководствуясь стать</w:t>
      </w:r>
      <w:r w:rsidR="00753749" w:rsidRPr="00753749">
        <w:rPr>
          <w:sz w:val="24"/>
          <w:szCs w:val="24"/>
        </w:rPr>
        <w:t>ями</w:t>
      </w:r>
      <w:r w:rsidRPr="00753749">
        <w:rPr>
          <w:sz w:val="24"/>
          <w:szCs w:val="24"/>
        </w:rPr>
        <w:t xml:space="preserve"> 20</w:t>
      </w:r>
      <w:r w:rsidR="00753749" w:rsidRPr="00753749">
        <w:rPr>
          <w:sz w:val="24"/>
          <w:szCs w:val="24"/>
        </w:rPr>
        <w:t>, 24, 44</w:t>
      </w:r>
      <w:r w:rsidRPr="00753749">
        <w:rPr>
          <w:sz w:val="24"/>
          <w:szCs w:val="24"/>
        </w:rPr>
        <w:t xml:space="preserve"> Устава </w:t>
      </w:r>
      <w:r w:rsidR="00753749" w:rsidRPr="00753749">
        <w:rPr>
          <w:sz w:val="24"/>
          <w:szCs w:val="24"/>
        </w:rPr>
        <w:t>Малиновского</w:t>
      </w:r>
      <w:r w:rsidRPr="00753749">
        <w:rPr>
          <w:sz w:val="24"/>
          <w:szCs w:val="24"/>
        </w:rPr>
        <w:t xml:space="preserve"> сельсовета Ачинского района Красноярского края, </w:t>
      </w:r>
      <w:r w:rsidR="00753749" w:rsidRPr="00753749">
        <w:rPr>
          <w:sz w:val="24"/>
          <w:szCs w:val="24"/>
        </w:rPr>
        <w:t>Малиновский</w:t>
      </w:r>
      <w:r w:rsidRPr="00753749">
        <w:rPr>
          <w:sz w:val="24"/>
          <w:szCs w:val="24"/>
        </w:rPr>
        <w:t xml:space="preserve"> сельский Совет депутатов РЕШИЛ:</w:t>
      </w:r>
    </w:p>
    <w:p w:rsidR="00D10F44" w:rsidRPr="00753749" w:rsidRDefault="007266B3" w:rsidP="009961F3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ind w:firstLine="740"/>
        <w:jc w:val="both"/>
        <w:rPr>
          <w:sz w:val="24"/>
          <w:szCs w:val="24"/>
        </w:rPr>
      </w:pPr>
      <w:r w:rsidRPr="00753749">
        <w:rPr>
          <w:sz w:val="24"/>
          <w:szCs w:val="24"/>
        </w:rPr>
        <w:t xml:space="preserve">Утвердить Положение о территориальном общественном самоуправлении в </w:t>
      </w:r>
      <w:r w:rsidR="009961F3">
        <w:rPr>
          <w:sz w:val="24"/>
          <w:szCs w:val="24"/>
        </w:rPr>
        <w:t>Малиновском</w:t>
      </w:r>
      <w:r w:rsidRPr="00753749">
        <w:rPr>
          <w:sz w:val="24"/>
          <w:szCs w:val="24"/>
        </w:rPr>
        <w:t xml:space="preserve"> сельсовете Ачинского района согласно приложению.</w:t>
      </w:r>
    </w:p>
    <w:p w:rsidR="00D10F44" w:rsidRPr="009961F3" w:rsidRDefault="007266B3" w:rsidP="009961F3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ind w:firstLine="740"/>
        <w:jc w:val="both"/>
        <w:rPr>
          <w:sz w:val="24"/>
          <w:szCs w:val="24"/>
        </w:rPr>
      </w:pPr>
      <w:r w:rsidRPr="00753749">
        <w:rPr>
          <w:sz w:val="24"/>
          <w:szCs w:val="24"/>
        </w:rPr>
        <w:t xml:space="preserve">Контроль за исполнением решения возложить на </w:t>
      </w:r>
      <w:r w:rsidR="009961F3">
        <w:rPr>
          <w:sz w:val="24"/>
          <w:szCs w:val="24"/>
        </w:rPr>
        <w:t>п</w:t>
      </w:r>
      <w:r w:rsidR="009961F3" w:rsidRPr="009961F3">
        <w:rPr>
          <w:sz w:val="24"/>
          <w:szCs w:val="24"/>
        </w:rPr>
        <w:t>остоянн</w:t>
      </w:r>
      <w:r w:rsidR="009961F3">
        <w:rPr>
          <w:sz w:val="24"/>
          <w:szCs w:val="24"/>
        </w:rPr>
        <w:t>ую</w:t>
      </w:r>
      <w:r w:rsidR="009961F3" w:rsidRPr="009961F3">
        <w:rPr>
          <w:sz w:val="24"/>
          <w:szCs w:val="24"/>
        </w:rPr>
        <w:t xml:space="preserve"> комисси</w:t>
      </w:r>
      <w:r w:rsidR="009961F3">
        <w:rPr>
          <w:sz w:val="24"/>
          <w:szCs w:val="24"/>
        </w:rPr>
        <w:t>ю</w:t>
      </w:r>
      <w:r w:rsidR="009961F3" w:rsidRPr="009961F3">
        <w:rPr>
          <w:sz w:val="24"/>
          <w:szCs w:val="24"/>
        </w:rPr>
        <w:t xml:space="preserve"> по социальной защите, образованию, культуре, здравоохранению, спорту и делам молодежи</w:t>
      </w:r>
      <w:r w:rsidRPr="009961F3">
        <w:rPr>
          <w:sz w:val="24"/>
          <w:szCs w:val="24"/>
        </w:rPr>
        <w:t>.</w:t>
      </w:r>
    </w:p>
    <w:p w:rsidR="00D10F44" w:rsidRPr="00753749" w:rsidRDefault="007266B3" w:rsidP="009961F3">
      <w:pPr>
        <w:pStyle w:val="20"/>
        <w:numPr>
          <w:ilvl w:val="0"/>
          <w:numId w:val="1"/>
        </w:numPr>
        <w:shd w:val="clear" w:color="auto" w:fill="auto"/>
        <w:tabs>
          <w:tab w:val="left" w:pos="709"/>
          <w:tab w:val="left" w:pos="1093"/>
        </w:tabs>
        <w:ind w:firstLine="740"/>
        <w:jc w:val="both"/>
        <w:rPr>
          <w:sz w:val="24"/>
          <w:szCs w:val="24"/>
        </w:rPr>
      </w:pPr>
      <w:r w:rsidRPr="00753749">
        <w:rPr>
          <w:sz w:val="24"/>
          <w:szCs w:val="24"/>
        </w:rPr>
        <w:t xml:space="preserve">Положения пункта 3 и пункта 5 статьи 6 Положения о территориальном общественном самоуправлении в </w:t>
      </w:r>
      <w:r w:rsidR="009961F3">
        <w:rPr>
          <w:sz w:val="24"/>
          <w:szCs w:val="24"/>
        </w:rPr>
        <w:t>Малиновском</w:t>
      </w:r>
      <w:r w:rsidRPr="00753749">
        <w:rPr>
          <w:sz w:val="24"/>
          <w:szCs w:val="24"/>
        </w:rPr>
        <w:t xml:space="preserve"> сельсовете Ачинского района, утвержденного настоящим решением, применяются с 01 января 2021 года.</w:t>
      </w:r>
    </w:p>
    <w:p w:rsidR="00753749" w:rsidRPr="00753749" w:rsidRDefault="009961F3" w:rsidP="009961F3">
      <w:pPr>
        <w:pStyle w:val="aa"/>
        <w:tabs>
          <w:tab w:val="left" w:pos="709"/>
        </w:tabs>
        <w:ind w:left="0" w:firstLine="7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4</w:t>
      </w:r>
      <w:r w:rsidR="00753749">
        <w:rPr>
          <w:rFonts w:ascii="Times New Roman" w:hAnsi="Times New Roman"/>
        </w:rPr>
        <w:t xml:space="preserve">. </w:t>
      </w:r>
      <w:r w:rsidR="00753749" w:rsidRPr="00753749">
        <w:rPr>
          <w:rFonts w:ascii="Times New Roman" w:hAnsi="Times New Roman"/>
        </w:rPr>
        <w:t xml:space="preserve"> </w:t>
      </w:r>
      <w:r w:rsidR="00753749" w:rsidRPr="00753749">
        <w:rPr>
          <w:rFonts w:ascii="Times New Roman" w:hAnsi="Times New Roman" w:cs="Times New Roman"/>
        </w:rPr>
        <w:t>Решение  вступает в силу  после его официального опубликования в информационном  бюллетене «Малиновский вестник».</w:t>
      </w:r>
    </w:p>
    <w:p w:rsidR="00753749" w:rsidRPr="00753749" w:rsidRDefault="00753749" w:rsidP="00753749">
      <w:pPr>
        <w:jc w:val="both"/>
        <w:rPr>
          <w:rFonts w:ascii="Times New Roman" w:hAnsi="Times New Roman" w:cs="Times New Roman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53749" w:rsidRPr="009E4042" w:rsidTr="001A25B0">
        <w:trPr>
          <w:trHeight w:val="1250"/>
        </w:trPr>
        <w:tc>
          <w:tcPr>
            <w:tcW w:w="4785" w:type="dxa"/>
          </w:tcPr>
          <w:p w:rsidR="009961F3" w:rsidRDefault="009961F3" w:rsidP="001A25B0">
            <w:pPr>
              <w:pStyle w:val="a7"/>
              <w:spacing w:after="0"/>
              <w:rPr>
                <w:sz w:val="24"/>
                <w:szCs w:val="24"/>
              </w:rPr>
            </w:pPr>
          </w:p>
          <w:p w:rsidR="00753749" w:rsidRPr="009961F3" w:rsidRDefault="00753749" w:rsidP="001A25B0">
            <w:pPr>
              <w:pStyle w:val="a7"/>
              <w:spacing w:after="0"/>
              <w:rPr>
                <w:sz w:val="24"/>
                <w:szCs w:val="24"/>
              </w:rPr>
            </w:pPr>
            <w:r w:rsidRPr="009961F3">
              <w:rPr>
                <w:sz w:val="24"/>
                <w:szCs w:val="24"/>
              </w:rPr>
              <w:t>Председатель Малиновского</w:t>
            </w:r>
          </w:p>
          <w:p w:rsidR="00753749" w:rsidRPr="009961F3" w:rsidRDefault="00753749" w:rsidP="001A25B0">
            <w:pPr>
              <w:pStyle w:val="a7"/>
              <w:spacing w:after="0"/>
              <w:rPr>
                <w:sz w:val="24"/>
                <w:szCs w:val="24"/>
              </w:rPr>
            </w:pPr>
            <w:r w:rsidRPr="009961F3">
              <w:rPr>
                <w:sz w:val="24"/>
                <w:szCs w:val="24"/>
              </w:rPr>
              <w:t>сельского Совета депутатов</w:t>
            </w:r>
          </w:p>
          <w:p w:rsidR="00753749" w:rsidRPr="009961F3" w:rsidRDefault="00753749" w:rsidP="001A25B0">
            <w:pPr>
              <w:pStyle w:val="a7"/>
              <w:spacing w:after="0"/>
              <w:jc w:val="both"/>
              <w:rPr>
                <w:sz w:val="24"/>
                <w:szCs w:val="24"/>
              </w:rPr>
            </w:pPr>
            <w:r w:rsidRPr="009961F3">
              <w:rPr>
                <w:sz w:val="24"/>
                <w:szCs w:val="24"/>
              </w:rPr>
              <w:t>______________Л.А.Кинзуль</w:t>
            </w:r>
          </w:p>
          <w:p w:rsidR="00753749" w:rsidRPr="009961F3" w:rsidRDefault="00753749" w:rsidP="001A25B0">
            <w:pPr>
              <w:pStyle w:val="a7"/>
              <w:spacing w:after="0"/>
              <w:jc w:val="both"/>
              <w:rPr>
                <w:sz w:val="24"/>
                <w:szCs w:val="24"/>
              </w:rPr>
            </w:pPr>
            <w:r w:rsidRPr="009961F3">
              <w:rPr>
                <w:sz w:val="24"/>
                <w:szCs w:val="24"/>
              </w:rPr>
              <w:t xml:space="preserve">       «___»___________2020 г.</w:t>
            </w:r>
          </w:p>
        </w:tc>
        <w:tc>
          <w:tcPr>
            <w:tcW w:w="4786" w:type="dxa"/>
          </w:tcPr>
          <w:p w:rsidR="009961F3" w:rsidRDefault="009961F3" w:rsidP="001A25B0">
            <w:pPr>
              <w:pStyle w:val="a7"/>
              <w:spacing w:after="0"/>
              <w:jc w:val="right"/>
              <w:rPr>
                <w:sz w:val="24"/>
                <w:szCs w:val="24"/>
              </w:rPr>
            </w:pPr>
          </w:p>
          <w:p w:rsidR="00753749" w:rsidRPr="009961F3" w:rsidRDefault="00753749" w:rsidP="001A25B0">
            <w:pPr>
              <w:pStyle w:val="a7"/>
              <w:spacing w:after="0"/>
              <w:jc w:val="right"/>
              <w:rPr>
                <w:sz w:val="24"/>
                <w:szCs w:val="24"/>
              </w:rPr>
            </w:pPr>
            <w:r w:rsidRPr="009961F3">
              <w:rPr>
                <w:sz w:val="24"/>
                <w:szCs w:val="24"/>
              </w:rPr>
              <w:t>Глава Малиновского сельсовета</w:t>
            </w:r>
          </w:p>
          <w:p w:rsidR="00753749" w:rsidRPr="009961F3" w:rsidRDefault="00753749" w:rsidP="001A25B0">
            <w:pPr>
              <w:pStyle w:val="a7"/>
              <w:spacing w:after="0"/>
              <w:jc w:val="right"/>
              <w:rPr>
                <w:sz w:val="24"/>
                <w:szCs w:val="24"/>
              </w:rPr>
            </w:pPr>
          </w:p>
          <w:p w:rsidR="00753749" w:rsidRPr="009961F3" w:rsidRDefault="00753749" w:rsidP="001A25B0">
            <w:pPr>
              <w:pStyle w:val="a7"/>
              <w:spacing w:after="0"/>
              <w:jc w:val="right"/>
              <w:rPr>
                <w:sz w:val="24"/>
                <w:szCs w:val="24"/>
              </w:rPr>
            </w:pPr>
            <w:r w:rsidRPr="009961F3">
              <w:rPr>
                <w:sz w:val="24"/>
                <w:szCs w:val="24"/>
              </w:rPr>
              <w:t>_______________А.А.Баркунов</w:t>
            </w:r>
          </w:p>
          <w:p w:rsidR="00753749" w:rsidRPr="009961F3" w:rsidRDefault="00753749" w:rsidP="001A25B0">
            <w:pPr>
              <w:pStyle w:val="a7"/>
              <w:spacing w:after="0"/>
              <w:jc w:val="right"/>
              <w:rPr>
                <w:sz w:val="24"/>
                <w:szCs w:val="24"/>
              </w:rPr>
            </w:pPr>
            <w:r w:rsidRPr="009961F3">
              <w:rPr>
                <w:sz w:val="24"/>
                <w:szCs w:val="24"/>
              </w:rPr>
              <w:t>«____»__________2020 г.</w:t>
            </w:r>
          </w:p>
        </w:tc>
      </w:tr>
    </w:tbl>
    <w:p w:rsidR="00753749" w:rsidRDefault="00753749">
      <w:pPr>
        <w:pStyle w:val="20"/>
        <w:shd w:val="clear" w:color="auto" w:fill="auto"/>
        <w:spacing w:after="480"/>
        <w:ind w:left="6340"/>
        <w:jc w:val="right"/>
      </w:pPr>
    </w:p>
    <w:p w:rsidR="00753749" w:rsidRDefault="00753749">
      <w:pPr>
        <w:pStyle w:val="20"/>
        <w:shd w:val="clear" w:color="auto" w:fill="auto"/>
        <w:spacing w:after="480"/>
        <w:ind w:left="6340"/>
        <w:jc w:val="right"/>
      </w:pPr>
    </w:p>
    <w:p w:rsidR="009961F3" w:rsidRDefault="009961F3">
      <w:pPr>
        <w:pStyle w:val="20"/>
        <w:shd w:val="clear" w:color="auto" w:fill="auto"/>
        <w:spacing w:after="480"/>
        <w:ind w:left="6340"/>
        <w:jc w:val="right"/>
      </w:pPr>
    </w:p>
    <w:p w:rsidR="009961F3" w:rsidRDefault="009961F3">
      <w:pPr>
        <w:pStyle w:val="20"/>
        <w:shd w:val="clear" w:color="auto" w:fill="auto"/>
        <w:spacing w:after="480"/>
        <w:ind w:left="6340"/>
        <w:jc w:val="right"/>
      </w:pPr>
    </w:p>
    <w:p w:rsidR="009961F3" w:rsidRDefault="009961F3">
      <w:pPr>
        <w:pStyle w:val="20"/>
        <w:shd w:val="clear" w:color="auto" w:fill="auto"/>
        <w:spacing w:after="480"/>
        <w:ind w:left="6340"/>
        <w:jc w:val="right"/>
      </w:pPr>
    </w:p>
    <w:p w:rsidR="009961F3" w:rsidRPr="009961F3" w:rsidRDefault="007266B3" w:rsidP="009961F3">
      <w:pPr>
        <w:pStyle w:val="20"/>
        <w:shd w:val="clear" w:color="auto" w:fill="auto"/>
        <w:spacing w:line="240" w:lineRule="auto"/>
        <w:ind w:left="6340"/>
        <w:jc w:val="right"/>
        <w:rPr>
          <w:sz w:val="22"/>
          <w:szCs w:val="22"/>
        </w:rPr>
      </w:pPr>
      <w:r w:rsidRPr="009961F3">
        <w:rPr>
          <w:sz w:val="22"/>
          <w:szCs w:val="22"/>
        </w:rPr>
        <w:lastRenderedPageBreak/>
        <w:t>Приложение</w:t>
      </w:r>
    </w:p>
    <w:p w:rsidR="00D10F44" w:rsidRDefault="007266B3" w:rsidP="009961F3">
      <w:pPr>
        <w:pStyle w:val="20"/>
        <w:shd w:val="clear" w:color="auto" w:fill="auto"/>
        <w:spacing w:line="240" w:lineRule="auto"/>
        <w:ind w:left="6340"/>
        <w:jc w:val="right"/>
        <w:rPr>
          <w:sz w:val="22"/>
          <w:szCs w:val="22"/>
        </w:rPr>
      </w:pPr>
      <w:r w:rsidRPr="009961F3">
        <w:rPr>
          <w:sz w:val="22"/>
          <w:szCs w:val="22"/>
        </w:rPr>
        <w:t xml:space="preserve"> к решению </w:t>
      </w:r>
      <w:r w:rsidR="009961F3" w:rsidRPr="009961F3">
        <w:rPr>
          <w:sz w:val="22"/>
          <w:szCs w:val="22"/>
        </w:rPr>
        <w:t>Малиновского</w:t>
      </w:r>
      <w:r w:rsidRPr="009961F3">
        <w:rPr>
          <w:sz w:val="22"/>
          <w:szCs w:val="22"/>
        </w:rPr>
        <w:t xml:space="preserve"> сельского Совета депутатов от </w:t>
      </w:r>
      <w:r w:rsidR="00A2578C">
        <w:rPr>
          <w:sz w:val="22"/>
          <w:szCs w:val="22"/>
        </w:rPr>
        <w:t>22</w:t>
      </w:r>
      <w:r w:rsidRPr="009961F3">
        <w:rPr>
          <w:sz w:val="22"/>
          <w:szCs w:val="22"/>
        </w:rPr>
        <w:t>.</w:t>
      </w:r>
      <w:r w:rsidR="00A2578C">
        <w:rPr>
          <w:sz w:val="22"/>
          <w:szCs w:val="22"/>
        </w:rPr>
        <w:t>12</w:t>
      </w:r>
      <w:r w:rsidRPr="009961F3">
        <w:rPr>
          <w:sz w:val="22"/>
          <w:szCs w:val="22"/>
        </w:rPr>
        <w:t xml:space="preserve">.2020 № </w:t>
      </w:r>
      <w:r w:rsidR="00A2578C">
        <w:rPr>
          <w:sz w:val="22"/>
          <w:szCs w:val="22"/>
        </w:rPr>
        <w:t>4</w:t>
      </w:r>
      <w:r w:rsidRPr="009961F3">
        <w:rPr>
          <w:sz w:val="22"/>
          <w:szCs w:val="22"/>
        </w:rPr>
        <w:t>-</w:t>
      </w:r>
      <w:r w:rsidR="00A2578C">
        <w:rPr>
          <w:sz w:val="22"/>
          <w:szCs w:val="22"/>
        </w:rPr>
        <w:t>17</w:t>
      </w:r>
      <w:r w:rsidRPr="009961F3">
        <w:rPr>
          <w:sz w:val="22"/>
          <w:szCs w:val="22"/>
        </w:rPr>
        <w:t>Р</w:t>
      </w:r>
    </w:p>
    <w:p w:rsidR="009961F3" w:rsidRPr="009961F3" w:rsidRDefault="009961F3" w:rsidP="009961F3">
      <w:pPr>
        <w:pStyle w:val="20"/>
        <w:shd w:val="clear" w:color="auto" w:fill="auto"/>
        <w:spacing w:line="240" w:lineRule="auto"/>
        <w:ind w:left="6340"/>
        <w:jc w:val="right"/>
        <w:rPr>
          <w:sz w:val="22"/>
          <w:szCs w:val="22"/>
        </w:rPr>
      </w:pP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0" w:name="bookmark1"/>
      <w:r w:rsidRPr="009961F3">
        <w:rPr>
          <w:sz w:val="24"/>
          <w:szCs w:val="24"/>
        </w:rPr>
        <w:t>ПОЛОЖЕНИЕ</w:t>
      </w:r>
      <w:bookmarkEnd w:id="0"/>
    </w:p>
    <w:p w:rsidR="009961F3" w:rsidRDefault="007266B3" w:rsidP="00E6322E">
      <w:pPr>
        <w:pStyle w:val="30"/>
        <w:shd w:val="clear" w:color="auto" w:fill="auto"/>
        <w:spacing w:line="240" w:lineRule="auto"/>
        <w:rPr>
          <w:sz w:val="24"/>
          <w:szCs w:val="24"/>
        </w:rPr>
      </w:pPr>
      <w:r w:rsidRPr="009961F3">
        <w:rPr>
          <w:sz w:val="24"/>
          <w:szCs w:val="24"/>
        </w:rPr>
        <w:t>о территориальном общественном самоуправлении</w:t>
      </w:r>
    </w:p>
    <w:p w:rsidR="00D10F44" w:rsidRDefault="009961F3" w:rsidP="00E6322E">
      <w:pPr>
        <w:pStyle w:val="30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в Малиновском </w:t>
      </w:r>
      <w:r w:rsidR="007266B3" w:rsidRPr="009961F3">
        <w:rPr>
          <w:sz w:val="24"/>
          <w:szCs w:val="24"/>
        </w:rPr>
        <w:t>сельсовете Ачинского района</w:t>
      </w:r>
    </w:p>
    <w:p w:rsidR="009961F3" w:rsidRPr="009961F3" w:rsidRDefault="009961F3" w:rsidP="00E6322E">
      <w:pPr>
        <w:pStyle w:val="30"/>
        <w:shd w:val="clear" w:color="auto" w:fill="auto"/>
        <w:spacing w:line="240" w:lineRule="auto"/>
        <w:rPr>
          <w:sz w:val="24"/>
          <w:szCs w:val="24"/>
        </w:rPr>
      </w:pPr>
    </w:p>
    <w:p w:rsidR="00D10F44" w:rsidRPr="009961F3" w:rsidRDefault="007266B3" w:rsidP="00E6322E">
      <w:pPr>
        <w:pStyle w:val="25"/>
        <w:keepNext/>
        <w:keepLines/>
        <w:shd w:val="clear" w:color="auto" w:fill="auto"/>
        <w:spacing w:before="0" w:after="308" w:line="240" w:lineRule="auto"/>
        <w:rPr>
          <w:sz w:val="24"/>
          <w:szCs w:val="24"/>
        </w:rPr>
      </w:pPr>
      <w:r w:rsidRPr="009961F3">
        <w:rPr>
          <w:sz w:val="24"/>
          <w:szCs w:val="24"/>
        </w:rPr>
        <w:t>Глава 1. ОБЩИЕ ПОЛОЖЕНИЯ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1" w:name="bookmark2"/>
      <w:r w:rsidRPr="009961F3">
        <w:rPr>
          <w:sz w:val="24"/>
          <w:szCs w:val="24"/>
        </w:rPr>
        <w:t>Статья 1. Территориальное общественное самоуправление</w:t>
      </w:r>
      <w:bookmarkEnd w:id="1"/>
    </w:p>
    <w:p w:rsidR="00D10F44" w:rsidRPr="009961F3" w:rsidRDefault="007266B3" w:rsidP="00E6322E">
      <w:pPr>
        <w:pStyle w:val="20"/>
        <w:numPr>
          <w:ilvl w:val="0"/>
          <w:numId w:val="2"/>
        </w:numPr>
        <w:shd w:val="clear" w:color="auto" w:fill="auto"/>
        <w:tabs>
          <w:tab w:val="left" w:pos="1065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граждан по месту их жительства на части территории </w:t>
      </w:r>
      <w:r w:rsidR="009961F3">
        <w:rPr>
          <w:sz w:val="24"/>
          <w:szCs w:val="24"/>
        </w:rPr>
        <w:t xml:space="preserve">Малиновского </w:t>
      </w:r>
      <w:r w:rsidRPr="009961F3">
        <w:rPr>
          <w:sz w:val="24"/>
          <w:szCs w:val="24"/>
        </w:rPr>
        <w:t>сельсовета для самостоятельного и под свою ответственность осуществления собственных инициатив по вопросам местного значения.</w:t>
      </w:r>
    </w:p>
    <w:p w:rsidR="00D10F44" w:rsidRPr="009961F3" w:rsidRDefault="007266B3" w:rsidP="00E6322E">
      <w:pPr>
        <w:pStyle w:val="20"/>
        <w:numPr>
          <w:ilvl w:val="0"/>
          <w:numId w:val="2"/>
        </w:numPr>
        <w:shd w:val="clear" w:color="auto" w:fill="auto"/>
        <w:tabs>
          <w:tab w:val="left" w:pos="1065"/>
        </w:tabs>
        <w:spacing w:after="296"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Территориальное общественное самоуправление (далее - ТОС) осуществляется непосредственно населением путем проведения собраний </w:t>
      </w:r>
      <w:r w:rsidR="008076DE">
        <w:rPr>
          <w:sz w:val="24"/>
          <w:szCs w:val="24"/>
        </w:rPr>
        <w:t xml:space="preserve">или </w:t>
      </w:r>
      <w:r w:rsidRPr="009961F3">
        <w:rPr>
          <w:sz w:val="24"/>
          <w:szCs w:val="24"/>
        </w:rPr>
        <w:t>конференций граждан, а также через органы ТОС.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ind w:left="320"/>
        <w:rPr>
          <w:sz w:val="24"/>
          <w:szCs w:val="24"/>
        </w:rPr>
      </w:pPr>
      <w:bookmarkStart w:id="2" w:name="bookmark3"/>
      <w:r w:rsidRPr="009961F3">
        <w:rPr>
          <w:sz w:val="24"/>
          <w:szCs w:val="24"/>
        </w:rPr>
        <w:t>Статья 2. Правовая основа и основные принципы осуществления ТОС</w:t>
      </w:r>
      <w:bookmarkEnd w:id="2"/>
    </w:p>
    <w:p w:rsidR="00D10F44" w:rsidRPr="009961F3" w:rsidRDefault="007266B3" w:rsidP="00E6322E">
      <w:pPr>
        <w:pStyle w:val="20"/>
        <w:numPr>
          <w:ilvl w:val="0"/>
          <w:numId w:val="3"/>
        </w:numPr>
        <w:shd w:val="clear" w:color="auto" w:fill="auto"/>
        <w:tabs>
          <w:tab w:val="left" w:pos="1065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Правовую основу осуществления ТОС в </w:t>
      </w:r>
      <w:r w:rsidR="009961F3">
        <w:rPr>
          <w:sz w:val="24"/>
          <w:szCs w:val="24"/>
        </w:rPr>
        <w:t>Малиновском</w:t>
      </w:r>
      <w:r w:rsidRPr="009961F3">
        <w:rPr>
          <w:sz w:val="24"/>
          <w:szCs w:val="24"/>
        </w:rPr>
        <w:t xml:space="preserve"> сельсовете составляют: Конституция Российской Федерации, Федеральный закон «Об общих принципах организации местного самоуправления в Российской Федерации», настоящее Положение, Устав </w:t>
      </w:r>
      <w:r w:rsidR="009961F3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 Ачинского района Красноярского края.</w:t>
      </w:r>
    </w:p>
    <w:p w:rsidR="00D10F44" w:rsidRPr="009961F3" w:rsidRDefault="007266B3" w:rsidP="00E6322E">
      <w:pPr>
        <w:pStyle w:val="20"/>
        <w:numPr>
          <w:ilvl w:val="0"/>
          <w:numId w:val="3"/>
        </w:numPr>
        <w:shd w:val="clear" w:color="auto" w:fill="auto"/>
        <w:tabs>
          <w:tab w:val="left" w:pos="1065"/>
        </w:tabs>
        <w:spacing w:after="304"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Основными принципами осуществления ТОС являются: законность, гласность, выборность органа управления ТОС и его подконтрольность, взаимодействие с органами местного самоуправления </w:t>
      </w:r>
      <w:r w:rsidR="009961F3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сельсовета.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3" w:name="bookmark4"/>
      <w:r w:rsidRPr="009961F3">
        <w:rPr>
          <w:sz w:val="24"/>
          <w:szCs w:val="24"/>
        </w:rPr>
        <w:t>Статья 3. Право граждан на осуществление ТОС</w:t>
      </w:r>
      <w:bookmarkEnd w:id="3"/>
    </w:p>
    <w:p w:rsidR="00D10F44" w:rsidRPr="009961F3" w:rsidRDefault="009961F3" w:rsidP="00E6322E">
      <w:pPr>
        <w:pStyle w:val="20"/>
        <w:numPr>
          <w:ilvl w:val="0"/>
          <w:numId w:val="4"/>
        </w:numPr>
        <w:shd w:val="clear" w:color="auto" w:fill="auto"/>
        <w:tabs>
          <w:tab w:val="left" w:pos="1065"/>
        </w:tabs>
        <w:spacing w:line="240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Жители Малиновского</w:t>
      </w:r>
      <w:r w:rsidR="007266B3" w:rsidRPr="009961F3">
        <w:rPr>
          <w:sz w:val="24"/>
          <w:szCs w:val="24"/>
        </w:rPr>
        <w:t xml:space="preserve"> сельсовета при осуществлении ТОС обладают равными правами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</w:r>
    </w:p>
    <w:p w:rsidR="00D10F44" w:rsidRPr="009961F3" w:rsidRDefault="007266B3" w:rsidP="00E6322E">
      <w:pPr>
        <w:pStyle w:val="20"/>
        <w:numPr>
          <w:ilvl w:val="0"/>
          <w:numId w:val="4"/>
        </w:numPr>
        <w:shd w:val="clear" w:color="auto" w:fill="auto"/>
        <w:tabs>
          <w:tab w:val="left" w:pos="1065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В осуществлении ТОС могут принимать участие граждане Российской Федерации, проживающие на территории ТОС, достигшие шестнадцатилетнего возраста.</w:t>
      </w:r>
    </w:p>
    <w:p w:rsidR="00D10F44" w:rsidRPr="009961F3" w:rsidRDefault="007266B3" w:rsidP="00E6322E">
      <w:pPr>
        <w:pStyle w:val="20"/>
        <w:numPr>
          <w:ilvl w:val="0"/>
          <w:numId w:val="4"/>
        </w:numPr>
        <w:shd w:val="clear" w:color="auto" w:fill="auto"/>
        <w:tabs>
          <w:tab w:val="left" w:pos="1065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Любой гражданин, достигший шестнадцатилетнего возраста, имеет право участвовать в ТОС на той территории, где он проживает, принимать участие в собраниях (конференциях) граждан, избирать и быть избранным в органы ТОС.</w:t>
      </w:r>
    </w:p>
    <w:p w:rsidR="00D10F44" w:rsidRPr="009961F3" w:rsidRDefault="007266B3" w:rsidP="00E6322E">
      <w:pPr>
        <w:pStyle w:val="20"/>
        <w:numPr>
          <w:ilvl w:val="0"/>
          <w:numId w:val="4"/>
        </w:numPr>
        <w:shd w:val="clear" w:color="auto" w:fill="auto"/>
        <w:tabs>
          <w:tab w:val="left" w:pos="1105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Граждане Российской Федерации, достигшие шестнадцатилетнего возраста, не проживающие на территории ТОС, но имеющие на указанной территории недвижимое имущество, принадлежащее им на праве собственности, также могут участвовать в работе собраний </w:t>
      </w:r>
      <w:r w:rsidR="008076DE">
        <w:rPr>
          <w:sz w:val="24"/>
          <w:szCs w:val="24"/>
        </w:rPr>
        <w:t xml:space="preserve">и </w:t>
      </w:r>
      <w:r w:rsidRPr="009961F3">
        <w:rPr>
          <w:sz w:val="24"/>
          <w:szCs w:val="24"/>
        </w:rPr>
        <w:t>конференций граждан с правом совещательного голоса.</w:t>
      </w:r>
    </w:p>
    <w:p w:rsidR="00D10F44" w:rsidRPr="009961F3" w:rsidRDefault="007266B3" w:rsidP="00E6322E">
      <w:pPr>
        <w:pStyle w:val="20"/>
        <w:numPr>
          <w:ilvl w:val="0"/>
          <w:numId w:val="4"/>
        </w:numPr>
        <w:shd w:val="clear" w:color="auto" w:fill="auto"/>
        <w:tabs>
          <w:tab w:val="left" w:pos="1105"/>
        </w:tabs>
        <w:spacing w:after="300"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Иностранные граждане, достигшие шестнадцатилетнего возраста и проживающие на указанной территории, вправе принимать участие в осуществлении ТОС в соответствии с международными договорами Российской Федерации.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ind w:left="2400"/>
        <w:jc w:val="left"/>
        <w:rPr>
          <w:sz w:val="24"/>
          <w:szCs w:val="24"/>
        </w:rPr>
      </w:pPr>
      <w:bookmarkStart w:id="4" w:name="bookmark5"/>
      <w:r w:rsidRPr="009961F3">
        <w:rPr>
          <w:sz w:val="24"/>
          <w:szCs w:val="24"/>
        </w:rPr>
        <w:t>Статья 4. Правовой статус и структура ТОС</w:t>
      </w:r>
      <w:bookmarkEnd w:id="4"/>
    </w:p>
    <w:p w:rsidR="00D10F44" w:rsidRPr="009961F3" w:rsidRDefault="007266B3" w:rsidP="00E6322E">
      <w:pPr>
        <w:pStyle w:val="20"/>
        <w:numPr>
          <w:ilvl w:val="0"/>
          <w:numId w:val="5"/>
        </w:numPr>
        <w:shd w:val="clear" w:color="auto" w:fill="auto"/>
        <w:tabs>
          <w:tab w:val="left" w:pos="1105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ТОС в соответствии с его Уставом может являться юридическим лицом, и подлежит в этом случае государственной регистрации в организационно-правовой форме </w:t>
      </w:r>
      <w:r w:rsidRPr="009961F3">
        <w:rPr>
          <w:sz w:val="24"/>
          <w:szCs w:val="24"/>
        </w:rPr>
        <w:lastRenderedPageBreak/>
        <w:t>некоммерческой организации.</w:t>
      </w:r>
    </w:p>
    <w:p w:rsidR="00D10F44" w:rsidRPr="009961F3" w:rsidRDefault="007266B3" w:rsidP="00E6322E">
      <w:pPr>
        <w:pStyle w:val="20"/>
        <w:numPr>
          <w:ilvl w:val="0"/>
          <w:numId w:val="5"/>
        </w:numPr>
        <w:shd w:val="clear" w:color="auto" w:fill="auto"/>
        <w:tabs>
          <w:tab w:val="left" w:pos="1105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ТОС осуществляется непосредственно населением посредством проведения собраний </w:t>
      </w:r>
      <w:r w:rsidR="008076DE">
        <w:rPr>
          <w:sz w:val="24"/>
          <w:szCs w:val="24"/>
        </w:rPr>
        <w:t xml:space="preserve">или </w:t>
      </w:r>
      <w:r w:rsidRPr="009961F3">
        <w:rPr>
          <w:sz w:val="24"/>
          <w:szCs w:val="24"/>
        </w:rPr>
        <w:t>конференций граждан, а также посредством создания органов ТОС.</w:t>
      </w:r>
    </w:p>
    <w:p w:rsidR="00D10F44" w:rsidRPr="009961F3" w:rsidRDefault="007266B3" w:rsidP="00E6322E">
      <w:pPr>
        <w:pStyle w:val="20"/>
        <w:numPr>
          <w:ilvl w:val="0"/>
          <w:numId w:val="5"/>
        </w:numPr>
        <w:shd w:val="clear" w:color="auto" w:fill="auto"/>
        <w:tabs>
          <w:tab w:val="left" w:pos="1105"/>
        </w:tabs>
        <w:spacing w:after="300"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Органы ТОС избираются на собраниях </w:t>
      </w:r>
      <w:r w:rsidR="008076DE">
        <w:rPr>
          <w:sz w:val="24"/>
          <w:szCs w:val="24"/>
        </w:rPr>
        <w:t xml:space="preserve">или </w:t>
      </w:r>
      <w:r w:rsidRPr="009961F3">
        <w:rPr>
          <w:sz w:val="24"/>
          <w:szCs w:val="24"/>
        </w:rPr>
        <w:t>конференциях граждан. Структура и порядок формирования органов ТОС определяется Уставом ТОС.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ind w:left="3460"/>
        <w:jc w:val="left"/>
        <w:rPr>
          <w:sz w:val="24"/>
          <w:szCs w:val="24"/>
        </w:rPr>
      </w:pPr>
      <w:bookmarkStart w:id="5" w:name="bookmark6"/>
      <w:r w:rsidRPr="009961F3">
        <w:rPr>
          <w:sz w:val="24"/>
          <w:szCs w:val="24"/>
        </w:rPr>
        <w:t>Статья 5. Территория ТОС</w:t>
      </w:r>
      <w:bookmarkEnd w:id="5"/>
    </w:p>
    <w:p w:rsidR="00B30613" w:rsidRDefault="00B30613" w:rsidP="00E6322E">
      <w:pPr>
        <w:pStyle w:val="20"/>
        <w:numPr>
          <w:ilvl w:val="0"/>
          <w:numId w:val="6"/>
        </w:numPr>
        <w:shd w:val="clear" w:color="auto" w:fill="auto"/>
        <w:tabs>
          <w:tab w:val="left" w:pos="1105"/>
        </w:tabs>
        <w:spacing w:line="240" w:lineRule="auto"/>
        <w:ind w:firstLine="740"/>
        <w:jc w:val="both"/>
        <w:rPr>
          <w:sz w:val="24"/>
          <w:szCs w:val="24"/>
        </w:rPr>
      </w:pPr>
      <w:r w:rsidRPr="00717EEC">
        <w:rPr>
          <w:sz w:val="24"/>
          <w:szCs w:val="24"/>
        </w:rPr>
        <w:t>Территориальное общественное самоуправление может осуществляться в пределах следующих территорий проживания граждан: подъезд многоквартирного жилого дома; многоквартирный жилой дом; группа жилых домов; жилой микрорайон; сельский населенный пункт, не являющийся поселением; иные территории проживания граждан</w:t>
      </w:r>
      <w:r>
        <w:rPr>
          <w:sz w:val="24"/>
          <w:szCs w:val="24"/>
        </w:rPr>
        <w:t>.</w:t>
      </w:r>
    </w:p>
    <w:p w:rsidR="00D10F44" w:rsidRPr="009961F3" w:rsidRDefault="007266B3" w:rsidP="00E6322E">
      <w:pPr>
        <w:pStyle w:val="20"/>
        <w:numPr>
          <w:ilvl w:val="0"/>
          <w:numId w:val="6"/>
        </w:numPr>
        <w:shd w:val="clear" w:color="auto" w:fill="auto"/>
        <w:tabs>
          <w:tab w:val="left" w:pos="1105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Обязательные условия организации ТОС:</w:t>
      </w:r>
    </w:p>
    <w:p w:rsidR="00D10F44" w:rsidRPr="009961F3" w:rsidRDefault="009961F3" w:rsidP="00E6322E">
      <w:pPr>
        <w:pStyle w:val="20"/>
        <w:shd w:val="clear" w:color="auto" w:fill="auto"/>
        <w:tabs>
          <w:tab w:val="left" w:pos="1105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7266B3" w:rsidRPr="009961F3">
        <w:rPr>
          <w:sz w:val="24"/>
          <w:szCs w:val="24"/>
        </w:rPr>
        <w:t>границы территории ТОС не могут выходить за пределы территории сельсовета;</w:t>
      </w:r>
    </w:p>
    <w:p w:rsidR="00D10F44" w:rsidRPr="009961F3" w:rsidRDefault="009961F3" w:rsidP="00E6322E">
      <w:pPr>
        <w:pStyle w:val="20"/>
        <w:shd w:val="clear" w:color="auto" w:fill="auto"/>
        <w:tabs>
          <w:tab w:val="left" w:pos="942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7266B3" w:rsidRPr="009961F3">
        <w:rPr>
          <w:sz w:val="24"/>
          <w:szCs w:val="24"/>
        </w:rPr>
        <w:t>неразрывность территории, на которой осуществляется ТОС (если в его состав входит более одного жилого дома);</w:t>
      </w:r>
    </w:p>
    <w:p w:rsidR="00D10F44" w:rsidRPr="009961F3" w:rsidRDefault="009961F3" w:rsidP="00E6322E">
      <w:pPr>
        <w:pStyle w:val="20"/>
        <w:shd w:val="clear" w:color="auto" w:fill="auto"/>
        <w:tabs>
          <w:tab w:val="left" w:pos="942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7266B3" w:rsidRPr="009961F3">
        <w:rPr>
          <w:sz w:val="24"/>
          <w:szCs w:val="24"/>
        </w:rPr>
        <w:t>территории, закрепленные в установленном порядке за учреждениями, предприятиями и организациями, не входят в состав территории, на которой осуществляется ТОС.</w:t>
      </w:r>
    </w:p>
    <w:p w:rsidR="00D10F44" w:rsidRPr="009961F3" w:rsidRDefault="007266B3" w:rsidP="00E6322E">
      <w:pPr>
        <w:pStyle w:val="20"/>
        <w:numPr>
          <w:ilvl w:val="0"/>
          <w:numId w:val="6"/>
        </w:numPr>
        <w:shd w:val="clear" w:color="auto" w:fill="auto"/>
        <w:tabs>
          <w:tab w:val="left" w:pos="1105"/>
        </w:tabs>
        <w:spacing w:after="300"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Инициаторы организации ТОС обращаются в </w:t>
      </w:r>
      <w:r w:rsidR="009961F3">
        <w:rPr>
          <w:sz w:val="24"/>
          <w:szCs w:val="24"/>
        </w:rPr>
        <w:t>Малиновский</w:t>
      </w:r>
      <w:r w:rsidRPr="009961F3">
        <w:rPr>
          <w:sz w:val="24"/>
          <w:szCs w:val="24"/>
        </w:rPr>
        <w:t xml:space="preserve"> сельский Совет депутатов с предложением об установлении границ ТОС (с приложением решения собрания </w:t>
      </w:r>
      <w:r w:rsidR="008076DE">
        <w:rPr>
          <w:sz w:val="24"/>
          <w:szCs w:val="24"/>
        </w:rPr>
        <w:t xml:space="preserve">или </w:t>
      </w:r>
      <w:r w:rsidRPr="009961F3">
        <w:rPr>
          <w:sz w:val="24"/>
          <w:szCs w:val="24"/>
        </w:rPr>
        <w:t>конференции граждан об организации ТОС).</w:t>
      </w:r>
    </w:p>
    <w:p w:rsidR="00B30613" w:rsidRPr="00B30613" w:rsidRDefault="00B30613" w:rsidP="00B30613">
      <w:pPr>
        <w:jc w:val="center"/>
        <w:rPr>
          <w:rFonts w:ascii="Times New Roman" w:hAnsi="Times New Roman" w:cs="Times New Roman"/>
          <w:b/>
        </w:rPr>
      </w:pPr>
      <w:r w:rsidRPr="00B30613">
        <w:rPr>
          <w:rFonts w:ascii="Times New Roman" w:hAnsi="Times New Roman" w:cs="Times New Roman"/>
          <w:b/>
        </w:rPr>
        <w:t>Статья 6. Полномочия ТОС</w:t>
      </w:r>
    </w:p>
    <w:p w:rsidR="00B30613" w:rsidRPr="00B30613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 xml:space="preserve">1.   Полномочия ТОС определяются: </w:t>
      </w:r>
    </w:p>
    <w:p w:rsidR="00B30613" w:rsidRPr="00B30613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- Уставом ТОС, составленным в соответствии с настоящим Положением и принятым собранием, конференцией участников ТОС;</w:t>
      </w:r>
    </w:p>
    <w:p w:rsidR="00B30613" w:rsidRPr="00B30613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 xml:space="preserve">- договорами между органами местного самоуправления Малиновского сельсовета и органом ТОС о реализации собственных инициатив ТОС по вопросам местного значения с использованием средств местного бюджета, необходимых для их выполнения. </w:t>
      </w:r>
    </w:p>
    <w:p w:rsidR="00B30613" w:rsidRPr="00B30613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2.  Органы территориального общественного самоуправления:</w:t>
      </w:r>
    </w:p>
    <w:p w:rsidR="00B30613" w:rsidRPr="00B30613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1) представляют интересы населения, проживающего на соответствующей территории;</w:t>
      </w:r>
    </w:p>
    <w:p w:rsidR="00B30613" w:rsidRPr="00B30613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2) обеспечивают исполнение решений, принятых на собраниях и конференциях граждан;</w:t>
      </w:r>
    </w:p>
    <w:p w:rsidR="00B30613" w:rsidRPr="00B30613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3)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бюджета;</w:t>
      </w:r>
    </w:p>
    <w:p w:rsidR="00B30613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4) вправе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</w:t>
      </w:r>
    </w:p>
    <w:p w:rsidR="00050437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2.1. Органы территориального общественного самоуправления могут выдвигать инициативный проект в качестве инициаторов проекта</w:t>
      </w:r>
      <w:r>
        <w:rPr>
          <w:rFonts w:ascii="Times New Roman" w:hAnsi="Times New Roman" w:cs="Times New Roman"/>
        </w:rPr>
        <w:t>.</w:t>
      </w:r>
    </w:p>
    <w:p w:rsidR="00B30613" w:rsidRDefault="00B30613" w:rsidP="00E6322E">
      <w:pPr>
        <w:pStyle w:val="25"/>
        <w:keepNext/>
        <w:keepLines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</w:p>
    <w:p w:rsidR="00D10F44" w:rsidRPr="009961F3" w:rsidRDefault="007266B3" w:rsidP="00E6322E">
      <w:pPr>
        <w:pStyle w:val="25"/>
        <w:keepNext/>
        <w:keepLines/>
        <w:shd w:val="clear" w:color="auto" w:fill="auto"/>
        <w:spacing w:before="0" w:after="300" w:line="240" w:lineRule="auto"/>
        <w:ind w:left="20"/>
        <w:rPr>
          <w:sz w:val="24"/>
          <w:szCs w:val="24"/>
        </w:rPr>
      </w:pPr>
      <w:r w:rsidRPr="009961F3">
        <w:rPr>
          <w:sz w:val="24"/>
          <w:szCs w:val="24"/>
        </w:rPr>
        <w:t xml:space="preserve">Глава 2. </w:t>
      </w:r>
      <w:r w:rsidR="00050437">
        <w:rPr>
          <w:sz w:val="24"/>
          <w:szCs w:val="24"/>
        </w:rPr>
        <w:t>СОЗДАНИЕ</w:t>
      </w:r>
      <w:r w:rsidRPr="009961F3">
        <w:rPr>
          <w:sz w:val="24"/>
          <w:szCs w:val="24"/>
        </w:rPr>
        <w:t xml:space="preserve"> ТОС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ind w:left="20"/>
        <w:rPr>
          <w:sz w:val="24"/>
          <w:szCs w:val="24"/>
        </w:rPr>
      </w:pPr>
      <w:bookmarkStart w:id="6" w:name="bookmark8"/>
      <w:r w:rsidRPr="009961F3">
        <w:rPr>
          <w:sz w:val="24"/>
          <w:szCs w:val="24"/>
        </w:rPr>
        <w:t>Статья 7. Порядок создания ТОС</w:t>
      </w:r>
      <w:bookmarkEnd w:id="6"/>
    </w:p>
    <w:p w:rsidR="00D10F44" w:rsidRPr="009961F3" w:rsidRDefault="007266B3" w:rsidP="00E6322E">
      <w:pPr>
        <w:pStyle w:val="20"/>
        <w:numPr>
          <w:ilvl w:val="0"/>
          <w:numId w:val="10"/>
        </w:numPr>
        <w:shd w:val="clear" w:color="auto" w:fill="auto"/>
        <w:tabs>
          <w:tab w:val="left" w:pos="1062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Порядок создания ТОС включает:</w:t>
      </w:r>
    </w:p>
    <w:p w:rsidR="00D10F44" w:rsidRPr="009961F3" w:rsidRDefault="00050437" w:rsidP="00E6322E">
      <w:pPr>
        <w:pStyle w:val="20"/>
        <w:shd w:val="clear" w:color="auto" w:fill="auto"/>
        <w:tabs>
          <w:tab w:val="left" w:pos="1114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7266B3" w:rsidRPr="009961F3">
        <w:rPr>
          <w:sz w:val="24"/>
          <w:szCs w:val="24"/>
        </w:rPr>
        <w:t>создание инициативной группы граждан по организации ТОС;</w:t>
      </w:r>
    </w:p>
    <w:p w:rsidR="00D10F44" w:rsidRPr="009961F3" w:rsidRDefault="00050437" w:rsidP="00E6322E">
      <w:pPr>
        <w:pStyle w:val="20"/>
        <w:shd w:val="clear" w:color="auto" w:fill="auto"/>
        <w:tabs>
          <w:tab w:val="left" w:pos="1306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2) </w:t>
      </w:r>
      <w:r w:rsidR="007266B3" w:rsidRPr="009961F3">
        <w:rPr>
          <w:sz w:val="24"/>
          <w:szCs w:val="24"/>
        </w:rPr>
        <w:t>организация и проведение собрания</w:t>
      </w:r>
      <w:r w:rsidR="008076DE">
        <w:rPr>
          <w:sz w:val="24"/>
          <w:szCs w:val="24"/>
        </w:rPr>
        <w:t xml:space="preserve"> или </w:t>
      </w:r>
      <w:r w:rsidR="007266B3" w:rsidRPr="009961F3">
        <w:rPr>
          <w:sz w:val="24"/>
          <w:szCs w:val="24"/>
        </w:rPr>
        <w:t>конференции по организации</w:t>
      </w:r>
      <w:r>
        <w:rPr>
          <w:sz w:val="24"/>
          <w:szCs w:val="24"/>
        </w:rPr>
        <w:t xml:space="preserve"> </w:t>
      </w:r>
      <w:r w:rsidR="007266B3" w:rsidRPr="009961F3">
        <w:rPr>
          <w:sz w:val="24"/>
          <w:szCs w:val="24"/>
        </w:rPr>
        <w:t>ТОС;</w:t>
      </w:r>
    </w:p>
    <w:p w:rsidR="00D10F44" w:rsidRPr="009961F3" w:rsidRDefault="00050437" w:rsidP="00E6322E">
      <w:pPr>
        <w:pStyle w:val="20"/>
        <w:shd w:val="clear" w:color="auto" w:fill="auto"/>
        <w:tabs>
          <w:tab w:val="left" w:pos="978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7266B3" w:rsidRPr="009961F3">
        <w:rPr>
          <w:sz w:val="24"/>
          <w:szCs w:val="24"/>
        </w:rPr>
        <w:t xml:space="preserve">оформление документов, принятых собранием </w:t>
      </w:r>
      <w:r w:rsidR="008076DE">
        <w:rPr>
          <w:sz w:val="24"/>
          <w:szCs w:val="24"/>
        </w:rPr>
        <w:t xml:space="preserve">или </w:t>
      </w:r>
      <w:r w:rsidR="007266B3" w:rsidRPr="009961F3">
        <w:rPr>
          <w:sz w:val="24"/>
          <w:szCs w:val="24"/>
        </w:rPr>
        <w:t>конференцией граждан по организации ТОС;</w:t>
      </w:r>
    </w:p>
    <w:p w:rsidR="00D10F44" w:rsidRPr="009961F3" w:rsidRDefault="00050437" w:rsidP="00E6322E">
      <w:pPr>
        <w:pStyle w:val="20"/>
        <w:shd w:val="clear" w:color="auto" w:fill="auto"/>
        <w:tabs>
          <w:tab w:val="left" w:pos="978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7266B3" w:rsidRPr="009961F3">
        <w:rPr>
          <w:sz w:val="24"/>
          <w:szCs w:val="24"/>
        </w:rPr>
        <w:t xml:space="preserve">согласование и установление решением </w:t>
      </w:r>
      <w:r>
        <w:rPr>
          <w:sz w:val="24"/>
          <w:szCs w:val="24"/>
        </w:rPr>
        <w:t>Малиновского</w:t>
      </w:r>
      <w:r w:rsidR="007266B3" w:rsidRPr="009961F3">
        <w:rPr>
          <w:sz w:val="24"/>
          <w:szCs w:val="24"/>
        </w:rPr>
        <w:t xml:space="preserve"> сельского Совета депутатов границ ТОС по предложению населения, проживающего на данной территории.</w:t>
      </w:r>
    </w:p>
    <w:p w:rsidR="00D10F44" w:rsidRPr="009961F3" w:rsidRDefault="00050437" w:rsidP="00E6322E">
      <w:pPr>
        <w:pStyle w:val="20"/>
        <w:shd w:val="clear" w:color="auto" w:fill="auto"/>
        <w:tabs>
          <w:tab w:val="left" w:pos="981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="007266B3" w:rsidRPr="009961F3">
        <w:rPr>
          <w:sz w:val="24"/>
          <w:szCs w:val="24"/>
        </w:rPr>
        <w:t xml:space="preserve">регистрация Устава ТОС администрацией </w:t>
      </w:r>
      <w:r>
        <w:rPr>
          <w:sz w:val="24"/>
          <w:szCs w:val="24"/>
        </w:rPr>
        <w:t xml:space="preserve">Малиновского </w:t>
      </w:r>
      <w:r w:rsidR="007266B3" w:rsidRPr="009961F3">
        <w:rPr>
          <w:sz w:val="24"/>
          <w:szCs w:val="24"/>
        </w:rPr>
        <w:t>сельсовета;</w:t>
      </w:r>
    </w:p>
    <w:p w:rsidR="00D10F44" w:rsidRPr="009961F3" w:rsidRDefault="00050437" w:rsidP="00E6322E">
      <w:pPr>
        <w:pStyle w:val="20"/>
        <w:shd w:val="clear" w:color="auto" w:fill="auto"/>
        <w:tabs>
          <w:tab w:val="left" w:pos="1114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="007266B3" w:rsidRPr="009961F3">
        <w:rPr>
          <w:sz w:val="24"/>
          <w:szCs w:val="24"/>
        </w:rPr>
        <w:t xml:space="preserve">государственная регистрация ТОС (органов ТОС) в качестве юридического лица - по решению собрания </w:t>
      </w:r>
      <w:r w:rsidR="008076DE">
        <w:rPr>
          <w:sz w:val="24"/>
          <w:szCs w:val="24"/>
        </w:rPr>
        <w:t xml:space="preserve">или </w:t>
      </w:r>
      <w:r w:rsidR="007266B3" w:rsidRPr="009961F3">
        <w:rPr>
          <w:sz w:val="24"/>
          <w:szCs w:val="24"/>
        </w:rPr>
        <w:t>конференции граждан в соответствии с Уставом ТОС.</w:t>
      </w:r>
    </w:p>
    <w:p w:rsidR="00D10F44" w:rsidRPr="009961F3" w:rsidRDefault="007266B3" w:rsidP="00E6322E">
      <w:pPr>
        <w:pStyle w:val="20"/>
        <w:numPr>
          <w:ilvl w:val="0"/>
          <w:numId w:val="10"/>
        </w:numPr>
        <w:shd w:val="clear" w:color="auto" w:fill="auto"/>
        <w:tabs>
          <w:tab w:val="left" w:pos="1114"/>
        </w:tabs>
        <w:spacing w:after="300"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ТОС считается учрежденным с момента регистрации Устава ТОС администрацией </w:t>
      </w:r>
      <w:r w:rsidR="00050437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сельсовета. Регистрация уставов ТОС в администрации </w:t>
      </w:r>
      <w:r w:rsidR="00050437">
        <w:rPr>
          <w:sz w:val="24"/>
          <w:szCs w:val="24"/>
        </w:rPr>
        <w:t xml:space="preserve">Малиновского </w:t>
      </w:r>
      <w:r w:rsidRPr="009961F3">
        <w:rPr>
          <w:sz w:val="24"/>
          <w:szCs w:val="24"/>
        </w:rPr>
        <w:t>сельсовета носит заявительный характер.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ind w:left="20"/>
        <w:rPr>
          <w:sz w:val="24"/>
          <w:szCs w:val="24"/>
        </w:rPr>
      </w:pPr>
      <w:bookmarkStart w:id="7" w:name="bookmark9"/>
      <w:r w:rsidRPr="009961F3">
        <w:rPr>
          <w:sz w:val="24"/>
          <w:szCs w:val="24"/>
        </w:rPr>
        <w:t>Статья 8. Определение территории для создания ТОС</w:t>
      </w:r>
      <w:bookmarkEnd w:id="7"/>
    </w:p>
    <w:p w:rsidR="00D10F44" w:rsidRPr="009961F3" w:rsidRDefault="007266B3" w:rsidP="00E6322E">
      <w:pPr>
        <w:pStyle w:val="20"/>
        <w:numPr>
          <w:ilvl w:val="0"/>
          <w:numId w:val="11"/>
        </w:numPr>
        <w:shd w:val="clear" w:color="auto" w:fill="auto"/>
        <w:tabs>
          <w:tab w:val="left" w:pos="1114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Создание ТОС осуществляется по решению собрания </w:t>
      </w:r>
      <w:r w:rsidR="008076DE">
        <w:rPr>
          <w:sz w:val="24"/>
          <w:szCs w:val="24"/>
        </w:rPr>
        <w:t xml:space="preserve">или </w:t>
      </w:r>
      <w:r w:rsidRPr="009961F3">
        <w:rPr>
          <w:sz w:val="24"/>
          <w:szCs w:val="24"/>
        </w:rPr>
        <w:t>конференции граждан, проживающих на соответствующей территории. Инициаторами создания ТОС могут быть: инициативная группа граждан в к</w:t>
      </w:r>
      <w:r w:rsidR="00B30613">
        <w:rPr>
          <w:sz w:val="24"/>
          <w:szCs w:val="24"/>
        </w:rPr>
        <w:t>оличестве не менее пяти человек</w:t>
      </w:r>
      <w:r w:rsidRPr="009961F3">
        <w:rPr>
          <w:sz w:val="24"/>
          <w:szCs w:val="24"/>
        </w:rPr>
        <w:t>.</w:t>
      </w:r>
    </w:p>
    <w:p w:rsidR="00D10F44" w:rsidRPr="009961F3" w:rsidRDefault="007266B3" w:rsidP="00E6322E">
      <w:pPr>
        <w:pStyle w:val="20"/>
        <w:numPr>
          <w:ilvl w:val="0"/>
          <w:numId w:val="11"/>
        </w:numPr>
        <w:shd w:val="clear" w:color="auto" w:fill="auto"/>
        <w:tabs>
          <w:tab w:val="left" w:pos="1062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Инициативная группа граждан письменно обращаются в </w:t>
      </w:r>
      <w:r w:rsidR="00050437">
        <w:rPr>
          <w:sz w:val="24"/>
          <w:szCs w:val="24"/>
        </w:rPr>
        <w:t>Малиновский</w:t>
      </w:r>
      <w:r w:rsidRPr="009961F3">
        <w:rPr>
          <w:sz w:val="24"/>
          <w:szCs w:val="24"/>
        </w:rPr>
        <w:t xml:space="preserve"> сельский Совет депутатов с предложением установить границы территории создаваемого ТОС. К заявлению прилагается описание границ территории создаваемого ТОС.</w:t>
      </w:r>
    </w:p>
    <w:p w:rsidR="00D10F44" w:rsidRPr="009961F3" w:rsidRDefault="00050437" w:rsidP="00E6322E">
      <w:pPr>
        <w:pStyle w:val="20"/>
        <w:numPr>
          <w:ilvl w:val="0"/>
          <w:numId w:val="11"/>
        </w:numPr>
        <w:shd w:val="clear" w:color="auto" w:fill="auto"/>
        <w:tabs>
          <w:tab w:val="left" w:pos="1071"/>
        </w:tabs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Малиновский</w:t>
      </w:r>
      <w:r w:rsidR="007266B3" w:rsidRPr="009961F3">
        <w:rPr>
          <w:sz w:val="24"/>
          <w:szCs w:val="24"/>
        </w:rPr>
        <w:t xml:space="preserve"> сельский Совет депутатов в месячный срок принимает решение об установлении границ территории создаваемого ТОС в соответствии с предложен</w:t>
      </w:r>
      <w:r>
        <w:rPr>
          <w:sz w:val="24"/>
          <w:szCs w:val="24"/>
        </w:rPr>
        <w:t>ием инициативной группы</w:t>
      </w:r>
      <w:r w:rsidR="007266B3" w:rsidRPr="009961F3">
        <w:rPr>
          <w:sz w:val="24"/>
          <w:szCs w:val="24"/>
        </w:rPr>
        <w:t>, либо в ином обоснованном и согласованном с инициаторами создания ТОС варианте, и доводит в письменном виде принятое решение до инициаторов создания ТОС.</w:t>
      </w:r>
    </w:p>
    <w:p w:rsidR="00D10F44" w:rsidRPr="009961F3" w:rsidRDefault="007266B3" w:rsidP="00E6322E">
      <w:pPr>
        <w:pStyle w:val="20"/>
        <w:numPr>
          <w:ilvl w:val="0"/>
          <w:numId w:val="11"/>
        </w:numPr>
        <w:shd w:val="clear" w:color="auto" w:fill="auto"/>
        <w:tabs>
          <w:tab w:val="left" w:pos="1028"/>
        </w:tabs>
        <w:spacing w:after="300"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После принятия </w:t>
      </w:r>
      <w:r w:rsidR="00050437">
        <w:rPr>
          <w:sz w:val="24"/>
          <w:szCs w:val="24"/>
        </w:rPr>
        <w:t>Малиновским</w:t>
      </w:r>
      <w:r w:rsidRPr="009961F3">
        <w:rPr>
          <w:sz w:val="24"/>
          <w:szCs w:val="24"/>
        </w:rPr>
        <w:t xml:space="preserve"> сельским Советом депутатов решения об установлении границ создаваемого ТОС, инициативная группа граждан вправе приступить к организации проведения учредительного собрания </w:t>
      </w:r>
      <w:r w:rsidR="008076DE">
        <w:rPr>
          <w:sz w:val="24"/>
          <w:szCs w:val="24"/>
        </w:rPr>
        <w:t xml:space="preserve">или </w:t>
      </w:r>
      <w:r w:rsidRPr="009961F3">
        <w:rPr>
          <w:sz w:val="24"/>
          <w:szCs w:val="24"/>
        </w:rPr>
        <w:t>конференции граждан по созданию ТОС.</w:t>
      </w:r>
    </w:p>
    <w:p w:rsidR="00B30613" w:rsidRPr="00B30613" w:rsidRDefault="00B30613" w:rsidP="00B30613">
      <w:pPr>
        <w:jc w:val="center"/>
        <w:rPr>
          <w:rFonts w:ascii="Times New Roman" w:hAnsi="Times New Roman" w:cs="Times New Roman"/>
          <w:b/>
        </w:rPr>
      </w:pPr>
      <w:bookmarkStart w:id="8" w:name="bookmark10"/>
      <w:r w:rsidRPr="00B30613">
        <w:rPr>
          <w:rFonts w:ascii="Times New Roman" w:hAnsi="Times New Roman" w:cs="Times New Roman"/>
          <w:b/>
        </w:rPr>
        <w:t>Статья 9. Порядок организации и проведения собрания,</w:t>
      </w:r>
    </w:p>
    <w:p w:rsidR="00B30613" w:rsidRPr="00B30613" w:rsidRDefault="00B30613" w:rsidP="00B30613">
      <w:pPr>
        <w:jc w:val="center"/>
        <w:rPr>
          <w:rFonts w:ascii="Times New Roman" w:hAnsi="Times New Roman" w:cs="Times New Roman"/>
          <w:b/>
        </w:rPr>
      </w:pPr>
      <w:r w:rsidRPr="00B30613">
        <w:rPr>
          <w:rFonts w:ascii="Times New Roman" w:hAnsi="Times New Roman" w:cs="Times New Roman"/>
          <w:b/>
        </w:rPr>
        <w:t>конференции граждан по организации ТОС</w:t>
      </w:r>
    </w:p>
    <w:p w:rsidR="00B30613" w:rsidRPr="00B30613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1. Создание ТОС осуществляется на собрании, конференции граждан, проживающих по месту жительства на территории образуемого ТОС.</w:t>
      </w:r>
    </w:p>
    <w:p w:rsidR="00B30613" w:rsidRPr="00B30613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 xml:space="preserve">2. Организацию собрания, конференции осуществляет инициативная группа граждан численностью не менее трех человек, проживающих по месту жительства на соответствующей территории. </w:t>
      </w:r>
    </w:p>
    <w:p w:rsidR="00B30613" w:rsidRPr="00B30613" w:rsidRDefault="00B30613" w:rsidP="00B3061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B30613">
        <w:rPr>
          <w:rFonts w:ascii="Times New Roman" w:hAnsi="Times New Roman" w:cs="Times New Roman"/>
        </w:rPr>
        <w:t xml:space="preserve">В зависимости от числа граждан, постоянно или преимущественно проживающих на территории образуемого ТОС, проводится собрание, конференция граждан. </w:t>
      </w:r>
    </w:p>
    <w:p w:rsidR="00B30613" w:rsidRPr="00B30613" w:rsidRDefault="00B30613" w:rsidP="00B3061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B30613">
        <w:rPr>
          <w:rFonts w:ascii="Times New Roman" w:hAnsi="Times New Roman" w:cs="Times New Roman"/>
        </w:rPr>
        <w:t>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возраста.</w:t>
      </w:r>
    </w:p>
    <w:p w:rsidR="00B30613" w:rsidRPr="00B30613" w:rsidRDefault="00B30613" w:rsidP="00B3061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B30613">
        <w:rPr>
          <w:rFonts w:ascii="Times New Roman" w:hAnsi="Times New Roman" w:cs="Times New Roman"/>
        </w:rPr>
        <w:t>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B30613" w:rsidRPr="00B30613" w:rsidRDefault="00B30613" w:rsidP="00B306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B30613">
        <w:rPr>
          <w:rFonts w:ascii="Times New Roman" w:hAnsi="Times New Roman" w:cs="Times New Roman"/>
        </w:rPr>
        <w:t xml:space="preserve">4. Организаторы собрания, конференции: </w:t>
      </w:r>
    </w:p>
    <w:p w:rsidR="00B30613" w:rsidRPr="00B30613" w:rsidRDefault="00B30613" w:rsidP="00B306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B30613">
        <w:rPr>
          <w:rFonts w:ascii="Times New Roman" w:hAnsi="Times New Roman" w:cs="Times New Roman"/>
        </w:rPr>
        <w:t xml:space="preserve">- составляют порядок организации и проведения собрания, конференции; </w:t>
      </w:r>
    </w:p>
    <w:p w:rsidR="00B30613" w:rsidRPr="00B30613" w:rsidRDefault="00B30613" w:rsidP="00B306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B30613">
        <w:rPr>
          <w:rFonts w:ascii="Times New Roman" w:hAnsi="Times New Roman" w:cs="Times New Roman"/>
        </w:rPr>
        <w:t xml:space="preserve">- не менее чем за две недели до проведения собрания, конференции извещают граждан о дате, месте и времени проведения собрания, конференции; 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B30613">
        <w:rPr>
          <w:rFonts w:ascii="Times New Roman" w:hAnsi="Times New Roman" w:cs="Times New Roman"/>
        </w:rPr>
        <w:t xml:space="preserve">- в случае проведения конференции устанавливают нормы представительства жителей Малиновского сельсовета делегатами конференции, организуют выдвижение </w:t>
      </w:r>
      <w:r w:rsidRPr="00B30613">
        <w:rPr>
          <w:rFonts w:ascii="Times New Roman" w:hAnsi="Times New Roman" w:cs="Times New Roman"/>
        </w:rPr>
        <w:lastRenderedPageBreak/>
        <w:t xml:space="preserve">представителей (делегатов) на конференцию путем проведения собраний; - организуют приглашение на собрание, конференцию граждан представителей органов местного самоуправления, других заинтересованных лиц; 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 xml:space="preserve">- подготавливают проект повестки учредительного собрания, конференции граждан; 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 xml:space="preserve">- подготавливают проект устава ТОС, проекты других документов для принятия на собрании, конференции граждан; 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 xml:space="preserve">- проводят регистрацию жителей или их представителей, прибывших на собрание, конференцию, и учет мандатов (протоколов собраний жителей или подписных листов по выборам делегатов конференции); 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 xml:space="preserve">- определяют и уполномочивают своего представителя для открытия и ведения собрания,  конференции до избрания председателя собрания, конференции. 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 xml:space="preserve">5. Участники собрания, конференции избирают председателя и секретаря собрания, конференции и утверждают повестку дня. 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Собрание граждан правомочно, если в нем принимает участие не менее одной трети жителей соответствующей территории, достигших шестнадцатилетнего возраста. Конференция правомочна, если в ней принимает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6. К исключительным полномочиям собрания, конференции граждан, осуществляющих ТОС, относятся: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- установление структуры органов территориального общественного самоуправления;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- принятие устава территориального общественного самоуправления, внесение в него изменений и дополнений;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- избрание органов территориального общественного самоуправления;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- определение основных направлений деятельности территориального общественного самоуправления;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- утверждение сметы доходов и расходов территориального общественного самоуправления и отчета об ее исполнении;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- рассмотрение и утверждение отчетов о деятельности органов территориального общественного самоуправления;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>- обсуждение инициативного проекта и принятие решения по вопросу о его одобрении.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 xml:space="preserve">Решения учредительного собрания, конференции принимаются открытым голосованием простым большинством голосов. </w:t>
      </w:r>
    </w:p>
    <w:p w:rsidR="00B30613" w:rsidRPr="00B30613" w:rsidRDefault="00B30613" w:rsidP="00B30613">
      <w:pPr>
        <w:ind w:firstLine="567"/>
        <w:jc w:val="both"/>
        <w:rPr>
          <w:rFonts w:ascii="Times New Roman" w:hAnsi="Times New Roman" w:cs="Times New Roman"/>
        </w:rPr>
      </w:pPr>
      <w:r w:rsidRPr="00B30613">
        <w:rPr>
          <w:rFonts w:ascii="Times New Roman" w:hAnsi="Times New Roman" w:cs="Times New Roman"/>
        </w:rPr>
        <w:t xml:space="preserve">7. Процедура проведения собрания,  конференции граждан отражается в протоколе, который ведется в свободной форме секретарем собрания, конференции, подписывается председателем и секретарем собрания. </w:t>
      </w:r>
    </w:p>
    <w:p w:rsidR="00B30613" w:rsidRPr="00B30613" w:rsidRDefault="00B30613" w:rsidP="00B30613">
      <w:pPr>
        <w:pStyle w:val="23"/>
        <w:keepNext/>
        <w:keepLines/>
        <w:shd w:val="clear" w:color="auto" w:fill="auto"/>
        <w:spacing w:before="0" w:line="240" w:lineRule="auto"/>
        <w:ind w:firstLine="567"/>
        <w:jc w:val="both"/>
        <w:rPr>
          <w:b w:val="0"/>
          <w:sz w:val="24"/>
          <w:szCs w:val="24"/>
        </w:rPr>
      </w:pPr>
      <w:r w:rsidRPr="00B30613">
        <w:rPr>
          <w:b w:val="0"/>
          <w:sz w:val="24"/>
          <w:szCs w:val="24"/>
        </w:rPr>
        <w:t>8. Органы местного самоуправления вправе направить для участия в учредительном собрании, конференции граждан по организации ТОС своих представителей, депутатов Малиновского сельского Совета депутатов с правом совещательного голоса.</w:t>
      </w:r>
    </w:p>
    <w:p w:rsidR="00B30613" w:rsidRDefault="00B30613" w:rsidP="00B30613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</w:p>
    <w:p w:rsidR="00D10F44" w:rsidRPr="009961F3" w:rsidRDefault="007266B3" w:rsidP="00B30613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9961F3">
        <w:rPr>
          <w:sz w:val="24"/>
          <w:szCs w:val="24"/>
        </w:rPr>
        <w:t>Статья 10. Устав ТОС</w:t>
      </w:r>
      <w:bookmarkEnd w:id="8"/>
    </w:p>
    <w:p w:rsidR="00D10F44" w:rsidRPr="009961F3" w:rsidRDefault="007266B3" w:rsidP="00E6322E">
      <w:pPr>
        <w:pStyle w:val="20"/>
        <w:numPr>
          <w:ilvl w:val="0"/>
          <w:numId w:val="13"/>
        </w:numPr>
        <w:shd w:val="clear" w:color="auto" w:fill="auto"/>
        <w:tabs>
          <w:tab w:val="left" w:pos="1049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В Уставе ТОС определяются: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84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территория, на которой осуществляется ТОС;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84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цели, задачи, формы и основные направления деятельности ТОС;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84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структура, порядок формирования и прекращения полномочий, срок полномочий, статус, права и обязанности органов ТОС;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84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порядок принятия решений органами ТОС;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84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порядок приобретения имущества и формирования финансовых средств ТОС, а также порядок пользования и распоряжения указанным имуществом и финансовыми средствами;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84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lastRenderedPageBreak/>
        <w:t>порядок прекращения деятельности ТОС.</w:t>
      </w:r>
    </w:p>
    <w:p w:rsidR="00D10F44" w:rsidRPr="009961F3" w:rsidRDefault="007266B3" w:rsidP="00E6322E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По решению собрания (конференции) граждан в Уставе ТОС могут предусматриваться и иные положения, относящиеся к деятельности ТОС, в соответствии с действующим законодательством.</w:t>
      </w:r>
    </w:p>
    <w:p w:rsidR="00D10F44" w:rsidRPr="009961F3" w:rsidRDefault="007266B3" w:rsidP="00E6322E">
      <w:pPr>
        <w:pStyle w:val="20"/>
        <w:numPr>
          <w:ilvl w:val="0"/>
          <w:numId w:val="13"/>
        </w:numPr>
        <w:shd w:val="clear" w:color="auto" w:fill="auto"/>
        <w:tabs>
          <w:tab w:val="left" w:pos="103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Устав ТОС подлежит регистрации администрацией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 в порядке, предусмотренном статьей 11 настоящего Положения.</w:t>
      </w:r>
    </w:p>
    <w:p w:rsidR="00D10F44" w:rsidRPr="009961F3" w:rsidRDefault="007266B3" w:rsidP="00E6322E">
      <w:pPr>
        <w:pStyle w:val="20"/>
        <w:numPr>
          <w:ilvl w:val="0"/>
          <w:numId w:val="13"/>
        </w:numPr>
        <w:shd w:val="clear" w:color="auto" w:fill="auto"/>
        <w:tabs>
          <w:tab w:val="left" w:pos="1028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Дополнительные требования к содержанию Устава ТОС, кроме изложенных в настоящем Положении, органами местного самоуправления при регистрации Устава ТОС устанавливаться не могут.</w:t>
      </w:r>
    </w:p>
    <w:p w:rsidR="00D10F44" w:rsidRPr="009961F3" w:rsidRDefault="007266B3" w:rsidP="00E6322E">
      <w:pPr>
        <w:pStyle w:val="20"/>
        <w:numPr>
          <w:ilvl w:val="0"/>
          <w:numId w:val="13"/>
        </w:numPr>
        <w:shd w:val="clear" w:color="auto" w:fill="auto"/>
        <w:tabs>
          <w:tab w:val="left" w:pos="1023"/>
        </w:tabs>
        <w:spacing w:after="296"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Изменения и дополнения в Устав ТОС вносятся решением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</w:t>
      </w:r>
      <w:r w:rsidR="008076DE">
        <w:rPr>
          <w:sz w:val="24"/>
          <w:szCs w:val="24"/>
        </w:rPr>
        <w:t>конференции</w:t>
      </w:r>
      <w:r w:rsidRPr="009961F3">
        <w:rPr>
          <w:sz w:val="24"/>
          <w:szCs w:val="24"/>
        </w:rPr>
        <w:t xml:space="preserve"> участников ТОС.</w:t>
      </w:r>
    </w:p>
    <w:p w:rsidR="00A2578C" w:rsidRDefault="007266B3" w:rsidP="00A2578C">
      <w:pPr>
        <w:pStyle w:val="30"/>
        <w:shd w:val="clear" w:color="auto" w:fill="auto"/>
        <w:spacing w:line="240" w:lineRule="auto"/>
        <w:ind w:firstLine="760"/>
        <w:rPr>
          <w:sz w:val="24"/>
          <w:szCs w:val="24"/>
        </w:rPr>
      </w:pPr>
      <w:r w:rsidRPr="009961F3">
        <w:rPr>
          <w:sz w:val="24"/>
          <w:szCs w:val="24"/>
        </w:rPr>
        <w:t>Статья 11. Порядок регистрации уставов ТОС</w:t>
      </w:r>
    </w:p>
    <w:p w:rsidR="00D10F44" w:rsidRPr="009961F3" w:rsidRDefault="00A2578C" w:rsidP="00A2578C">
      <w:pPr>
        <w:pStyle w:val="30"/>
        <w:shd w:val="clear" w:color="auto" w:fill="auto"/>
        <w:spacing w:line="240" w:lineRule="auto"/>
        <w:ind w:firstLine="760"/>
        <w:rPr>
          <w:sz w:val="24"/>
          <w:szCs w:val="24"/>
        </w:rPr>
      </w:pPr>
      <w:r w:rsidRPr="009961F3">
        <w:rPr>
          <w:sz w:val="24"/>
          <w:szCs w:val="24"/>
        </w:rPr>
        <w:t>А</w:t>
      </w:r>
      <w:r w:rsidR="007266B3" w:rsidRPr="009961F3">
        <w:rPr>
          <w:sz w:val="24"/>
          <w:szCs w:val="24"/>
        </w:rPr>
        <w:t>дминистрацией</w:t>
      </w:r>
      <w:r>
        <w:rPr>
          <w:sz w:val="24"/>
          <w:szCs w:val="24"/>
        </w:rPr>
        <w:t xml:space="preserve"> </w:t>
      </w:r>
      <w:r w:rsidR="009B065D">
        <w:rPr>
          <w:sz w:val="24"/>
          <w:szCs w:val="24"/>
        </w:rPr>
        <w:t>Малиновского</w:t>
      </w:r>
      <w:r w:rsidR="007266B3" w:rsidRPr="009961F3">
        <w:rPr>
          <w:sz w:val="24"/>
          <w:szCs w:val="24"/>
        </w:rPr>
        <w:t xml:space="preserve"> сельсовета</w:t>
      </w:r>
    </w:p>
    <w:p w:rsidR="00D10F44" w:rsidRPr="009961F3" w:rsidRDefault="007266B3" w:rsidP="00E6322E">
      <w:pPr>
        <w:pStyle w:val="20"/>
        <w:numPr>
          <w:ilvl w:val="0"/>
          <w:numId w:val="14"/>
        </w:numPr>
        <w:shd w:val="clear" w:color="auto" w:fill="auto"/>
        <w:tabs>
          <w:tab w:val="left" w:pos="1033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В месячный срок после вступления в силу настоящего Положения Глава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 своим распоряжением определяет ответственное лицо по регистрации уставов ТОС, ведению реестра ТОС, создаваемого на территориях, ведению реестра органов и уполномоченных лиц ТОС,</w:t>
      </w:r>
      <w:r w:rsidR="009B065D">
        <w:rPr>
          <w:sz w:val="24"/>
          <w:szCs w:val="24"/>
        </w:rPr>
        <w:t xml:space="preserve"> функционирующих на территории Малиновского</w:t>
      </w:r>
      <w:r w:rsidRPr="009961F3">
        <w:rPr>
          <w:sz w:val="24"/>
          <w:szCs w:val="24"/>
        </w:rPr>
        <w:t xml:space="preserve"> сельсовета.</w:t>
      </w:r>
    </w:p>
    <w:p w:rsidR="00D10F44" w:rsidRPr="009961F3" w:rsidRDefault="007266B3" w:rsidP="00E6322E">
      <w:pPr>
        <w:pStyle w:val="20"/>
        <w:numPr>
          <w:ilvl w:val="0"/>
          <w:numId w:val="14"/>
        </w:numPr>
        <w:shd w:val="clear" w:color="auto" w:fill="auto"/>
        <w:tabs>
          <w:tab w:val="left" w:pos="1028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Для регистрации Устава ТОС избранный на учредительном собрании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 участников ТОС руководящий орган (уполномоченное лицо) в месячный срок после проведения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 представляет ответственному лицу администрации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 следующие документы: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23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заявление о регистрации Устава ТОС на имя Главы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сельсовета, подписанное руководителем избранного на учредительном собрании</w:t>
      </w:r>
      <w:r w:rsidR="008076DE">
        <w:rPr>
          <w:sz w:val="24"/>
          <w:szCs w:val="24"/>
        </w:rPr>
        <w:t xml:space="preserve"> или</w:t>
      </w:r>
      <w:r w:rsidRPr="009961F3">
        <w:rPr>
          <w:sz w:val="24"/>
          <w:szCs w:val="24"/>
        </w:rPr>
        <w:t xml:space="preserve"> конференции исполнительного органа ТОС (избранным уполномоченным лицом ТОС) либо председателем и секретарем учредительного собрания </w:t>
      </w:r>
      <w:r w:rsidR="008076DE">
        <w:rPr>
          <w:sz w:val="24"/>
          <w:szCs w:val="24"/>
        </w:rPr>
        <w:t>или конференции</w:t>
      </w:r>
      <w:r w:rsidRPr="009961F3">
        <w:rPr>
          <w:sz w:val="24"/>
          <w:szCs w:val="24"/>
        </w:rPr>
        <w:t xml:space="preserve"> ТОС (в заявлении указываются контактные адреса и телефоны);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23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копия решения (либо ссылка на решение)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сельского Совета депутатов об установлении границ ТОС;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23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протокол учредительного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 участников ТОС, подписанный председателем и секретарем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23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список участников учредительного собрания</w:t>
      </w:r>
      <w:r w:rsidR="008076DE">
        <w:rPr>
          <w:sz w:val="24"/>
          <w:szCs w:val="24"/>
        </w:rPr>
        <w:t>, д</w:t>
      </w:r>
      <w:r w:rsidRPr="009961F3">
        <w:rPr>
          <w:sz w:val="24"/>
          <w:szCs w:val="24"/>
        </w:rPr>
        <w:t>елегатов учредительной конференции ТОС, подписанный председателем и секретарем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23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два экземпляра представляемого на регистрацию Устава ТОС, принятого учредительным собранием</w:t>
      </w:r>
      <w:r w:rsidR="008076DE">
        <w:rPr>
          <w:sz w:val="24"/>
          <w:szCs w:val="24"/>
        </w:rPr>
        <w:t xml:space="preserve"> или</w:t>
      </w:r>
      <w:r w:rsidRPr="009961F3">
        <w:rPr>
          <w:sz w:val="24"/>
          <w:szCs w:val="24"/>
        </w:rPr>
        <w:t xml:space="preserve"> конференцией участников ТОС; экземпляры Устава ТОС должны быть прошнурованы, пронумерованы, подписаны председателем и секретарем учредительного собрания </w:t>
      </w:r>
      <w:r w:rsidR="008076DE">
        <w:rPr>
          <w:sz w:val="24"/>
          <w:szCs w:val="24"/>
        </w:rPr>
        <w:t xml:space="preserve">или </w:t>
      </w:r>
      <w:r w:rsidRPr="009961F3">
        <w:rPr>
          <w:sz w:val="24"/>
          <w:szCs w:val="24"/>
        </w:rPr>
        <w:t>конференции, руководителем избранного органа ТОС (избранным уполномоченным лицом ТОС);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23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сведения о членах сформированных (избранных) руководящих и контрольных органов ТОС (уполномоченных лиц ТОС): фамилия, имя, отчество, дата рождения, адрес места жительства, отметка о согласии быть избранным в орган ТОС (личная запись «согласен» и подпись). Указанные сведения должны быть заверены председателем и секретарем учредительного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 ТОС. Указанные сведения могут содержаться в протоколе учредительного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 либо оформляются отдельным документом (заверяются председателем и секретарем учредительного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 участников ТОС).</w:t>
      </w:r>
    </w:p>
    <w:p w:rsidR="00D10F44" w:rsidRPr="009961F3" w:rsidRDefault="007266B3" w:rsidP="00E6322E">
      <w:pPr>
        <w:pStyle w:val="20"/>
        <w:numPr>
          <w:ilvl w:val="0"/>
          <w:numId w:val="14"/>
        </w:numPr>
        <w:shd w:val="clear" w:color="auto" w:fill="auto"/>
        <w:tabs>
          <w:tab w:val="left" w:pos="1042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Ответственное лицо администрации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 в пятидневный срок проводит предварительное рассмотрение документов и принимает их к рассмотрению Главой </w:t>
      </w:r>
      <w:r w:rsidR="009B065D">
        <w:rPr>
          <w:sz w:val="24"/>
          <w:szCs w:val="24"/>
        </w:rPr>
        <w:lastRenderedPageBreak/>
        <w:t>Малиновского</w:t>
      </w:r>
      <w:r w:rsidRPr="009961F3">
        <w:rPr>
          <w:sz w:val="24"/>
          <w:szCs w:val="24"/>
        </w:rPr>
        <w:t xml:space="preserve"> сельсовета.</w:t>
      </w:r>
    </w:p>
    <w:p w:rsidR="00D10F44" w:rsidRPr="009961F3" w:rsidRDefault="007266B3" w:rsidP="00E6322E">
      <w:pPr>
        <w:pStyle w:val="20"/>
        <w:numPr>
          <w:ilvl w:val="0"/>
          <w:numId w:val="14"/>
        </w:numPr>
        <w:shd w:val="clear" w:color="auto" w:fill="auto"/>
        <w:tabs>
          <w:tab w:val="left" w:pos="1046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Решение о регистрации Устава ТОС принимается в месячный срок с момента представления в администрацию (принятия к рассмотрению Главой </w:t>
      </w:r>
      <w:r w:rsidR="009B065D">
        <w:rPr>
          <w:sz w:val="24"/>
          <w:szCs w:val="24"/>
        </w:rPr>
        <w:t xml:space="preserve">Малиновского </w:t>
      </w:r>
      <w:r w:rsidRPr="009961F3">
        <w:rPr>
          <w:sz w:val="24"/>
          <w:szCs w:val="24"/>
        </w:rPr>
        <w:t xml:space="preserve">сельсовета) указанных документов и оформляется распоряжением Главы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сельсовета; в письменном виде доводится до исполнительно-распорядительного органа (уполномоченного лица) учрежденного ТОС.</w:t>
      </w:r>
    </w:p>
    <w:p w:rsidR="00D10F44" w:rsidRPr="009961F3" w:rsidRDefault="007266B3" w:rsidP="00E6322E">
      <w:pPr>
        <w:pStyle w:val="20"/>
        <w:numPr>
          <w:ilvl w:val="0"/>
          <w:numId w:val="14"/>
        </w:numPr>
        <w:shd w:val="clear" w:color="auto" w:fill="auto"/>
        <w:tabs>
          <w:tab w:val="left" w:pos="1056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В случае несоответствия представленных в администрацию документов требованиям настоящего Положения либо несоответствия представленного на регистрацию Устава ТОС действующему федеральному законодательству, законодательству Красноярского края, Уставу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 Ачинского района, правовым актам органов местного самоуправления, настоящему Положению, соответствующие документы направляются на доработку.</w:t>
      </w:r>
    </w:p>
    <w:p w:rsidR="00D10F44" w:rsidRPr="009961F3" w:rsidRDefault="007266B3" w:rsidP="00E6322E">
      <w:pPr>
        <w:pStyle w:val="20"/>
        <w:numPr>
          <w:ilvl w:val="0"/>
          <w:numId w:val="14"/>
        </w:numPr>
        <w:shd w:val="clear" w:color="auto" w:fill="auto"/>
        <w:tabs>
          <w:tab w:val="left" w:pos="1051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В случае повторного представления документов, не соответствующих требованиям пункта 5 настоящей статьи, ответственное лицо отказывает заявителям в регистрации Устава ТОС.</w:t>
      </w:r>
    </w:p>
    <w:p w:rsidR="00D10F44" w:rsidRPr="009961F3" w:rsidRDefault="007266B3" w:rsidP="00E6322E">
      <w:pPr>
        <w:pStyle w:val="20"/>
        <w:shd w:val="clear" w:color="auto" w:fill="auto"/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Мотивированный отказ в регистрации Устава ТОС оформляется распоряжением Главы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 и направляется в письменном виде заявителям.</w:t>
      </w:r>
    </w:p>
    <w:p w:rsidR="00D10F44" w:rsidRPr="009961F3" w:rsidRDefault="007266B3" w:rsidP="00E6322E">
      <w:pPr>
        <w:pStyle w:val="20"/>
        <w:shd w:val="clear" w:color="auto" w:fill="auto"/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Отказ в регистрации Устава ТОС может быть обжалован в судебном порядке.</w:t>
      </w:r>
    </w:p>
    <w:p w:rsidR="00D10F44" w:rsidRDefault="007266B3" w:rsidP="00E6322E">
      <w:pPr>
        <w:pStyle w:val="20"/>
        <w:numPr>
          <w:ilvl w:val="0"/>
          <w:numId w:val="14"/>
        </w:numPr>
        <w:shd w:val="clear" w:color="auto" w:fill="auto"/>
        <w:tabs>
          <w:tab w:val="left" w:pos="1051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Регистрация изменений в Устав ТОС осуществляется в порядке, установленном настоящей статьей для регистрации Устава ТОС.</w:t>
      </w:r>
    </w:p>
    <w:p w:rsidR="00A2578C" w:rsidRPr="009961F3" w:rsidRDefault="00A2578C" w:rsidP="00A2578C">
      <w:pPr>
        <w:pStyle w:val="20"/>
        <w:shd w:val="clear" w:color="auto" w:fill="auto"/>
        <w:tabs>
          <w:tab w:val="left" w:pos="1051"/>
        </w:tabs>
        <w:spacing w:line="240" w:lineRule="auto"/>
        <w:jc w:val="both"/>
        <w:rPr>
          <w:sz w:val="24"/>
          <w:szCs w:val="24"/>
        </w:rPr>
      </w:pPr>
    </w:p>
    <w:p w:rsidR="00D10F44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9" w:name="bookmark11"/>
      <w:r w:rsidRPr="009961F3">
        <w:rPr>
          <w:sz w:val="24"/>
          <w:szCs w:val="24"/>
        </w:rPr>
        <w:t>Глава 3. Организационные основы ТОС</w:t>
      </w:r>
      <w:bookmarkEnd w:id="9"/>
    </w:p>
    <w:p w:rsidR="00A2578C" w:rsidRPr="009961F3" w:rsidRDefault="00A2578C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</w:p>
    <w:p w:rsidR="00D10F44" w:rsidRPr="008076DE" w:rsidRDefault="007266B3" w:rsidP="008076DE">
      <w:pPr>
        <w:pStyle w:val="23"/>
        <w:keepNext/>
        <w:keepLines/>
        <w:shd w:val="clear" w:color="auto" w:fill="auto"/>
        <w:spacing w:before="0" w:line="240" w:lineRule="auto"/>
        <w:jc w:val="left"/>
        <w:rPr>
          <w:i/>
          <w:sz w:val="24"/>
          <w:szCs w:val="24"/>
        </w:rPr>
      </w:pPr>
      <w:bookmarkStart w:id="10" w:name="bookmark12"/>
      <w:r w:rsidRPr="009961F3">
        <w:rPr>
          <w:sz w:val="24"/>
          <w:szCs w:val="24"/>
        </w:rPr>
        <w:t xml:space="preserve">Статья 12. </w:t>
      </w:r>
      <w:bookmarkEnd w:id="10"/>
      <w:r w:rsidR="008076DE" w:rsidRPr="008076DE">
        <w:rPr>
          <w:i/>
          <w:sz w:val="24"/>
          <w:szCs w:val="24"/>
        </w:rPr>
        <w:t>Исключена (решение №12-43Р от 24.11.2021)</w:t>
      </w:r>
    </w:p>
    <w:p w:rsidR="009B065D" w:rsidRPr="009961F3" w:rsidRDefault="009B065D" w:rsidP="008076DE">
      <w:pPr>
        <w:pStyle w:val="20"/>
        <w:shd w:val="clear" w:color="auto" w:fill="auto"/>
        <w:tabs>
          <w:tab w:val="left" w:pos="1042"/>
        </w:tabs>
        <w:spacing w:line="240" w:lineRule="auto"/>
        <w:jc w:val="both"/>
        <w:rPr>
          <w:sz w:val="24"/>
          <w:szCs w:val="24"/>
        </w:rPr>
      </w:pP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11" w:name="bookmark13"/>
      <w:r w:rsidRPr="009961F3">
        <w:rPr>
          <w:sz w:val="24"/>
          <w:szCs w:val="24"/>
        </w:rPr>
        <w:t>Статья 13. Собрание (конференция) участников ТОС</w:t>
      </w:r>
      <w:bookmarkEnd w:id="11"/>
    </w:p>
    <w:p w:rsidR="00297874" w:rsidRPr="00297874" w:rsidRDefault="008076DE" w:rsidP="00E6322E">
      <w:pPr>
        <w:pStyle w:val="23"/>
        <w:keepNext/>
        <w:keepLines/>
        <w:numPr>
          <w:ilvl w:val="0"/>
          <w:numId w:val="16"/>
        </w:numPr>
        <w:shd w:val="clear" w:color="auto" w:fill="auto"/>
        <w:tabs>
          <w:tab w:val="left" w:pos="1068"/>
        </w:tabs>
        <w:spacing w:before="0" w:line="240" w:lineRule="auto"/>
        <w:ind w:firstLine="740"/>
        <w:jc w:val="both"/>
        <w:rPr>
          <w:sz w:val="24"/>
          <w:szCs w:val="24"/>
        </w:rPr>
      </w:pPr>
      <w:r w:rsidRPr="00297874">
        <w:rPr>
          <w:i/>
          <w:sz w:val="24"/>
          <w:szCs w:val="24"/>
        </w:rPr>
        <w:t>Исключена (решение №12-43Р от 24.11.2021)</w:t>
      </w:r>
    </w:p>
    <w:p w:rsidR="00F14522" w:rsidRPr="009961F3" w:rsidRDefault="00F14522" w:rsidP="00F14522">
      <w:pPr>
        <w:pStyle w:val="20"/>
        <w:numPr>
          <w:ilvl w:val="0"/>
          <w:numId w:val="16"/>
        </w:numPr>
        <w:shd w:val="clear" w:color="auto" w:fill="auto"/>
        <w:tabs>
          <w:tab w:val="left" w:pos="106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Собрание</w:t>
      </w:r>
      <w:r>
        <w:rPr>
          <w:sz w:val="24"/>
          <w:szCs w:val="24"/>
        </w:rPr>
        <w:t xml:space="preserve"> и </w:t>
      </w:r>
      <w:r w:rsidRPr="009961F3">
        <w:rPr>
          <w:sz w:val="24"/>
          <w:szCs w:val="24"/>
        </w:rPr>
        <w:t xml:space="preserve"> конференция может созываться органами местного самоуправления, органами ТОС или инициативными группами участников ТОС.</w:t>
      </w:r>
    </w:p>
    <w:p w:rsidR="00F14522" w:rsidRPr="009961F3" w:rsidRDefault="00F14522" w:rsidP="00F1452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Собрание </w:t>
      </w:r>
      <w:r>
        <w:rPr>
          <w:sz w:val="24"/>
          <w:szCs w:val="24"/>
        </w:rPr>
        <w:t>и к</w:t>
      </w:r>
      <w:r w:rsidRPr="009961F3">
        <w:rPr>
          <w:sz w:val="24"/>
          <w:szCs w:val="24"/>
        </w:rPr>
        <w:t>онференция участников ТОС созывается в плановом порядке либо по мере необходимости, но не реже одного раза в год.</w:t>
      </w:r>
    </w:p>
    <w:p w:rsidR="00D10F44" w:rsidRPr="009961F3" w:rsidRDefault="007266B3" w:rsidP="00E6322E">
      <w:pPr>
        <w:pStyle w:val="20"/>
        <w:numPr>
          <w:ilvl w:val="0"/>
          <w:numId w:val="16"/>
        </w:numPr>
        <w:shd w:val="clear" w:color="auto" w:fill="auto"/>
        <w:tabs>
          <w:tab w:val="left" w:pos="106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Собрание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конференция может созываться органами местного самоуправления, органами ТОС или инициативными группами участников ТОС.</w:t>
      </w:r>
    </w:p>
    <w:p w:rsidR="00D10F44" w:rsidRPr="009961F3" w:rsidRDefault="007266B3" w:rsidP="00E6322E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Собрание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конференция участников ТОС созывается в плановом порядке либо по мере необходимости, но не реже одного раза в год.</w:t>
      </w:r>
    </w:p>
    <w:p w:rsidR="00D10F44" w:rsidRPr="009961F3" w:rsidRDefault="007266B3" w:rsidP="00E6322E">
      <w:pPr>
        <w:pStyle w:val="20"/>
        <w:numPr>
          <w:ilvl w:val="0"/>
          <w:numId w:val="16"/>
        </w:numPr>
        <w:shd w:val="clear" w:color="auto" w:fill="auto"/>
        <w:tabs>
          <w:tab w:val="left" w:pos="106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Порядок назначения и проведения собрания </w:t>
      </w:r>
      <w:r w:rsidR="00297874">
        <w:rPr>
          <w:sz w:val="24"/>
          <w:szCs w:val="24"/>
        </w:rPr>
        <w:t xml:space="preserve">и </w:t>
      </w:r>
      <w:r w:rsidRPr="009961F3">
        <w:rPr>
          <w:sz w:val="24"/>
          <w:szCs w:val="24"/>
        </w:rPr>
        <w:t>конференции граждан, полномочия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 определяется Положением о порядке организации и проведении собраний, конференций граждан в муниципальном образовании </w:t>
      </w:r>
      <w:r w:rsidR="009B065D">
        <w:rPr>
          <w:sz w:val="24"/>
          <w:szCs w:val="24"/>
        </w:rPr>
        <w:t>Малиновский</w:t>
      </w:r>
      <w:r w:rsidRPr="009961F3">
        <w:rPr>
          <w:sz w:val="24"/>
          <w:szCs w:val="24"/>
        </w:rPr>
        <w:t xml:space="preserve"> сельсовет, утвержденным </w:t>
      </w:r>
      <w:r w:rsidR="00E6322E">
        <w:rPr>
          <w:sz w:val="24"/>
          <w:szCs w:val="24"/>
        </w:rPr>
        <w:t>Малиновским</w:t>
      </w:r>
      <w:r w:rsidRPr="009961F3">
        <w:rPr>
          <w:sz w:val="24"/>
          <w:szCs w:val="24"/>
        </w:rPr>
        <w:t xml:space="preserve"> сельским Советом депутатов, настоящим Положением, Уставом ТОС.</w:t>
      </w:r>
    </w:p>
    <w:p w:rsidR="00D10F44" w:rsidRPr="009961F3" w:rsidRDefault="007266B3" w:rsidP="00E6322E">
      <w:pPr>
        <w:pStyle w:val="20"/>
        <w:numPr>
          <w:ilvl w:val="0"/>
          <w:numId w:val="16"/>
        </w:numPr>
        <w:shd w:val="clear" w:color="auto" w:fill="auto"/>
        <w:tabs>
          <w:tab w:val="left" w:pos="106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В случае созыва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</w:t>
      </w:r>
      <w:r w:rsidR="008076DE">
        <w:rPr>
          <w:sz w:val="24"/>
          <w:szCs w:val="24"/>
        </w:rPr>
        <w:t>енции</w:t>
      </w:r>
      <w:r w:rsidRPr="009961F3">
        <w:rPr>
          <w:sz w:val="24"/>
          <w:szCs w:val="24"/>
        </w:rPr>
        <w:t xml:space="preserve"> инициативной группой граждан ее численность не может быть меньше 10% участников ТОС. Собрание </w:t>
      </w:r>
      <w:r w:rsidR="00297874">
        <w:rPr>
          <w:sz w:val="24"/>
          <w:szCs w:val="24"/>
        </w:rPr>
        <w:t>и к</w:t>
      </w:r>
      <w:r w:rsidRPr="009961F3">
        <w:rPr>
          <w:sz w:val="24"/>
          <w:szCs w:val="24"/>
        </w:rPr>
        <w:t>онференция граждан, созванное инициативной группой, проводится не позднее 30 дней после письменного обращения инициативной группы в исполнительный орган ТОС (к уполномоченному лицу ТОС).</w:t>
      </w:r>
    </w:p>
    <w:p w:rsidR="00D10F44" w:rsidRPr="009961F3" w:rsidRDefault="007266B3" w:rsidP="00E6322E">
      <w:pPr>
        <w:pStyle w:val="20"/>
        <w:numPr>
          <w:ilvl w:val="0"/>
          <w:numId w:val="16"/>
        </w:numPr>
        <w:shd w:val="clear" w:color="auto" w:fill="auto"/>
        <w:tabs>
          <w:tab w:val="left" w:pos="106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В работе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 могут принимать участие граждане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сельсовета, достигшие 16-летнего возраста. Граждане Российской Федерации, не проживающие на территории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сельсовета, но имеющие на территории ТОС недвижимое имущество, принадлежащее им на праве собственности, также могут участвовать в работе собраний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</w:t>
      </w:r>
      <w:r w:rsidR="008076DE">
        <w:rPr>
          <w:sz w:val="24"/>
          <w:szCs w:val="24"/>
        </w:rPr>
        <w:t>конференций</w:t>
      </w:r>
      <w:r w:rsidRPr="009961F3">
        <w:rPr>
          <w:sz w:val="24"/>
          <w:szCs w:val="24"/>
        </w:rPr>
        <w:t xml:space="preserve"> с правом совещательного голоса.</w:t>
      </w:r>
    </w:p>
    <w:p w:rsidR="00D10F44" w:rsidRPr="009961F3" w:rsidRDefault="00B30613" w:rsidP="00E6322E">
      <w:pPr>
        <w:pStyle w:val="20"/>
        <w:numPr>
          <w:ilvl w:val="0"/>
          <w:numId w:val="16"/>
        </w:numPr>
        <w:shd w:val="clear" w:color="auto" w:fill="auto"/>
        <w:tabs>
          <w:tab w:val="left" w:pos="1068"/>
        </w:tabs>
        <w:spacing w:line="240" w:lineRule="auto"/>
        <w:ind w:firstLine="740"/>
        <w:jc w:val="both"/>
        <w:rPr>
          <w:sz w:val="24"/>
          <w:szCs w:val="24"/>
        </w:rPr>
      </w:pPr>
      <w:r w:rsidRPr="00717EEC">
        <w:rPr>
          <w:sz w:val="24"/>
          <w:szCs w:val="24"/>
        </w:rPr>
        <w:lastRenderedPageBreak/>
        <w:t>Собрание граждан правомочно, если в нем принимает участие не менее одной трети жителей соответствующей территории, достигших шестнадцатилетнего возраста. Конференция правомочна, если в ней принимает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</w:t>
      </w:r>
      <w:r w:rsidR="007266B3" w:rsidRPr="009961F3">
        <w:rPr>
          <w:sz w:val="24"/>
          <w:szCs w:val="24"/>
        </w:rPr>
        <w:t>.</w:t>
      </w:r>
    </w:p>
    <w:p w:rsidR="00D10F44" w:rsidRPr="009961F3" w:rsidRDefault="007266B3" w:rsidP="00E6322E">
      <w:pPr>
        <w:pStyle w:val="20"/>
        <w:numPr>
          <w:ilvl w:val="0"/>
          <w:numId w:val="16"/>
        </w:numPr>
        <w:shd w:val="clear" w:color="auto" w:fill="auto"/>
        <w:tabs>
          <w:tab w:val="left" w:pos="1073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За 10 дней до дня проведения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 ее организаторы в обязательном порядке уведомляют: участников ТОС (избранных делегатов), администрацию </w:t>
      </w:r>
      <w:r w:rsidR="009B065D">
        <w:rPr>
          <w:sz w:val="24"/>
          <w:szCs w:val="24"/>
        </w:rPr>
        <w:t xml:space="preserve">Малиновского </w:t>
      </w:r>
      <w:r w:rsidRPr="009961F3">
        <w:rPr>
          <w:sz w:val="24"/>
          <w:szCs w:val="24"/>
        </w:rPr>
        <w:t>сельсовета, других заинтересованных лиц и приглашенных.</w:t>
      </w:r>
    </w:p>
    <w:p w:rsidR="00D10F44" w:rsidRPr="009961F3" w:rsidRDefault="007266B3" w:rsidP="00E6322E">
      <w:pPr>
        <w:pStyle w:val="20"/>
        <w:numPr>
          <w:ilvl w:val="0"/>
          <w:numId w:val="16"/>
        </w:numPr>
        <w:shd w:val="clear" w:color="auto" w:fill="auto"/>
        <w:tabs>
          <w:tab w:val="left" w:pos="106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К компетенции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 граждан-членов ТОС относятся следующие вопросы: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63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решение об организации или прекращении деятельности ТОС;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63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принятие Устава ТОС, внесение изменений и дополнений в Устав ТОС;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63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утверждение структуры, статуса и наименования органов ТОС;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14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выборы органов ТОС, заслушивание и утверждение отчетов об их деятельности;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63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внесение изменений в состав органов ТОС;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6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утверждение планов, программ деятельности и развития ТОС, утверждение отчетов об их исполнении;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63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утверждение сметы доходов и расходов ТОС и отчета об их исполнении;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6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принятие решений о создании инициативных групп граждан для внесения проектов правовых актов в органы местного самоуправления в порядке правотворческой инициативы;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6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досрочное прекращение деятельности ТОС, а также отзыв отдельных членов органов ТОС либо уполномоченных лиц ТОС;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96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решение других вопросов, затрагивающих интересы участников ТОС и не противоречащих действующему законодательству.</w:t>
      </w:r>
    </w:p>
    <w:p w:rsidR="00D10F44" w:rsidRPr="009961F3" w:rsidRDefault="007266B3" w:rsidP="00E6322E">
      <w:pPr>
        <w:pStyle w:val="20"/>
        <w:numPr>
          <w:ilvl w:val="0"/>
          <w:numId w:val="16"/>
        </w:numPr>
        <w:shd w:val="clear" w:color="auto" w:fill="auto"/>
        <w:tabs>
          <w:tab w:val="left" w:pos="1203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При проведении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 избираются председатель и секретарь собрания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конференции.</w:t>
      </w:r>
    </w:p>
    <w:p w:rsidR="00D10F44" w:rsidRPr="009961F3" w:rsidRDefault="007266B3" w:rsidP="00E6322E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Решения собраний</w:t>
      </w:r>
      <w:r w:rsidR="008076DE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конференций принимаются большинством голосов присутствующих граждан-членов ТОС (делегатов конференции), оформляются протоколом; в течение 10 дней доводятся до сведения участников ТОС и органов местного самоуправления.</w:t>
      </w:r>
    </w:p>
    <w:p w:rsidR="00D10F44" w:rsidRPr="009961F3" w:rsidRDefault="007266B3" w:rsidP="00E6322E">
      <w:pPr>
        <w:pStyle w:val="20"/>
        <w:numPr>
          <w:ilvl w:val="0"/>
          <w:numId w:val="16"/>
        </w:numPr>
        <w:shd w:val="clear" w:color="auto" w:fill="auto"/>
        <w:tabs>
          <w:tab w:val="left" w:pos="1203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Решения собраний</w:t>
      </w:r>
      <w:r w:rsidR="00F14522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конференций участников ТОС для органов местного самоуправления, юридических лиц и граждан, а также решения органов ТОС, затрагивающие имущественные и иные права граждан, объединений собственников жилья и других организаций, носят рекомендательный характер.</w:t>
      </w:r>
    </w:p>
    <w:p w:rsidR="00D10F44" w:rsidRPr="009961F3" w:rsidRDefault="007266B3" w:rsidP="00E6322E">
      <w:pPr>
        <w:pStyle w:val="20"/>
        <w:numPr>
          <w:ilvl w:val="0"/>
          <w:numId w:val="16"/>
        </w:numPr>
        <w:shd w:val="clear" w:color="auto" w:fill="auto"/>
        <w:tabs>
          <w:tab w:val="left" w:pos="1203"/>
        </w:tabs>
        <w:spacing w:after="300"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Решения собраний</w:t>
      </w:r>
      <w:r w:rsidR="00F14522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конференций участников ТОС, решения органов ТОС, не соответствующие действующему законодательству, муниципальным правовым актам, могут быть отменены в судебном порядке.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12" w:name="bookmark14"/>
      <w:r w:rsidRPr="009961F3">
        <w:rPr>
          <w:sz w:val="24"/>
          <w:szCs w:val="24"/>
        </w:rPr>
        <w:t>Статья 14. Особенности проведения конференции граждан</w:t>
      </w:r>
      <w:bookmarkEnd w:id="12"/>
    </w:p>
    <w:p w:rsidR="00D10F44" w:rsidRPr="009961F3" w:rsidRDefault="007266B3" w:rsidP="00E6322E">
      <w:pPr>
        <w:pStyle w:val="20"/>
        <w:numPr>
          <w:ilvl w:val="0"/>
          <w:numId w:val="17"/>
        </w:numPr>
        <w:shd w:val="clear" w:color="auto" w:fill="auto"/>
        <w:tabs>
          <w:tab w:val="left" w:pos="1203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При численности жителей территории ТОС более 300 человек проводится конференция граждан.</w:t>
      </w:r>
    </w:p>
    <w:p w:rsidR="00D10F44" w:rsidRPr="009961F3" w:rsidRDefault="00B30613" w:rsidP="00E6322E">
      <w:pPr>
        <w:pStyle w:val="20"/>
        <w:numPr>
          <w:ilvl w:val="0"/>
          <w:numId w:val="17"/>
        </w:numPr>
        <w:shd w:val="clear" w:color="auto" w:fill="auto"/>
        <w:tabs>
          <w:tab w:val="left" w:pos="1033"/>
        </w:tabs>
        <w:spacing w:after="300" w:line="240" w:lineRule="auto"/>
        <w:ind w:firstLine="740"/>
        <w:jc w:val="both"/>
        <w:rPr>
          <w:sz w:val="24"/>
          <w:szCs w:val="24"/>
        </w:rPr>
      </w:pPr>
      <w:r w:rsidRPr="00717EEC">
        <w:rPr>
          <w:sz w:val="24"/>
          <w:szCs w:val="24"/>
        </w:rPr>
        <w:t>Конференция правомочна, если в ней принимает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</w:t>
      </w:r>
      <w:r>
        <w:rPr>
          <w:sz w:val="24"/>
          <w:szCs w:val="24"/>
        </w:rPr>
        <w:t>.</w:t>
      </w:r>
    </w:p>
    <w:p w:rsidR="008076DE" w:rsidRDefault="007266B3" w:rsidP="008076DE">
      <w:pPr>
        <w:pStyle w:val="23"/>
        <w:keepNext/>
        <w:keepLines/>
        <w:shd w:val="clear" w:color="auto" w:fill="auto"/>
        <w:spacing w:before="0" w:line="240" w:lineRule="auto"/>
        <w:jc w:val="left"/>
        <w:rPr>
          <w:i/>
          <w:sz w:val="24"/>
          <w:szCs w:val="24"/>
        </w:rPr>
      </w:pPr>
      <w:bookmarkStart w:id="13" w:name="bookmark15"/>
      <w:r w:rsidRPr="009961F3">
        <w:rPr>
          <w:sz w:val="24"/>
          <w:szCs w:val="24"/>
        </w:rPr>
        <w:lastRenderedPageBreak/>
        <w:t xml:space="preserve">Статья 15. </w:t>
      </w:r>
      <w:bookmarkStart w:id="14" w:name="bookmark16"/>
      <w:bookmarkEnd w:id="13"/>
      <w:r w:rsidR="008076DE" w:rsidRPr="008076DE">
        <w:rPr>
          <w:i/>
          <w:sz w:val="24"/>
          <w:szCs w:val="24"/>
        </w:rPr>
        <w:t>Исключена (решение №12-43Р от 24.11.2021)</w:t>
      </w:r>
    </w:p>
    <w:p w:rsidR="008076DE" w:rsidRPr="008076DE" w:rsidRDefault="008076DE" w:rsidP="008076DE">
      <w:pPr>
        <w:pStyle w:val="23"/>
        <w:keepNext/>
        <w:keepLines/>
        <w:shd w:val="clear" w:color="auto" w:fill="auto"/>
        <w:spacing w:before="0" w:line="240" w:lineRule="auto"/>
        <w:jc w:val="left"/>
        <w:rPr>
          <w:i/>
          <w:sz w:val="24"/>
          <w:szCs w:val="24"/>
        </w:rPr>
      </w:pPr>
    </w:p>
    <w:p w:rsidR="008076DE" w:rsidRPr="008076DE" w:rsidRDefault="007266B3" w:rsidP="008076DE">
      <w:pPr>
        <w:pStyle w:val="23"/>
        <w:keepNext/>
        <w:keepLines/>
        <w:shd w:val="clear" w:color="auto" w:fill="auto"/>
        <w:spacing w:before="0" w:line="240" w:lineRule="auto"/>
        <w:jc w:val="left"/>
        <w:rPr>
          <w:i/>
          <w:sz w:val="24"/>
          <w:szCs w:val="24"/>
        </w:rPr>
      </w:pPr>
      <w:r w:rsidRPr="009961F3">
        <w:rPr>
          <w:sz w:val="24"/>
          <w:szCs w:val="24"/>
        </w:rPr>
        <w:t xml:space="preserve">Статья 16. </w:t>
      </w:r>
      <w:bookmarkStart w:id="15" w:name="bookmark17"/>
      <w:bookmarkEnd w:id="14"/>
      <w:r w:rsidR="008076DE" w:rsidRPr="008076DE">
        <w:rPr>
          <w:i/>
          <w:sz w:val="24"/>
          <w:szCs w:val="24"/>
        </w:rPr>
        <w:t>Исключена (решение №12-43Р от 24.11.2021)</w:t>
      </w:r>
    </w:p>
    <w:p w:rsidR="008076DE" w:rsidRDefault="008076DE" w:rsidP="008076D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</w:p>
    <w:p w:rsidR="00D10F44" w:rsidRPr="009961F3" w:rsidRDefault="007266B3" w:rsidP="008076D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9961F3">
        <w:rPr>
          <w:sz w:val="24"/>
          <w:szCs w:val="24"/>
        </w:rPr>
        <w:t>Статья 17. Общественные объединения органов ТОС</w:t>
      </w:r>
      <w:bookmarkEnd w:id="15"/>
    </w:p>
    <w:p w:rsidR="00D10F44" w:rsidRPr="009961F3" w:rsidRDefault="007266B3" w:rsidP="00E6322E">
      <w:pPr>
        <w:pStyle w:val="20"/>
        <w:numPr>
          <w:ilvl w:val="0"/>
          <w:numId w:val="20"/>
        </w:numPr>
        <w:shd w:val="clear" w:color="auto" w:fill="auto"/>
        <w:tabs>
          <w:tab w:val="left" w:pos="1033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В целях обмена информацией и опытом работы, объединения усилий и проведения согласованной политики по развитию и защите прав ТОС органы ТОС могут создавать общественные объединения ТОС (союзы, ассоциации, иные), действующие на территории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сельсовета, принимать участие в работе сельских, региональных и общероссийских общественных объединений.</w:t>
      </w:r>
    </w:p>
    <w:p w:rsidR="00D10F44" w:rsidRPr="009961F3" w:rsidRDefault="007266B3" w:rsidP="00E6322E">
      <w:pPr>
        <w:pStyle w:val="20"/>
        <w:numPr>
          <w:ilvl w:val="0"/>
          <w:numId w:val="20"/>
        </w:numPr>
        <w:shd w:val="clear" w:color="auto" w:fill="auto"/>
        <w:tabs>
          <w:tab w:val="left" w:pos="1023"/>
        </w:tabs>
        <w:spacing w:after="300"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Решение об участии органов ТОС в создании и работе общественных объединений подлежит рассмотрению и утверждению на собрании</w:t>
      </w:r>
      <w:r w:rsidR="00F14522">
        <w:rPr>
          <w:sz w:val="24"/>
          <w:szCs w:val="24"/>
        </w:rPr>
        <w:t xml:space="preserve"> и </w:t>
      </w:r>
      <w:r w:rsidRPr="009961F3">
        <w:rPr>
          <w:sz w:val="24"/>
          <w:szCs w:val="24"/>
        </w:rPr>
        <w:t xml:space="preserve"> конференции участников ТОС.</w:t>
      </w:r>
    </w:p>
    <w:p w:rsidR="00E6322E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16" w:name="bookmark18"/>
      <w:r w:rsidRPr="009961F3">
        <w:rPr>
          <w:sz w:val="24"/>
          <w:szCs w:val="24"/>
        </w:rPr>
        <w:t>Статья 18. Взаимодействие органов ТОС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9961F3">
        <w:rPr>
          <w:sz w:val="24"/>
          <w:szCs w:val="24"/>
        </w:rPr>
        <w:t xml:space="preserve"> с органами местного</w:t>
      </w:r>
      <w:bookmarkStart w:id="17" w:name="bookmark19"/>
      <w:bookmarkEnd w:id="16"/>
      <w:r w:rsidR="00E6322E">
        <w:rPr>
          <w:sz w:val="24"/>
          <w:szCs w:val="24"/>
        </w:rPr>
        <w:t xml:space="preserve"> </w:t>
      </w:r>
      <w:r w:rsidRPr="009961F3">
        <w:rPr>
          <w:sz w:val="24"/>
          <w:szCs w:val="24"/>
        </w:rPr>
        <w:t>самоуправления</w:t>
      </w:r>
      <w:bookmarkEnd w:id="17"/>
    </w:p>
    <w:p w:rsidR="00D10F44" w:rsidRPr="009961F3" w:rsidRDefault="007266B3" w:rsidP="00E6322E">
      <w:pPr>
        <w:pStyle w:val="20"/>
        <w:numPr>
          <w:ilvl w:val="0"/>
          <w:numId w:val="21"/>
        </w:numPr>
        <w:shd w:val="clear" w:color="auto" w:fill="auto"/>
        <w:tabs>
          <w:tab w:val="left" w:pos="102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партнерства.</w:t>
      </w:r>
    </w:p>
    <w:p w:rsidR="00D10F44" w:rsidRPr="008076DE" w:rsidRDefault="007266B3" w:rsidP="00E6322E">
      <w:pPr>
        <w:pStyle w:val="20"/>
        <w:numPr>
          <w:ilvl w:val="0"/>
          <w:numId w:val="21"/>
        </w:numPr>
        <w:shd w:val="clear" w:color="auto" w:fill="auto"/>
        <w:tabs>
          <w:tab w:val="left" w:pos="1237"/>
        </w:tabs>
        <w:spacing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>Правовые отношения органов ТОС с органами местного самоуправления строятся на основе заключаемых договоров и соглашений.</w:t>
      </w:r>
    </w:p>
    <w:p w:rsidR="00D10F44" w:rsidRPr="008076DE" w:rsidRDefault="007266B3" w:rsidP="00E6322E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>Договоры заключаются на выполнение части полномочий органов местного самоуправления, передаваемых отдельным органам ТОС, группе органов ТОС или всем органам ТОС на установленный срок или без установления срока, а также на осуществление работ и предоставление услуг. В договоре должны быть указаны объемы и сроки выполнения переданных полномочий, работ и услуг, порядок финансирования, условия выделения имущества, обязательства сторон.</w:t>
      </w:r>
    </w:p>
    <w:p w:rsidR="00D10F44" w:rsidRPr="008076DE" w:rsidRDefault="007266B3" w:rsidP="00E6322E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 xml:space="preserve">Порядок подготовки и заключения договоров и соглашений, выделения и использования необходимых средств из местного бюджета, предусмотренных договорами и соглашениями, контроля за расходованием выделенных средств определяются решением </w:t>
      </w:r>
      <w:r w:rsidR="009B065D" w:rsidRPr="008076DE">
        <w:rPr>
          <w:sz w:val="24"/>
          <w:szCs w:val="24"/>
        </w:rPr>
        <w:t>Малиновского</w:t>
      </w:r>
      <w:r w:rsidRPr="008076DE">
        <w:rPr>
          <w:sz w:val="24"/>
          <w:szCs w:val="24"/>
        </w:rPr>
        <w:t xml:space="preserve"> сельского Совета депутатов.</w:t>
      </w:r>
    </w:p>
    <w:p w:rsidR="00D10F44" w:rsidRPr="008076DE" w:rsidRDefault="007266B3" w:rsidP="00E6322E">
      <w:pPr>
        <w:pStyle w:val="20"/>
        <w:numPr>
          <w:ilvl w:val="0"/>
          <w:numId w:val="21"/>
        </w:numPr>
        <w:shd w:val="clear" w:color="auto" w:fill="auto"/>
        <w:tabs>
          <w:tab w:val="left" w:pos="1382"/>
        </w:tabs>
        <w:spacing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>Органы местного самоуправления обеспечивают участие представителей органов ТОС при рассмотрении и принятии решений по вопросам, связанным с развитием территорий, на которых действует ТОС, по вопросам функционирования и развития ТОС, соблюдения прав граждан и органов ТОС.</w:t>
      </w:r>
    </w:p>
    <w:p w:rsidR="00D10F44" w:rsidRPr="008076DE" w:rsidRDefault="007266B3" w:rsidP="00E6322E">
      <w:pPr>
        <w:pStyle w:val="20"/>
        <w:numPr>
          <w:ilvl w:val="0"/>
          <w:numId w:val="21"/>
        </w:numPr>
        <w:shd w:val="clear" w:color="auto" w:fill="auto"/>
        <w:tabs>
          <w:tab w:val="left" w:pos="1062"/>
        </w:tabs>
        <w:spacing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>В целях организационного оформления взаимодействия органов местного самоуправления и органов ТОС, проведения согласованной политики развития местного самоуправления и ТОС органы местного самоуправления могут создавать совещательные, консультативные и экспертные формирования (советы, комитеты, рабочие группы и др.) с участием органов ТОС.</w:t>
      </w:r>
    </w:p>
    <w:p w:rsidR="00D10F44" w:rsidRPr="008076DE" w:rsidRDefault="007266B3" w:rsidP="00E6322E">
      <w:pPr>
        <w:pStyle w:val="20"/>
        <w:numPr>
          <w:ilvl w:val="0"/>
          <w:numId w:val="21"/>
        </w:numPr>
        <w:shd w:val="clear" w:color="auto" w:fill="auto"/>
        <w:tabs>
          <w:tab w:val="left" w:pos="1037"/>
        </w:tabs>
        <w:spacing w:after="43"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>В целях оказания организационного содействия становлению и развитию ТОС уполномоченные органы местного самоуправления участвуют в учредительных и текущих мероприятиях ТОС, оказывают организационную и методическую помощь органам ТОС, разрабатывают примерные (типовые) проекты учредительных и рабочих документов ТОС (уставы, положения, регламенты, должностные инструкции, протоколы, планы, сметы, договоры и др.), организуют учебу активных участников ТОС, общественные слушания по проблемам функционирования и развития ТОС и т.д.</w:t>
      </w:r>
    </w:p>
    <w:p w:rsidR="00E6322E" w:rsidRPr="008076DE" w:rsidRDefault="00E6322E" w:rsidP="00E6322E">
      <w:pPr>
        <w:pStyle w:val="20"/>
        <w:shd w:val="clear" w:color="auto" w:fill="auto"/>
        <w:tabs>
          <w:tab w:val="left" w:pos="1037"/>
        </w:tabs>
        <w:spacing w:after="43" w:line="240" w:lineRule="auto"/>
        <w:jc w:val="both"/>
        <w:rPr>
          <w:sz w:val="24"/>
          <w:szCs w:val="24"/>
        </w:rPr>
      </w:pPr>
    </w:p>
    <w:p w:rsidR="00E6322E" w:rsidRPr="008076DE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18" w:name="bookmark20"/>
      <w:r w:rsidRPr="008076DE">
        <w:rPr>
          <w:sz w:val="24"/>
          <w:szCs w:val="24"/>
        </w:rPr>
        <w:lastRenderedPageBreak/>
        <w:t>Глава 4. Экономическая основа ТОС</w:t>
      </w:r>
    </w:p>
    <w:p w:rsidR="00D10F44" w:rsidRPr="008076DE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8076DE">
        <w:rPr>
          <w:sz w:val="24"/>
          <w:szCs w:val="24"/>
        </w:rPr>
        <w:br/>
        <w:t>Статья 19. Собственность ТОС</w:t>
      </w:r>
      <w:bookmarkEnd w:id="18"/>
    </w:p>
    <w:p w:rsidR="00D10F44" w:rsidRPr="008076DE" w:rsidRDefault="007266B3" w:rsidP="00E6322E">
      <w:pPr>
        <w:pStyle w:val="20"/>
        <w:numPr>
          <w:ilvl w:val="0"/>
          <w:numId w:val="22"/>
        </w:numPr>
        <w:shd w:val="clear" w:color="auto" w:fill="auto"/>
        <w:tabs>
          <w:tab w:val="left" w:pos="1037"/>
        </w:tabs>
        <w:spacing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>ТОС вправе иметь в собственности денежные средства и имущество, передаваемое органами местного самоуправления, иными субъектами, а также имущество, создаваемое или приобретаемое за счет собственных средств в соответствии с Уставом ТОС.</w:t>
      </w:r>
    </w:p>
    <w:p w:rsidR="00D10F44" w:rsidRPr="008076DE" w:rsidRDefault="007266B3" w:rsidP="00E6322E">
      <w:pPr>
        <w:pStyle w:val="20"/>
        <w:numPr>
          <w:ilvl w:val="0"/>
          <w:numId w:val="22"/>
        </w:numPr>
        <w:shd w:val="clear" w:color="auto" w:fill="auto"/>
        <w:tabs>
          <w:tab w:val="left" w:pos="1067"/>
        </w:tabs>
        <w:spacing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>Источниками формирования имущества ТОС являются:</w:t>
      </w:r>
    </w:p>
    <w:p w:rsidR="00D10F44" w:rsidRPr="008076DE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37"/>
        </w:tabs>
        <w:spacing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>добровольные взносы и пожертвования;</w:t>
      </w:r>
    </w:p>
    <w:p w:rsidR="00D10F44" w:rsidRPr="008076DE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37"/>
        </w:tabs>
        <w:spacing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>передача на договорной основе муниципальной собственности;</w:t>
      </w:r>
    </w:p>
    <w:p w:rsidR="00D10F44" w:rsidRPr="008076DE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37"/>
        </w:tabs>
        <w:spacing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>другие, не запрещенные законом поступления.</w:t>
      </w:r>
    </w:p>
    <w:p w:rsidR="00D10F44" w:rsidRPr="008076DE" w:rsidRDefault="007266B3" w:rsidP="00E6322E">
      <w:pPr>
        <w:pStyle w:val="20"/>
        <w:numPr>
          <w:ilvl w:val="0"/>
          <w:numId w:val="22"/>
        </w:numPr>
        <w:shd w:val="clear" w:color="auto" w:fill="auto"/>
        <w:spacing w:after="304"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 xml:space="preserve"> Порядок отчуждения собственности ТОС, объем и условия осуществления правомочий собственника уполномоченным органом ТОС устанавливаются в соответствии с действующим законодательством, муниципальными правовыми актами, Уставом ТОС.</w:t>
      </w:r>
    </w:p>
    <w:p w:rsidR="00D10F44" w:rsidRPr="008076DE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19" w:name="bookmark21"/>
      <w:r w:rsidRPr="008076DE">
        <w:rPr>
          <w:sz w:val="24"/>
          <w:szCs w:val="24"/>
        </w:rPr>
        <w:t>Статья 20. Финансовые ресурсы ТОС</w:t>
      </w:r>
      <w:bookmarkEnd w:id="19"/>
    </w:p>
    <w:p w:rsidR="00D10F44" w:rsidRPr="008076DE" w:rsidRDefault="007266B3" w:rsidP="00E6322E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>1. Финансовые ресурсы ТОС состоят из собственных средств, отчислений от добровольных взносов и пожертвований предприятий, учреждений, организаций, граждан, а также из средств местного бюджета, передаваемых органам ТОС для осуществления на договорных условиях части полномочий органов местного самоуправления, из других, не запрещенных законом поступлений.</w:t>
      </w:r>
    </w:p>
    <w:p w:rsidR="00E6322E" w:rsidRPr="008076DE" w:rsidRDefault="00E6322E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20" w:name="bookmark22"/>
    </w:p>
    <w:p w:rsidR="00D10F44" w:rsidRPr="008076DE" w:rsidRDefault="007266B3" w:rsidP="00E6322E">
      <w:pPr>
        <w:pStyle w:val="23"/>
        <w:keepNext/>
        <w:keepLines/>
        <w:shd w:val="clear" w:color="auto" w:fill="auto"/>
        <w:spacing w:before="0" w:after="299" w:line="240" w:lineRule="auto"/>
        <w:rPr>
          <w:sz w:val="24"/>
          <w:szCs w:val="24"/>
        </w:rPr>
      </w:pPr>
      <w:r w:rsidRPr="008076DE">
        <w:rPr>
          <w:sz w:val="24"/>
          <w:szCs w:val="24"/>
        </w:rPr>
        <w:t>Глава 5. Гарантии и ответственность ТОС</w:t>
      </w:r>
      <w:bookmarkEnd w:id="20"/>
    </w:p>
    <w:p w:rsidR="00D10F44" w:rsidRPr="008076DE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21" w:name="bookmark23"/>
      <w:r w:rsidRPr="008076DE">
        <w:rPr>
          <w:sz w:val="24"/>
          <w:szCs w:val="24"/>
        </w:rPr>
        <w:t>Статья 21. Гарантии деятельности ТОС</w:t>
      </w:r>
      <w:bookmarkEnd w:id="21"/>
    </w:p>
    <w:p w:rsidR="00D10F44" w:rsidRPr="008076DE" w:rsidRDefault="007266B3" w:rsidP="00E6322E">
      <w:pPr>
        <w:pStyle w:val="20"/>
        <w:numPr>
          <w:ilvl w:val="0"/>
          <w:numId w:val="23"/>
        </w:numPr>
        <w:shd w:val="clear" w:color="auto" w:fill="auto"/>
        <w:spacing w:line="240" w:lineRule="auto"/>
        <w:ind w:firstLine="76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 xml:space="preserve"> Органы местного самоуправления предоставляют органам ТОС необходимую информацию для создания, функционирования и развития ТОС.</w:t>
      </w:r>
    </w:p>
    <w:p w:rsidR="00D10F44" w:rsidRPr="008076DE" w:rsidRDefault="007266B3" w:rsidP="00E6322E">
      <w:pPr>
        <w:pStyle w:val="20"/>
        <w:numPr>
          <w:ilvl w:val="0"/>
          <w:numId w:val="23"/>
        </w:numPr>
        <w:shd w:val="clear" w:color="auto" w:fill="auto"/>
        <w:spacing w:after="300" w:line="240" w:lineRule="auto"/>
        <w:ind w:firstLine="760"/>
        <w:jc w:val="both"/>
        <w:rPr>
          <w:sz w:val="24"/>
          <w:szCs w:val="24"/>
        </w:rPr>
      </w:pPr>
      <w:r w:rsidRPr="008076DE">
        <w:rPr>
          <w:sz w:val="24"/>
          <w:szCs w:val="24"/>
        </w:rPr>
        <w:t xml:space="preserve"> Органы местного самоуправления содействуют становлени</w:t>
      </w:r>
      <w:r w:rsidR="009B065D" w:rsidRPr="008076DE">
        <w:rPr>
          <w:sz w:val="24"/>
          <w:szCs w:val="24"/>
        </w:rPr>
        <w:t>ю и развитию ТОС на территории Малиновского</w:t>
      </w:r>
      <w:r w:rsidRPr="008076DE">
        <w:rPr>
          <w:sz w:val="24"/>
          <w:szCs w:val="24"/>
        </w:rPr>
        <w:t xml:space="preserve"> сельсовета с использованием организационного потенциала и финансовых возможностей местного самоуправления.</w:t>
      </w:r>
    </w:p>
    <w:p w:rsidR="00E6322E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22" w:name="bookmark24"/>
      <w:r w:rsidRPr="009961F3">
        <w:rPr>
          <w:sz w:val="24"/>
          <w:szCs w:val="24"/>
        </w:rPr>
        <w:t xml:space="preserve">Статья 22. Ответственность ТОС и его органов перед государством 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9961F3">
        <w:rPr>
          <w:sz w:val="24"/>
          <w:szCs w:val="24"/>
        </w:rPr>
        <w:t>и перед</w:t>
      </w:r>
      <w:bookmarkStart w:id="23" w:name="bookmark25"/>
      <w:bookmarkEnd w:id="22"/>
      <w:r w:rsidR="00E6322E">
        <w:rPr>
          <w:sz w:val="24"/>
          <w:szCs w:val="24"/>
        </w:rPr>
        <w:t xml:space="preserve"> </w:t>
      </w:r>
      <w:r w:rsidRPr="009961F3">
        <w:rPr>
          <w:sz w:val="24"/>
          <w:szCs w:val="24"/>
        </w:rPr>
        <w:t>органами местного самоуправления</w:t>
      </w:r>
      <w:bookmarkEnd w:id="23"/>
    </w:p>
    <w:p w:rsidR="00D10F44" w:rsidRPr="009961F3" w:rsidRDefault="007266B3" w:rsidP="00E6322E">
      <w:pPr>
        <w:pStyle w:val="20"/>
        <w:shd w:val="clear" w:color="auto" w:fill="auto"/>
        <w:spacing w:after="300"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1. Органы и выборные лица ТОС несут ответственность за соблюдение действующего законодательства, Устава </w:t>
      </w:r>
      <w:r w:rsidR="009B065D">
        <w:rPr>
          <w:sz w:val="24"/>
          <w:szCs w:val="24"/>
        </w:rPr>
        <w:t>Малиновского</w:t>
      </w:r>
      <w:r w:rsidRPr="009961F3">
        <w:rPr>
          <w:sz w:val="24"/>
          <w:szCs w:val="24"/>
        </w:rPr>
        <w:t xml:space="preserve"> сельсовета Ачинского района, настоящего Положения, иных правовых актов органов местного самоуправления, Устава ТОС, за неисполнение или ненадлежащее исполнение заключенных договоров и соглашений.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24" w:name="bookmark26"/>
      <w:r w:rsidRPr="009961F3">
        <w:rPr>
          <w:sz w:val="24"/>
          <w:szCs w:val="24"/>
        </w:rPr>
        <w:t>Статья 23. Ответственность органов ТОС перед гражданами</w:t>
      </w:r>
      <w:bookmarkEnd w:id="24"/>
    </w:p>
    <w:p w:rsidR="00D10F44" w:rsidRPr="009961F3" w:rsidRDefault="007266B3" w:rsidP="00E6322E">
      <w:pPr>
        <w:pStyle w:val="20"/>
        <w:numPr>
          <w:ilvl w:val="0"/>
          <w:numId w:val="24"/>
        </w:numPr>
        <w:shd w:val="clear" w:color="auto" w:fill="auto"/>
        <w:tabs>
          <w:tab w:val="left" w:pos="1057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Ответственность органов и выборных лиц ТОС перед гражданами наступает в случае нарушения ими действующего законодательства, настоящего Положения, Устава ТОС, либо утраты этими органами, выборными лицами доверия со стороны граждан.</w:t>
      </w:r>
    </w:p>
    <w:p w:rsidR="00D10F44" w:rsidRPr="009961F3" w:rsidRDefault="007266B3" w:rsidP="00E6322E">
      <w:pPr>
        <w:pStyle w:val="20"/>
        <w:numPr>
          <w:ilvl w:val="0"/>
          <w:numId w:val="24"/>
        </w:numPr>
        <w:shd w:val="clear" w:color="auto" w:fill="auto"/>
        <w:tabs>
          <w:tab w:val="left" w:pos="1057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Основания и виды ответственности органов и уполномоченных ТОС определяются Уставом ТОС.</w:t>
      </w:r>
    </w:p>
    <w:p w:rsidR="00D10F44" w:rsidRPr="009961F3" w:rsidRDefault="007266B3" w:rsidP="00E6322E">
      <w:pPr>
        <w:pStyle w:val="20"/>
        <w:numPr>
          <w:ilvl w:val="0"/>
          <w:numId w:val="24"/>
        </w:numPr>
        <w:shd w:val="clear" w:color="auto" w:fill="auto"/>
        <w:tabs>
          <w:tab w:val="left" w:pos="1057"/>
        </w:tabs>
        <w:spacing w:after="300"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Органы ТОС отчитываются о своей деятельности не реже одного раза в год на собраниях</w:t>
      </w:r>
      <w:r w:rsidR="00F14522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конференциях участников ТОС.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25" w:name="bookmark27"/>
      <w:r w:rsidRPr="009961F3">
        <w:rPr>
          <w:sz w:val="24"/>
          <w:szCs w:val="24"/>
        </w:rPr>
        <w:t>Статья 24. Контроль за деятельностью ТОС</w:t>
      </w:r>
      <w:bookmarkEnd w:id="25"/>
    </w:p>
    <w:p w:rsidR="00D10F44" w:rsidRPr="009961F3" w:rsidRDefault="007266B3" w:rsidP="00E6322E">
      <w:pPr>
        <w:pStyle w:val="20"/>
        <w:numPr>
          <w:ilvl w:val="0"/>
          <w:numId w:val="25"/>
        </w:numPr>
        <w:shd w:val="clear" w:color="auto" w:fill="auto"/>
        <w:tabs>
          <w:tab w:val="left" w:pos="1057"/>
        </w:tabs>
        <w:spacing w:line="240" w:lineRule="auto"/>
        <w:ind w:firstLine="76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 xml:space="preserve">Участники ТОС вправе получать в полном объеме информацию о деятельности органов и уполномоченных лиц ТОС, участвовать в принятии решений по результатам отчетов </w:t>
      </w:r>
      <w:r w:rsidRPr="009961F3">
        <w:rPr>
          <w:sz w:val="24"/>
          <w:szCs w:val="24"/>
        </w:rPr>
        <w:lastRenderedPageBreak/>
        <w:t>органов и уполномоченных лиц ТОС о своей деятельности.</w:t>
      </w:r>
    </w:p>
    <w:p w:rsidR="00D10F44" w:rsidRPr="00F14522" w:rsidRDefault="007266B3" w:rsidP="00E6322E">
      <w:pPr>
        <w:pStyle w:val="20"/>
        <w:numPr>
          <w:ilvl w:val="0"/>
          <w:numId w:val="25"/>
        </w:numPr>
        <w:shd w:val="clear" w:color="auto" w:fill="auto"/>
        <w:tabs>
          <w:tab w:val="left" w:pos="1057"/>
        </w:tabs>
        <w:spacing w:line="240" w:lineRule="auto"/>
        <w:ind w:firstLine="760"/>
        <w:jc w:val="both"/>
        <w:rPr>
          <w:sz w:val="24"/>
          <w:szCs w:val="24"/>
        </w:rPr>
      </w:pPr>
      <w:r w:rsidRPr="00F14522">
        <w:rPr>
          <w:sz w:val="24"/>
          <w:szCs w:val="24"/>
        </w:rPr>
        <w:t>Органы местного самоуправления вправе устанавливать условия и порядок осуществления контроля за реализацией органами ТОС переданных им полномочий и расходованием финансовых средств, переданных органам ТОС для исполнения указанных полномочий.</w:t>
      </w:r>
    </w:p>
    <w:p w:rsidR="00D10F44" w:rsidRPr="009961F3" w:rsidRDefault="007266B3" w:rsidP="00E6322E">
      <w:pPr>
        <w:pStyle w:val="20"/>
        <w:numPr>
          <w:ilvl w:val="0"/>
          <w:numId w:val="25"/>
        </w:numPr>
        <w:shd w:val="clear" w:color="auto" w:fill="auto"/>
        <w:tabs>
          <w:tab w:val="left" w:pos="1368"/>
        </w:tabs>
        <w:spacing w:line="240" w:lineRule="auto"/>
        <w:ind w:firstLine="760"/>
        <w:jc w:val="both"/>
        <w:rPr>
          <w:sz w:val="24"/>
          <w:szCs w:val="24"/>
        </w:rPr>
      </w:pPr>
      <w:r w:rsidRPr="00F14522">
        <w:rPr>
          <w:sz w:val="24"/>
          <w:szCs w:val="24"/>
        </w:rPr>
        <w:t>Органы</w:t>
      </w:r>
      <w:r w:rsidRPr="009961F3">
        <w:rPr>
          <w:sz w:val="24"/>
          <w:szCs w:val="24"/>
        </w:rPr>
        <w:t xml:space="preserve"> местного самоуправления вправе анализировать организационную и финансово-хозяйственную деятельность органов ТОС, публично обсуждать результаты такого анализа.</w:t>
      </w:r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after="299" w:line="240" w:lineRule="auto"/>
        <w:ind w:left="20"/>
        <w:rPr>
          <w:sz w:val="24"/>
          <w:szCs w:val="24"/>
        </w:rPr>
      </w:pPr>
      <w:bookmarkStart w:id="26" w:name="bookmark28"/>
      <w:r w:rsidRPr="009961F3">
        <w:rPr>
          <w:sz w:val="24"/>
          <w:szCs w:val="24"/>
        </w:rPr>
        <w:t>Глава 6. Заключительные положения</w:t>
      </w:r>
      <w:bookmarkEnd w:id="26"/>
    </w:p>
    <w:p w:rsidR="00D10F44" w:rsidRPr="009961F3" w:rsidRDefault="007266B3" w:rsidP="00E6322E">
      <w:pPr>
        <w:pStyle w:val="23"/>
        <w:keepNext/>
        <w:keepLines/>
        <w:shd w:val="clear" w:color="auto" w:fill="auto"/>
        <w:spacing w:before="0" w:line="240" w:lineRule="auto"/>
        <w:ind w:left="20"/>
        <w:rPr>
          <w:sz w:val="24"/>
          <w:szCs w:val="24"/>
        </w:rPr>
      </w:pPr>
      <w:bookmarkStart w:id="27" w:name="bookmark29"/>
      <w:r w:rsidRPr="009961F3">
        <w:rPr>
          <w:sz w:val="24"/>
          <w:szCs w:val="24"/>
        </w:rPr>
        <w:t>Статья 25. Прекращение деятельности ТОС</w:t>
      </w:r>
      <w:bookmarkEnd w:id="27"/>
    </w:p>
    <w:p w:rsidR="00D10F44" w:rsidRPr="009961F3" w:rsidRDefault="007266B3" w:rsidP="00E6322E">
      <w:pPr>
        <w:pStyle w:val="20"/>
        <w:numPr>
          <w:ilvl w:val="0"/>
          <w:numId w:val="26"/>
        </w:numPr>
        <w:shd w:val="clear" w:color="auto" w:fill="auto"/>
        <w:tabs>
          <w:tab w:val="left" w:pos="109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Деятельность ТОС прекращается в соответствии с действующим законодательством:</w:t>
      </w:r>
    </w:p>
    <w:p w:rsidR="00D10F44" w:rsidRPr="00A2578C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98"/>
        </w:tabs>
        <w:spacing w:line="240" w:lineRule="auto"/>
        <w:ind w:firstLine="740"/>
        <w:jc w:val="left"/>
        <w:rPr>
          <w:sz w:val="24"/>
          <w:szCs w:val="24"/>
        </w:rPr>
      </w:pPr>
      <w:r w:rsidRPr="00A2578C">
        <w:rPr>
          <w:sz w:val="24"/>
          <w:szCs w:val="24"/>
        </w:rPr>
        <w:t>на основании решения общего собрания</w:t>
      </w:r>
      <w:r w:rsidR="00F14522">
        <w:rPr>
          <w:sz w:val="24"/>
          <w:szCs w:val="24"/>
        </w:rPr>
        <w:t>,</w:t>
      </w:r>
      <w:r w:rsidRPr="00A2578C">
        <w:rPr>
          <w:sz w:val="24"/>
          <w:szCs w:val="24"/>
        </w:rPr>
        <w:t xml:space="preserve"> конференции участников</w:t>
      </w:r>
      <w:r w:rsidR="00A2578C">
        <w:rPr>
          <w:sz w:val="24"/>
          <w:szCs w:val="24"/>
        </w:rPr>
        <w:t xml:space="preserve"> </w:t>
      </w:r>
      <w:r w:rsidRPr="00A2578C">
        <w:rPr>
          <w:sz w:val="24"/>
          <w:szCs w:val="24"/>
        </w:rPr>
        <w:t>ТОС;</w:t>
      </w:r>
    </w:p>
    <w:p w:rsidR="00D10F44" w:rsidRPr="009961F3" w:rsidRDefault="007266B3" w:rsidP="00E6322E">
      <w:pPr>
        <w:pStyle w:val="20"/>
        <w:numPr>
          <w:ilvl w:val="0"/>
          <w:numId w:val="7"/>
        </w:numPr>
        <w:shd w:val="clear" w:color="auto" w:fill="auto"/>
        <w:tabs>
          <w:tab w:val="left" w:pos="109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на основании решения суда, в случае нарушения требований действующего законодательства.</w:t>
      </w:r>
    </w:p>
    <w:p w:rsidR="00D10F44" w:rsidRPr="009961F3" w:rsidRDefault="007266B3" w:rsidP="00E6322E">
      <w:pPr>
        <w:pStyle w:val="20"/>
        <w:numPr>
          <w:ilvl w:val="0"/>
          <w:numId w:val="26"/>
        </w:numPr>
        <w:shd w:val="clear" w:color="auto" w:fill="auto"/>
        <w:tabs>
          <w:tab w:val="left" w:pos="109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При ликвидации ТОС бюджетные средства и имущество, находящееся на балансе ТОС, приобретенное за счет бюджетных средств или переданное органами местного самоуправления, переходят в состав муниципальной собственности.</w:t>
      </w:r>
    </w:p>
    <w:p w:rsidR="00D10F44" w:rsidRPr="009961F3" w:rsidRDefault="007266B3" w:rsidP="00E6322E">
      <w:pPr>
        <w:pStyle w:val="20"/>
        <w:numPr>
          <w:ilvl w:val="0"/>
          <w:numId w:val="26"/>
        </w:numPr>
        <w:shd w:val="clear" w:color="auto" w:fill="auto"/>
        <w:tabs>
          <w:tab w:val="left" w:pos="1098"/>
        </w:tabs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Иные финансовые средства и имущество, оставшиеся после удовлетворения требований кредиторов, направляются на цели, предусмотренные Уставом ТОС, либо на цели, определяемые решением собрания</w:t>
      </w:r>
      <w:r w:rsidR="00F14522">
        <w:rPr>
          <w:sz w:val="24"/>
          <w:szCs w:val="24"/>
        </w:rPr>
        <w:t>,</w:t>
      </w:r>
      <w:r w:rsidRPr="009961F3">
        <w:rPr>
          <w:sz w:val="24"/>
          <w:szCs w:val="24"/>
        </w:rPr>
        <w:t xml:space="preserve"> </w:t>
      </w:r>
      <w:r w:rsidR="00F14522">
        <w:rPr>
          <w:sz w:val="24"/>
          <w:szCs w:val="24"/>
        </w:rPr>
        <w:t>конференции</w:t>
      </w:r>
      <w:r w:rsidRPr="009961F3">
        <w:rPr>
          <w:sz w:val="24"/>
          <w:szCs w:val="24"/>
        </w:rPr>
        <w:t xml:space="preserve"> граждан о ликвидации ТОС, а в спорных случаях - в порядке, определенном решением суда.</w:t>
      </w:r>
    </w:p>
    <w:p w:rsidR="00D10F44" w:rsidRPr="009961F3" w:rsidRDefault="007266B3" w:rsidP="00E6322E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9961F3">
        <w:rPr>
          <w:sz w:val="24"/>
          <w:szCs w:val="24"/>
        </w:rPr>
        <w:t>Решения об использовании оставшихся финансовых средств и имущества ликвидированного ТОС обнародуются.</w:t>
      </w:r>
    </w:p>
    <w:sectPr w:rsidR="00D10F44" w:rsidRPr="009961F3" w:rsidSect="009961F3">
      <w:type w:val="continuous"/>
      <w:pgSz w:w="11900" w:h="16840"/>
      <w:pgMar w:top="956" w:right="816" w:bottom="1378" w:left="138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376" w:rsidRDefault="00397376" w:rsidP="00D10F44">
      <w:r>
        <w:separator/>
      </w:r>
    </w:p>
  </w:endnote>
  <w:endnote w:type="continuationSeparator" w:id="1">
    <w:p w:rsidR="00397376" w:rsidRDefault="00397376" w:rsidP="00D10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376" w:rsidRDefault="00397376"/>
  </w:footnote>
  <w:footnote w:type="continuationSeparator" w:id="1">
    <w:p w:rsidR="00397376" w:rsidRDefault="0039737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097443"/>
      <w:docPartObj>
        <w:docPartGallery w:val="Page Numbers (Top of Page)"/>
        <w:docPartUnique/>
      </w:docPartObj>
    </w:sdtPr>
    <w:sdtContent>
      <w:p w:rsidR="009961F3" w:rsidRDefault="009961F3">
        <w:pPr>
          <w:pStyle w:val="ab"/>
          <w:jc w:val="right"/>
        </w:pPr>
      </w:p>
      <w:p w:rsidR="009961F3" w:rsidRDefault="009702FE">
        <w:pPr>
          <w:pStyle w:val="ab"/>
          <w:jc w:val="right"/>
        </w:pPr>
        <w:fldSimple w:instr=" PAGE   \* MERGEFORMAT ">
          <w:r w:rsidR="00F14522">
            <w:rPr>
              <w:noProof/>
            </w:rPr>
            <w:t>2</w:t>
          </w:r>
        </w:fldSimple>
      </w:p>
    </w:sdtContent>
  </w:sdt>
  <w:p w:rsidR="009961F3" w:rsidRDefault="009961F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613" w:rsidRDefault="00B30613">
    <w:pPr>
      <w:pStyle w:val="ab"/>
      <w:jc w:val="right"/>
    </w:pPr>
  </w:p>
  <w:p w:rsidR="009961F3" w:rsidRPr="00B30613" w:rsidRDefault="00B30613">
    <w:pPr>
      <w:pStyle w:val="ab"/>
      <w:jc w:val="right"/>
      <w:rPr>
        <w:rFonts w:ascii="Times New Roman" w:hAnsi="Times New Roman" w:cs="Times New Roman"/>
        <w:i/>
      </w:rPr>
    </w:pPr>
    <w:r w:rsidRPr="00B30613">
      <w:rPr>
        <w:rFonts w:ascii="Times New Roman" w:hAnsi="Times New Roman" w:cs="Times New Roman"/>
        <w:i/>
      </w:rPr>
      <w:t>Актуальная редакция на 24.11.2021</w:t>
    </w:r>
  </w:p>
  <w:p w:rsidR="009961F3" w:rsidRDefault="009961F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2F7"/>
    <w:multiLevelType w:val="multilevel"/>
    <w:tmpl w:val="72D001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11C90"/>
    <w:multiLevelType w:val="multilevel"/>
    <w:tmpl w:val="FB685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351DF7"/>
    <w:multiLevelType w:val="multilevel"/>
    <w:tmpl w:val="9DE87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EA06E6"/>
    <w:multiLevelType w:val="multilevel"/>
    <w:tmpl w:val="F5CE62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DE0349"/>
    <w:multiLevelType w:val="multilevel"/>
    <w:tmpl w:val="7234B6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EA1244"/>
    <w:multiLevelType w:val="multilevel"/>
    <w:tmpl w:val="8C7C03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395422"/>
    <w:multiLevelType w:val="multilevel"/>
    <w:tmpl w:val="AAB8E9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326342"/>
    <w:multiLevelType w:val="multilevel"/>
    <w:tmpl w:val="15FCA9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CF47BD"/>
    <w:multiLevelType w:val="multilevel"/>
    <w:tmpl w:val="BD4A64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3C6777"/>
    <w:multiLevelType w:val="multilevel"/>
    <w:tmpl w:val="F768FD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F7447F"/>
    <w:multiLevelType w:val="multilevel"/>
    <w:tmpl w:val="E334DB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EE5C25"/>
    <w:multiLevelType w:val="multilevel"/>
    <w:tmpl w:val="94143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FC7ACF"/>
    <w:multiLevelType w:val="multilevel"/>
    <w:tmpl w:val="5DD061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67490"/>
    <w:multiLevelType w:val="multilevel"/>
    <w:tmpl w:val="0BEE09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47206C"/>
    <w:multiLevelType w:val="multilevel"/>
    <w:tmpl w:val="251A97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4A062FC"/>
    <w:multiLevelType w:val="multilevel"/>
    <w:tmpl w:val="719CCB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D63EC1"/>
    <w:multiLevelType w:val="multilevel"/>
    <w:tmpl w:val="EBC6A9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5669A"/>
    <w:multiLevelType w:val="multilevel"/>
    <w:tmpl w:val="DCFC55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E05EFF"/>
    <w:multiLevelType w:val="multilevel"/>
    <w:tmpl w:val="4F0E27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6B5A7E"/>
    <w:multiLevelType w:val="multilevel"/>
    <w:tmpl w:val="B9266F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F87C5A"/>
    <w:multiLevelType w:val="multilevel"/>
    <w:tmpl w:val="D91C9E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822599"/>
    <w:multiLevelType w:val="multilevel"/>
    <w:tmpl w:val="1A70A6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1E76B3"/>
    <w:multiLevelType w:val="multilevel"/>
    <w:tmpl w:val="FD1CA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396FFB"/>
    <w:multiLevelType w:val="multilevel"/>
    <w:tmpl w:val="F230D6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7876582"/>
    <w:multiLevelType w:val="multilevel"/>
    <w:tmpl w:val="F5F0B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6F18D0"/>
    <w:multiLevelType w:val="multilevel"/>
    <w:tmpl w:val="B89E1A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23"/>
  </w:num>
  <w:num w:numId="5">
    <w:abstractNumId w:val="5"/>
  </w:num>
  <w:num w:numId="6">
    <w:abstractNumId w:val="21"/>
  </w:num>
  <w:num w:numId="7">
    <w:abstractNumId w:val="20"/>
  </w:num>
  <w:num w:numId="8">
    <w:abstractNumId w:val="11"/>
  </w:num>
  <w:num w:numId="9">
    <w:abstractNumId w:val="16"/>
  </w:num>
  <w:num w:numId="10">
    <w:abstractNumId w:val="25"/>
  </w:num>
  <w:num w:numId="11">
    <w:abstractNumId w:val="7"/>
  </w:num>
  <w:num w:numId="12">
    <w:abstractNumId w:val="8"/>
  </w:num>
  <w:num w:numId="13">
    <w:abstractNumId w:val="13"/>
  </w:num>
  <w:num w:numId="14">
    <w:abstractNumId w:val="4"/>
  </w:num>
  <w:num w:numId="15">
    <w:abstractNumId w:val="22"/>
  </w:num>
  <w:num w:numId="16">
    <w:abstractNumId w:val="6"/>
  </w:num>
  <w:num w:numId="17">
    <w:abstractNumId w:val="19"/>
  </w:num>
  <w:num w:numId="18">
    <w:abstractNumId w:val="2"/>
  </w:num>
  <w:num w:numId="19">
    <w:abstractNumId w:val="14"/>
  </w:num>
  <w:num w:numId="20">
    <w:abstractNumId w:val="12"/>
  </w:num>
  <w:num w:numId="21">
    <w:abstractNumId w:val="18"/>
  </w:num>
  <w:num w:numId="22">
    <w:abstractNumId w:val="24"/>
  </w:num>
  <w:num w:numId="23">
    <w:abstractNumId w:val="17"/>
  </w:num>
  <w:num w:numId="24">
    <w:abstractNumId w:val="10"/>
  </w:num>
  <w:num w:numId="25">
    <w:abstractNumId w:val="1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10F44"/>
    <w:rsid w:val="00050437"/>
    <w:rsid w:val="00132DCB"/>
    <w:rsid w:val="00297874"/>
    <w:rsid w:val="00397376"/>
    <w:rsid w:val="004C17D0"/>
    <w:rsid w:val="006075CD"/>
    <w:rsid w:val="007041F1"/>
    <w:rsid w:val="007266B3"/>
    <w:rsid w:val="00753749"/>
    <w:rsid w:val="007B2E09"/>
    <w:rsid w:val="008076DE"/>
    <w:rsid w:val="00836028"/>
    <w:rsid w:val="009702FE"/>
    <w:rsid w:val="009961F3"/>
    <w:rsid w:val="009B065D"/>
    <w:rsid w:val="00A2578C"/>
    <w:rsid w:val="00B30613"/>
    <w:rsid w:val="00BC7F86"/>
    <w:rsid w:val="00BE037F"/>
    <w:rsid w:val="00C53143"/>
    <w:rsid w:val="00D10F44"/>
    <w:rsid w:val="00D8310C"/>
    <w:rsid w:val="00E6322E"/>
    <w:rsid w:val="00E632F3"/>
    <w:rsid w:val="00F1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0F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0F44"/>
    <w:rPr>
      <w:color w:val="0066CC"/>
      <w:u w:val="single"/>
    </w:rPr>
  </w:style>
  <w:style w:type="character" w:customStyle="1" w:styleId="2Exact">
    <w:name w:val="Основной текст (2) Exact"/>
    <w:basedOn w:val="a0"/>
    <w:rsid w:val="00D10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D10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D10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Основной текст (2)"/>
    <w:basedOn w:val="2"/>
    <w:rsid w:val="00D10F44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a4">
    <w:name w:val="Колонтитул_"/>
    <w:basedOn w:val="a0"/>
    <w:link w:val="a5"/>
    <w:rsid w:val="00D10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D10F4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D10F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D10F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Номер заголовка №2_"/>
    <w:basedOn w:val="a0"/>
    <w:link w:val="25"/>
    <w:rsid w:val="00D10F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D10F4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D10F44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Колонтитул"/>
    <w:basedOn w:val="a"/>
    <w:link w:val="a4"/>
    <w:rsid w:val="00D10F4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rsid w:val="00D10F44"/>
    <w:pPr>
      <w:shd w:val="clear" w:color="auto" w:fill="FFFFFF"/>
      <w:spacing w:before="48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D10F4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Номер заголовка №2"/>
    <w:basedOn w:val="a"/>
    <w:link w:val="24"/>
    <w:rsid w:val="00D10F44"/>
    <w:pPr>
      <w:shd w:val="clear" w:color="auto" w:fill="FFFFFF"/>
      <w:spacing w:before="3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753749"/>
    <w:pPr>
      <w:widowControl/>
      <w:spacing w:after="120"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a8">
    <w:name w:val="Основной текст Знак"/>
    <w:basedOn w:val="a0"/>
    <w:link w:val="a7"/>
    <w:uiPriority w:val="99"/>
    <w:rsid w:val="00753749"/>
    <w:rPr>
      <w:rFonts w:ascii="Times New Roman" w:eastAsia="Calibri" w:hAnsi="Times New Roman" w:cs="Times New Roman"/>
      <w:lang w:bidi="ar-SA"/>
    </w:rPr>
  </w:style>
  <w:style w:type="table" w:styleId="a9">
    <w:name w:val="Table Grid"/>
    <w:basedOn w:val="a1"/>
    <w:uiPriority w:val="59"/>
    <w:rsid w:val="00753749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5374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961F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961F3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9961F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961F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4309</Words>
  <Characters>24566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территориальном общественном самоуправлении в г</vt:lpstr>
    </vt:vector>
  </TitlesOfParts>
  <Company/>
  <LinksUpToDate>false</LinksUpToDate>
  <CharactersWithSpaces>28818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территориальном общественном самоуправлении в г</dc:title>
  <dc:creator>Коськин Максим Сергеевич</dc:creator>
  <cp:lastModifiedBy>Совет депутатов</cp:lastModifiedBy>
  <cp:revision>10</cp:revision>
  <cp:lastPrinted>2020-12-22T07:53:00Z</cp:lastPrinted>
  <dcterms:created xsi:type="dcterms:W3CDTF">2020-11-25T03:24:00Z</dcterms:created>
  <dcterms:modified xsi:type="dcterms:W3CDTF">2021-12-08T07:54:00Z</dcterms:modified>
</cp:coreProperties>
</file>