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22" w:type="dxa"/>
        <w:tblLayout w:type="fixed"/>
        <w:tblLook w:val="04A0"/>
      </w:tblPr>
      <w:tblGrid>
        <w:gridCol w:w="9322"/>
      </w:tblGrid>
      <w:tr w:rsidR="001C1099" w:rsidRPr="00DF22C3" w:rsidTr="00586E04">
        <w:tc>
          <w:tcPr>
            <w:tcW w:w="9322" w:type="dxa"/>
          </w:tcPr>
          <w:p w:rsidR="001C1099" w:rsidRPr="00DF22C3" w:rsidRDefault="001C1099" w:rsidP="00586E04">
            <w:pPr>
              <w:spacing w:after="0" w:line="240" w:lineRule="auto"/>
              <w:jc w:val="center"/>
              <w:rPr>
                <w:rFonts w:ascii="Times New Roman" w:hAnsi="Times New Roman"/>
                <w:b/>
                <w:sz w:val="28"/>
                <w:szCs w:val="28"/>
              </w:rPr>
            </w:pPr>
            <w:r>
              <w:rPr>
                <w:rFonts w:ascii="Times New Roman" w:hAnsi="Times New Roman"/>
                <w:b/>
                <w:noProof/>
                <w:sz w:val="24"/>
                <w:szCs w:val="24"/>
              </w:rPr>
              <w:drawing>
                <wp:inline distT="0" distB="0" distL="0" distR="0">
                  <wp:extent cx="561975" cy="6953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561975" cy="695325"/>
                          </a:xfrm>
                          <a:prstGeom prst="rect">
                            <a:avLst/>
                          </a:prstGeom>
                          <a:noFill/>
                          <a:ln w="9525">
                            <a:noFill/>
                            <a:miter lim="800000"/>
                            <a:headEnd/>
                            <a:tailEnd/>
                          </a:ln>
                        </pic:spPr>
                      </pic:pic>
                    </a:graphicData>
                  </a:graphic>
                </wp:inline>
              </w:drawing>
            </w:r>
          </w:p>
          <w:p w:rsidR="001C1099" w:rsidRPr="00DF22C3" w:rsidRDefault="001C1099" w:rsidP="00586E04">
            <w:pPr>
              <w:spacing w:after="0" w:line="240" w:lineRule="auto"/>
              <w:jc w:val="center"/>
              <w:rPr>
                <w:rFonts w:ascii="Times New Roman" w:hAnsi="Times New Roman"/>
                <w:b/>
                <w:sz w:val="28"/>
                <w:szCs w:val="28"/>
              </w:rPr>
            </w:pPr>
            <w:r w:rsidRPr="00DF22C3">
              <w:rPr>
                <w:rFonts w:ascii="Times New Roman" w:hAnsi="Times New Roman"/>
                <w:b/>
                <w:sz w:val="28"/>
                <w:szCs w:val="28"/>
              </w:rPr>
              <w:t>КРАСНОЯРСКИЙ  КРАЙ</w:t>
            </w:r>
          </w:p>
          <w:p w:rsidR="001C1099" w:rsidRPr="00DF22C3" w:rsidRDefault="001C1099" w:rsidP="00586E04">
            <w:pPr>
              <w:spacing w:after="0" w:line="240" w:lineRule="auto"/>
              <w:jc w:val="center"/>
              <w:rPr>
                <w:rFonts w:ascii="Times New Roman" w:hAnsi="Times New Roman"/>
                <w:b/>
                <w:sz w:val="28"/>
                <w:szCs w:val="28"/>
              </w:rPr>
            </w:pPr>
            <w:r w:rsidRPr="00DF22C3">
              <w:rPr>
                <w:rFonts w:ascii="Times New Roman" w:hAnsi="Times New Roman"/>
                <w:b/>
                <w:sz w:val="28"/>
                <w:szCs w:val="28"/>
              </w:rPr>
              <w:t>АЧИНСКИЙ  РАЙОН</w:t>
            </w:r>
          </w:p>
          <w:p w:rsidR="001C1099" w:rsidRPr="00DF22C3" w:rsidRDefault="001C1099" w:rsidP="00586E04">
            <w:pPr>
              <w:spacing w:after="0" w:line="240" w:lineRule="auto"/>
              <w:jc w:val="center"/>
              <w:rPr>
                <w:rFonts w:ascii="Times New Roman" w:hAnsi="Times New Roman"/>
                <w:b/>
                <w:sz w:val="28"/>
                <w:szCs w:val="28"/>
              </w:rPr>
            </w:pPr>
            <w:r w:rsidRPr="00DF22C3">
              <w:rPr>
                <w:rFonts w:ascii="Times New Roman" w:hAnsi="Times New Roman"/>
                <w:b/>
                <w:sz w:val="28"/>
                <w:szCs w:val="28"/>
              </w:rPr>
              <w:t>МАЛИНОВСКИЙ СЕЛЬСКИЙ СОВЕТ ДЕПУТАТОВ</w:t>
            </w:r>
          </w:p>
          <w:p w:rsidR="001C1099" w:rsidRPr="00DF22C3" w:rsidRDefault="001C1099" w:rsidP="00586E04">
            <w:pPr>
              <w:spacing w:after="0" w:line="240" w:lineRule="auto"/>
              <w:rPr>
                <w:rFonts w:ascii="Times New Roman" w:hAnsi="Times New Roman"/>
                <w:b/>
                <w:sz w:val="28"/>
                <w:szCs w:val="28"/>
              </w:rPr>
            </w:pPr>
          </w:p>
          <w:p w:rsidR="001C1099" w:rsidRPr="00DF22C3" w:rsidRDefault="001C1099" w:rsidP="00586E04">
            <w:pPr>
              <w:keepNext/>
              <w:spacing w:before="240" w:after="60" w:line="240" w:lineRule="auto"/>
              <w:jc w:val="center"/>
              <w:outlineLvl w:val="1"/>
              <w:rPr>
                <w:rFonts w:ascii="Arial" w:hAnsi="Arial" w:cs="Arial"/>
                <w:b/>
                <w:i/>
                <w:iCs/>
                <w:sz w:val="36"/>
                <w:szCs w:val="36"/>
              </w:rPr>
            </w:pPr>
            <w:r w:rsidRPr="00DF22C3">
              <w:rPr>
                <w:rFonts w:ascii="Times New Roman" w:hAnsi="Times New Roman"/>
                <w:b/>
                <w:bCs/>
                <w:iCs/>
                <w:sz w:val="36"/>
                <w:szCs w:val="36"/>
              </w:rPr>
              <w:t xml:space="preserve">Р Е Ш Е Н И Е </w:t>
            </w:r>
          </w:p>
        </w:tc>
      </w:tr>
    </w:tbl>
    <w:p w:rsidR="001C1099" w:rsidRPr="00DF22C3" w:rsidRDefault="001C1099" w:rsidP="001C1099">
      <w:pPr>
        <w:spacing w:after="0" w:line="240" w:lineRule="auto"/>
        <w:jc w:val="center"/>
        <w:rPr>
          <w:rFonts w:ascii="Tahoma" w:hAnsi="Tahoma" w:cs="Tahoma"/>
          <w:b/>
          <w:sz w:val="28"/>
          <w:szCs w:val="28"/>
        </w:rPr>
      </w:pPr>
    </w:p>
    <w:tbl>
      <w:tblPr>
        <w:tblW w:w="9322" w:type="dxa"/>
        <w:tblLayout w:type="fixed"/>
        <w:tblLook w:val="04A0"/>
      </w:tblPr>
      <w:tblGrid>
        <w:gridCol w:w="3204"/>
        <w:gridCol w:w="4166"/>
        <w:gridCol w:w="1952"/>
      </w:tblGrid>
      <w:tr w:rsidR="001C1099" w:rsidRPr="00DF22C3" w:rsidTr="00586E04">
        <w:trPr>
          <w:trHeight w:val="108"/>
        </w:trPr>
        <w:tc>
          <w:tcPr>
            <w:tcW w:w="3204" w:type="dxa"/>
            <w:hideMark/>
          </w:tcPr>
          <w:p w:rsidR="001C1099" w:rsidRPr="00DF22C3" w:rsidRDefault="00873C4A" w:rsidP="00586E04">
            <w:pPr>
              <w:spacing w:after="0" w:line="240" w:lineRule="auto"/>
              <w:rPr>
                <w:rFonts w:ascii="Times New Roman" w:hAnsi="Times New Roman"/>
                <w:b/>
                <w:sz w:val="24"/>
                <w:szCs w:val="24"/>
              </w:rPr>
            </w:pPr>
            <w:r>
              <w:rPr>
                <w:rFonts w:ascii="Times New Roman" w:hAnsi="Times New Roman"/>
                <w:b/>
                <w:sz w:val="24"/>
                <w:szCs w:val="24"/>
              </w:rPr>
              <w:t>24</w:t>
            </w:r>
            <w:r w:rsidR="001C1099">
              <w:rPr>
                <w:rFonts w:ascii="Times New Roman" w:hAnsi="Times New Roman"/>
                <w:b/>
                <w:sz w:val="24"/>
                <w:szCs w:val="24"/>
              </w:rPr>
              <w:t>.</w:t>
            </w:r>
            <w:r>
              <w:rPr>
                <w:rFonts w:ascii="Times New Roman" w:hAnsi="Times New Roman"/>
                <w:b/>
                <w:sz w:val="24"/>
                <w:szCs w:val="24"/>
              </w:rPr>
              <w:t>11</w:t>
            </w:r>
            <w:r w:rsidR="001C1099">
              <w:rPr>
                <w:rFonts w:ascii="Times New Roman" w:hAnsi="Times New Roman"/>
                <w:b/>
                <w:sz w:val="24"/>
                <w:szCs w:val="24"/>
              </w:rPr>
              <w:t>.2021</w:t>
            </w:r>
          </w:p>
        </w:tc>
        <w:tc>
          <w:tcPr>
            <w:tcW w:w="4166" w:type="dxa"/>
            <w:hideMark/>
          </w:tcPr>
          <w:p w:rsidR="001C1099" w:rsidRPr="00DF22C3" w:rsidRDefault="001C1099" w:rsidP="00586E04">
            <w:pPr>
              <w:spacing w:after="0" w:line="240" w:lineRule="auto"/>
              <w:rPr>
                <w:rFonts w:ascii="Times New Roman" w:hAnsi="Times New Roman"/>
                <w:b/>
                <w:sz w:val="24"/>
                <w:szCs w:val="24"/>
              </w:rPr>
            </w:pPr>
            <w:r w:rsidRPr="00DF22C3">
              <w:rPr>
                <w:rFonts w:ascii="Times New Roman" w:hAnsi="Times New Roman"/>
                <w:b/>
                <w:sz w:val="24"/>
                <w:szCs w:val="24"/>
              </w:rPr>
              <w:t xml:space="preserve">         п. Малиновка  </w:t>
            </w:r>
          </w:p>
        </w:tc>
        <w:tc>
          <w:tcPr>
            <w:tcW w:w="1952" w:type="dxa"/>
            <w:hideMark/>
          </w:tcPr>
          <w:p w:rsidR="001C1099" w:rsidRPr="00DF22C3" w:rsidRDefault="001C1099" w:rsidP="00873C4A">
            <w:pPr>
              <w:spacing w:after="0" w:line="240" w:lineRule="auto"/>
              <w:rPr>
                <w:rFonts w:ascii="Times New Roman" w:hAnsi="Times New Roman"/>
                <w:b/>
                <w:sz w:val="24"/>
                <w:szCs w:val="24"/>
              </w:rPr>
            </w:pPr>
            <w:r w:rsidRPr="00DF22C3">
              <w:rPr>
                <w:rFonts w:ascii="Times New Roman" w:hAnsi="Times New Roman"/>
                <w:b/>
                <w:sz w:val="24"/>
                <w:szCs w:val="24"/>
              </w:rPr>
              <w:t xml:space="preserve">         № </w:t>
            </w:r>
            <w:r w:rsidR="00873C4A">
              <w:rPr>
                <w:rFonts w:ascii="Times New Roman" w:hAnsi="Times New Roman"/>
                <w:b/>
                <w:sz w:val="24"/>
                <w:szCs w:val="24"/>
              </w:rPr>
              <w:t>12-47Р</w:t>
            </w:r>
          </w:p>
        </w:tc>
      </w:tr>
    </w:tbl>
    <w:p w:rsidR="001C1099" w:rsidRPr="002B03DB" w:rsidRDefault="001C1099" w:rsidP="001C1099">
      <w:pPr>
        <w:pStyle w:val="ConsPlusTitle"/>
        <w:jc w:val="both"/>
        <w:rPr>
          <w:rFonts w:ascii="Times New Roman" w:hAnsi="Times New Roman" w:cs="Times New Roman"/>
          <w:sz w:val="28"/>
          <w:szCs w:val="28"/>
        </w:rPr>
      </w:pPr>
    </w:p>
    <w:tbl>
      <w:tblPr>
        <w:tblW w:w="10187" w:type="dxa"/>
        <w:tblLook w:val="04A0"/>
      </w:tblPr>
      <w:tblGrid>
        <w:gridCol w:w="5778"/>
        <w:gridCol w:w="4409"/>
      </w:tblGrid>
      <w:tr w:rsidR="001C1099" w:rsidRPr="004C075F" w:rsidTr="001C1099">
        <w:trPr>
          <w:trHeight w:val="898"/>
        </w:trPr>
        <w:tc>
          <w:tcPr>
            <w:tcW w:w="5778" w:type="dxa"/>
          </w:tcPr>
          <w:p w:rsidR="001C1099" w:rsidRPr="00A57C83" w:rsidRDefault="001C1099" w:rsidP="00586E04">
            <w:pPr>
              <w:pStyle w:val="ConsPlusTitle"/>
              <w:jc w:val="both"/>
              <w:rPr>
                <w:rFonts w:ascii="Times New Roman" w:hAnsi="Times New Roman" w:cs="Times New Roman"/>
                <w:sz w:val="24"/>
                <w:szCs w:val="24"/>
              </w:rPr>
            </w:pPr>
            <w:r>
              <w:rPr>
                <w:rFonts w:ascii="Times New Roman" w:hAnsi="Times New Roman" w:cs="Times New Roman"/>
                <w:sz w:val="24"/>
                <w:szCs w:val="24"/>
              </w:rPr>
              <w:t>О внесении изменения в Решение Малиновского сельского Совета депутатов от 24.12.2019 №46-216 «</w:t>
            </w:r>
            <w:r w:rsidRPr="00A57C83">
              <w:rPr>
                <w:rFonts w:ascii="Times New Roman" w:hAnsi="Times New Roman" w:cs="Times New Roman"/>
                <w:sz w:val="24"/>
                <w:szCs w:val="24"/>
              </w:rPr>
              <w:t>Об утверждении Положения о старосте сельского населенного пункта в Малиновском сельсовете</w:t>
            </w:r>
            <w:r>
              <w:rPr>
                <w:rFonts w:ascii="Times New Roman" w:hAnsi="Times New Roman" w:cs="Times New Roman"/>
                <w:sz w:val="24"/>
                <w:szCs w:val="24"/>
              </w:rPr>
              <w:t>»</w:t>
            </w:r>
            <w:r w:rsidRPr="00A57C83">
              <w:rPr>
                <w:rFonts w:ascii="Times New Roman" w:hAnsi="Times New Roman" w:cs="Times New Roman"/>
                <w:sz w:val="24"/>
                <w:szCs w:val="24"/>
              </w:rPr>
              <w:t xml:space="preserve"> </w:t>
            </w:r>
          </w:p>
        </w:tc>
        <w:tc>
          <w:tcPr>
            <w:tcW w:w="4409" w:type="dxa"/>
          </w:tcPr>
          <w:p w:rsidR="001C1099" w:rsidRPr="004C075F" w:rsidRDefault="001C1099" w:rsidP="00586E04">
            <w:pPr>
              <w:pStyle w:val="ConsPlusTitle"/>
              <w:jc w:val="center"/>
              <w:rPr>
                <w:rFonts w:ascii="Times New Roman" w:hAnsi="Times New Roman" w:cs="Times New Roman"/>
                <w:sz w:val="24"/>
                <w:szCs w:val="24"/>
              </w:rPr>
            </w:pPr>
          </w:p>
        </w:tc>
      </w:tr>
    </w:tbl>
    <w:p w:rsidR="001C1099" w:rsidRPr="004C075F" w:rsidRDefault="001C1099" w:rsidP="001C1099">
      <w:pPr>
        <w:pStyle w:val="ConsPlusTitle"/>
        <w:jc w:val="center"/>
        <w:rPr>
          <w:rFonts w:ascii="Times New Roman" w:hAnsi="Times New Roman" w:cs="Times New Roman"/>
          <w:sz w:val="24"/>
          <w:szCs w:val="24"/>
        </w:rPr>
      </w:pPr>
    </w:p>
    <w:p w:rsidR="001C1099" w:rsidRPr="004C075F" w:rsidRDefault="001C1099" w:rsidP="001C109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w:t>
      </w:r>
      <w:r w:rsidRPr="004C075F">
        <w:rPr>
          <w:rFonts w:ascii="Times New Roman" w:hAnsi="Times New Roman" w:cs="Times New Roman"/>
          <w:sz w:val="24"/>
          <w:szCs w:val="24"/>
        </w:rPr>
        <w:t xml:space="preserve"> соответствии с Федеральным законом от 06.10.2003 № 131-ФЗ «Об общих принципах организации местного самоуправления в Российской Федерации», руководствуясь ст. ст. 20, 24 Устава Малиновского сельсовета</w:t>
      </w:r>
      <w:r w:rsidR="00873C4A">
        <w:rPr>
          <w:rFonts w:ascii="Times New Roman" w:hAnsi="Times New Roman" w:cs="Times New Roman"/>
          <w:sz w:val="24"/>
          <w:szCs w:val="24"/>
        </w:rPr>
        <w:t xml:space="preserve"> Ачинского района Красноярского края</w:t>
      </w:r>
      <w:r w:rsidRPr="004C075F">
        <w:rPr>
          <w:rFonts w:ascii="Times New Roman" w:hAnsi="Times New Roman" w:cs="Times New Roman"/>
          <w:sz w:val="24"/>
          <w:szCs w:val="24"/>
        </w:rPr>
        <w:t xml:space="preserve">, Малиновский сельский Совет депутатов </w:t>
      </w:r>
      <w:r w:rsidRPr="005D7345">
        <w:rPr>
          <w:rFonts w:ascii="Times New Roman" w:hAnsi="Times New Roman" w:cs="Times New Roman"/>
          <w:b/>
          <w:sz w:val="24"/>
          <w:szCs w:val="24"/>
        </w:rPr>
        <w:t>РЕШИЛ:</w:t>
      </w:r>
    </w:p>
    <w:p w:rsidR="001C1099" w:rsidRDefault="001C1099" w:rsidP="001C1099">
      <w:pPr>
        <w:pStyle w:val="ConsPlusNormal"/>
        <w:ind w:firstLine="540"/>
        <w:jc w:val="both"/>
        <w:rPr>
          <w:rFonts w:ascii="Times New Roman" w:hAnsi="Times New Roman" w:cs="Times New Roman"/>
          <w:sz w:val="24"/>
          <w:szCs w:val="24"/>
        </w:rPr>
      </w:pPr>
      <w:r w:rsidRPr="005D7345">
        <w:rPr>
          <w:rFonts w:ascii="Times New Roman" w:hAnsi="Times New Roman" w:cs="Times New Roman"/>
          <w:b/>
          <w:sz w:val="24"/>
          <w:szCs w:val="24"/>
        </w:rPr>
        <w:t>1.</w:t>
      </w:r>
      <w:r w:rsidRPr="004C075F">
        <w:rPr>
          <w:rFonts w:ascii="Times New Roman" w:hAnsi="Times New Roman" w:cs="Times New Roman"/>
          <w:sz w:val="24"/>
          <w:szCs w:val="24"/>
        </w:rPr>
        <w:t xml:space="preserve"> </w:t>
      </w:r>
      <w:r>
        <w:rPr>
          <w:rFonts w:ascii="Times New Roman" w:hAnsi="Times New Roman" w:cs="Times New Roman"/>
          <w:sz w:val="24"/>
          <w:szCs w:val="24"/>
        </w:rPr>
        <w:t>Внести изменение в Решение Малиновского сельского Совета депутатов от 24.12.2019 №46-216 «</w:t>
      </w:r>
      <w:r w:rsidRPr="00A57C83">
        <w:rPr>
          <w:rFonts w:ascii="Times New Roman" w:hAnsi="Times New Roman" w:cs="Times New Roman"/>
          <w:sz w:val="24"/>
          <w:szCs w:val="24"/>
        </w:rPr>
        <w:t>Об утверждении Положения о старосте сельского населенного пункта в Малиновском сельсовете</w:t>
      </w:r>
      <w:r>
        <w:rPr>
          <w:rFonts w:ascii="Times New Roman" w:hAnsi="Times New Roman" w:cs="Times New Roman"/>
          <w:sz w:val="24"/>
          <w:szCs w:val="24"/>
        </w:rPr>
        <w:t>» (далее – Решение):</w:t>
      </w:r>
    </w:p>
    <w:p w:rsidR="001C1099" w:rsidRDefault="001C1099" w:rsidP="001C1099">
      <w:pPr>
        <w:pStyle w:val="ConsPlusNormal"/>
        <w:ind w:firstLine="540"/>
        <w:jc w:val="both"/>
        <w:rPr>
          <w:rFonts w:ascii="Times New Roman" w:hAnsi="Times New Roman" w:cs="Times New Roman"/>
          <w:b/>
          <w:sz w:val="24"/>
          <w:szCs w:val="24"/>
        </w:rPr>
      </w:pPr>
      <w:r w:rsidRPr="00A57C83">
        <w:rPr>
          <w:rFonts w:ascii="Times New Roman" w:hAnsi="Times New Roman" w:cs="Times New Roman"/>
          <w:sz w:val="24"/>
          <w:szCs w:val="24"/>
        </w:rPr>
        <w:t xml:space="preserve"> </w:t>
      </w:r>
      <w:r w:rsidRPr="005D7345">
        <w:rPr>
          <w:rFonts w:ascii="Times New Roman" w:hAnsi="Times New Roman" w:cs="Times New Roman"/>
          <w:b/>
          <w:sz w:val="24"/>
          <w:szCs w:val="24"/>
        </w:rPr>
        <w:t>1.1.</w:t>
      </w:r>
      <w:r>
        <w:rPr>
          <w:rFonts w:ascii="Times New Roman" w:hAnsi="Times New Roman" w:cs="Times New Roman"/>
          <w:sz w:val="24"/>
          <w:szCs w:val="24"/>
        </w:rPr>
        <w:t xml:space="preserve"> </w:t>
      </w:r>
      <w:r w:rsidRPr="0044066F">
        <w:rPr>
          <w:rFonts w:ascii="Times New Roman" w:hAnsi="Times New Roman" w:cs="Times New Roman"/>
          <w:b/>
          <w:sz w:val="24"/>
          <w:szCs w:val="24"/>
        </w:rPr>
        <w:t>подпункт 7</w:t>
      </w:r>
      <w:r w:rsidRPr="005D7345">
        <w:rPr>
          <w:rFonts w:ascii="Times New Roman" w:hAnsi="Times New Roman" w:cs="Times New Roman"/>
          <w:b/>
          <w:sz w:val="24"/>
          <w:szCs w:val="24"/>
        </w:rPr>
        <w:t xml:space="preserve"> </w:t>
      </w:r>
      <w:r>
        <w:rPr>
          <w:rFonts w:ascii="Times New Roman" w:hAnsi="Times New Roman" w:cs="Times New Roman"/>
          <w:b/>
          <w:sz w:val="24"/>
          <w:szCs w:val="24"/>
        </w:rPr>
        <w:t>пункта 4.1. приложения к Решению изложить в следующей редакции:</w:t>
      </w:r>
    </w:p>
    <w:p w:rsidR="001C1099" w:rsidRPr="00EB6033" w:rsidRDefault="001C1099" w:rsidP="001C1099">
      <w:pPr>
        <w:spacing w:after="0" w:line="240" w:lineRule="auto"/>
        <w:ind w:firstLine="540"/>
        <w:jc w:val="both"/>
        <w:rPr>
          <w:rFonts w:ascii="Verdana" w:hAnsi="Verdana"/>
          <w:color w:val="000000"/>
          <w:sz w:val="21"/>
          <w:szCs w:val="21"/>
        </w:rPr>
      </w:pPr>
      <w:r>
        <w:rPr>
          <w:rFonts w:ascii="Times New Roman" w:hAnsi="Times New Roman"/>
          <w:b/>
          <w:sz w:val="24"/>
          <w:szCs w:val="24"/>
        </w:rPr>
        <w:t xml:space="preserve"> «</w:t>
      </w:r>
      <w:r w:rsidRPr="00EB6033">
        <w:rPr>
          <w:rFonts w:ascii="Times New Roman" w:hAnsi="Times New Roman"/>
          <w:color w:val="000000"/>
          <w:sz w:val="24"/>
          <w:szCs w:val="24"/>
        </w:rPr>
        <w:t xml:space="preserve">7) </w:t>
      </w:r>
      <w:r w:rsidRPr="0044066F">
        <w:rPr>
          <w:rFonts w:ascii="Times New Roman" w:hAnsi="Times New Roman"/>
          <w:sz w:val="24"/>
          <w:szCs w:val="24"/>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Pr>
          <w:rFonts w:ascii="Times New Roman" w:hAnsi="Times New Roman"/>
          <w:color w:val="000000"/>
          <w:sz w:val="24"/>
          <w:szCs w:val="24"/>
        </w:rPr>
        <w:t>.»</w:t>
      </w:r>
    </w:p>
    <w:p w:rsidR="001C1099" w:rsidRDefault="001C1099" w:rsidP="001C1099">
      <w:pPr>
        <w:pStyle w:val="ConsPlusNormal"/>
        <w:ind w:firstLine="540"/>
        <w:jc w:val="both"/>
        <w:rPr>
          <w:rFonts w:ascii="Times New Roman" w:hAnsi="Times New Roman" w:cs="Times New Roman"/>
          <w:sz w:val="24"/>
          <w:szCs w:val="24"/>
        </w:rPr>
      </w:pPr>
      <w:r>
        <w:rPr>
          <w:rFonts w:ascii="Times New Roman" w:hAnsi="Times New Roman" w:cs="Times New Roman"/>
          <w:b/>
          <w:sz w:val="24"/>
          <w:szCs w:val="24"/>
        </w:rPr>
        <w:t>2</w:t>
      </w:r>
      <w:r w:rsidRPr="004C075F">
        <w:rPr>
          <w:rFonts w:ascii="Times New Roman" w:hAnsi="Times New Roman" w:cs="Times New Roman"/>
          <w:sz w:val="24"/>
          <w:szCs w:val="24"/>
        </w:rPr>
        <w:t xml:space="preserve">. Контроль за исполнением настоящего Решения возложить на постоянную комиссию по социальной защите, образованию, культуре, здравоохранению, спорту и делам молодежи. </w:t>
      </w:r>
    </w:p>
    <w:p w:rsidR="001C1099" w:rsidRPr="004C075F" w:rsidRDefault="001C1099" w:rsidP="001C1099">
      <w:pPr>
        <w:pStyle w:val="ConsPlusNormal"/>
        <w:ind w:firstLine="540"/>
        <w:jc w:val="both"/>
        <w:rPr>
          <w:rFonts w:ascii="Times New Roman" w:hAnsi="Times New Roman" w:cs="Times New Roman"/>
          <w:sz w:val="24"/>
          <w:szCs w:val="24"/>
        </w:rPr>
      </w:pPr>
      <w:r w:rsidRPr="005D7345">
        <w:rPr>
          <w:rFonts w:ascii="Times New Roman" w:hAnsi="Times New Roman"/>
          <w:b/>
          <w:sz w:val="24"/>
          <w:szCs w:val="24"/>
        </w:rPr>
        <w:t>3.</w:t>
      </w:r>
      <w:r w:rsidRPr="004C075F">
        <w:rPr>
          <w:rFonts w:ascii="Times New Roman" w:hAnsi="Times New Roman" w:cs="Times New Roman"/>
          <w:sz w:val="24"/>
          <w:szCs w:val="24"/>
        </w:rPr>
        <w:t xml:space="preserve"> Настоящее решение вступает в силу после официального опубликования в  информационном  бюллетене «Малиновский  вестник».</w:t>
      </w:r>
    </w:p>
    <w:p w:rsidR="001C1099" w:rsidRPr="004C075F" w:rsidRDefault="001C1099" w:rsidP="001C1099">
      <w:pPr>
        <w:spacing w:after="0" w:line="240" w:lineRule="auto"/>
        <w:rPr>
          <w:rFonts w:ascii="Times New Roman" w:hAnsi="Times New Roman"/>
          <w:sz w:val="24"/>
          <w:szCs w:val="24"/>
        </w:rPr>
      </w:pPr>
      <w:bookmarkStart w:id="0" w:name="_GoBack"/>
      <w:bookmarkEnd w:id="0"/>
    </w:p>
    <w:p w:rsidR="001C1099" w:rsidRPr="004C075F" w:rsidRDefault="001C1099" w:rsidP="001C1099">
      <w:pPr>
        <w:spacing w:after="0" w:line="240" w:lineRule="auto"/>
        <w:rPr>
          <w:rFonts w:ascii="Times New Roman" w:hAnsi="Times New Roman"/>
          <w:sz w:val="24"/>
          <w:szCs w:val="24"/>
        </w:rPr>
      </w:pPr>
      <w:r w:rsidRPr="004C075F">
        <w:rPr>
          <w:rFonts w:ascii="Times New Roman" w:hAnsi="Times New Roman"/>
          <w:sz w:val="24"/>
          <w:szCs w:val="24"/>
        </w:rPr>
        <w:t xml:space="preserve">Председатель Малиновского                                   </w:t>
      </w:r>
      <w:r>
        <w:rPr>
          <w:rFonts w:ascii="Times New Roman" w:hAnsi="Times New Roman"/>
          <w:sz w:val="24"/>
          <w:szCs w:val="24"/>
        </w:rPr>
        <w:t xml:space="preserve">        </w:t>
      </w:r>
      <w:r w:rsidR="00873C4A">
        <w:rPr>
          <w:rFonts w:ascii="Times New Roman" w:hAnsi="Times New Roman"/>
          <w:sz w:val="24"/>
          <w:szCs w:val="24"/>
        </w:rPr>
        <w:t xml:space="preserve">              </w:t>
      </w:r>
      <w:r>
        <w:rPr>
          <w:rFonts w:ascii="Times New Roman" w:hAnsi="Times New Roman"/>
          <w:sz w:val="24"/>
          <w:szCs w:val="24"/>
        </w:rPr>
        <w:t xml:space="preserve">  </w:t>
      </w:r>
      <w:r w:rsidRPr="004C075F">
        <w:rPr>
          <w:rFonts w:ascii="Times New Roman" w:hAnsi="Times New Roman"/>
          <w:sz w:val="24"/>
          <w:szCs w:val="24"/>
        </w:rPr>
        <w:t>Глава Малиновского</w:t>
      </w:r>
    </w:p>
    <w:p w:rsidR="001C1099" w:rsidRPr="004C075F" w:rsidRDefault="001C1099" w:rsidP="001C1099">
      <w:pPr>
        <w:spacing w:after="0" w:line="240" w:lineRule="auto"/>
        <w:rPr>
          <w:rFonts w:ascii="Times New Roman" w:hAnsi="Times New Roman"/>
          <w:sz w:val="24"/>
          <w:szCs w:val="24"/>
        </w:rPr>
      </w:pPr>
      <w:r w:rsidRPr="004C075F">
        <w:rPr>
          <w:rFonts w:ascii="Times New Roman" w:hAnsi="Times New Roman"/>
          <w:sz w:val="24"/>
          <w:szCs w:val="24"/>
        </w:rPr>
        <w:t xml:space="preserve">сельского Совета депутатов                                               </w:t>
      </w:r>
      <w:r>
        <w:rPr>
          <w:rFonts w:ascii="Times New Roman" w:hAnsi="Times New Roman"/>
          <w:sz w:val="24"/>
          <w:szCs w:val="24"/>
        </w:rPr>
        <w:t xml:space="preserve">               </w:t>
      </w:r>
      <w:r w:rsidR="00873C4A">
        <w:rPr>
          <w:rFonts w:ascii="Times New Roman" w:hAnsi="Times New Roman"/>
          <w:sz w:val="24"/>
          <w:szCs w:val="24"/>
        </w:rPr>
        <w:t xml:space="preserve">               </w:t>
      </w:r>
      <w:r w:rsidRPr="004C075F">
        <w:rPr>
          <w:rFonts w:ascii="Times New Roman" w:hAnsi="Times New Roman"/>
          <w:sz w:val="24"/>
          <w:szCs w:val="24"/>
        </w:rPr>
        <w:t xml:space="preserve">  сельсовета                                                     </w:t>
      </w:r>
    </w:p>
    <w:p w:rsidR="00873C4A" w:rsidRDefault="001C1099">
      <w:pPr>
        <w:rPr>
          <w:rFonts w:ascii="Times New Roman" w:hAnsi="Times New Roman"/>
          <w:sz w:val="24"/>
          <w:szCs w:val="24"/>
        </w:rPr>
      </w:pPr>
      <w:r w:rsidRPr="004C075F">
        <w:rPr>
          <w:rFonts w:ascii="Times New Roman" w:hAnsi="Times New Roman"/>
          <w:sz w:val="24"/>
          <w:szCs w:val="24"/>
        </w:rPr>
        <w:t>______________Л.А.</w:t>
      </w:r>
      <w:r w:rsidR="00A163DF">
        <w:rPr>
          <w:rFonts w:ascii="Times New Roman" w:hAnsi="Times New Roman"/>
          <w:sz w:val="24"/>
          <w:szCs w:val="24"/>
        </w:rPr>
        <w:t xml:space="preserve"> </w:t>
      </w:r>
      <w:r w:rsidRPr="004C075F">
        <w:rPr>
          <w:rFonts w:ascii="Times New Roman" w:hAnsi="Times New Roman"/>
          <w:sz w:val="24"/>
          <w:szCs w:val="24"/>
        </w:rPr>
        <w:t>Кинзуль</w:t>
      </w:r>
      <w:r w:rsidRPr="004C075F">
        <w:rPr>
          <w:rFonts w:ascii="Times New Roman" w:hAnsi="Times New Roman"/>
          <w:sz w:val="24"/>
          <w:szCs w:val="24"/>
        </w:rPr>
        <w:tab/>
        <w:t xml:space="preserve">                                  </w:t>
      </w:r>
      <w:r w:rsidR="00873C4A">
        <w:rPr>
          <w:rFonts w:ascii="Times New Roman" w:hAnsi="Times New Roman"/>
          <w:sz w:val="24"/>
          <w:szCs w:val="24"/>
        </w:rPr>
        <w:t xml:space="preserve">            </w:t>
      </w:r>
      <w:r>
        <w:rPr>
          <w:rFonts w:ascii="Times New Roman" w:hAnsi="Times New Roman"/>
          <w:sz w:val="24"/>
          <w:szCs w:val="24"/>
        </w:rPr>
        <w:t xml:space="preserve"> </w:t>
      </w:r>
      <w:r w:rsidRPr="004C075F">
        <w:rPr>
          <w:rFonts w:ascii="Times New Roman" w:hAnsi="Times New Roman"/>
          <w:sz w:val="24"/>
          <w:szCs w:val="24"/>
        </w:rPr>
        <w:t>_______А.А.</w:t>
      </w:r>
      <w:r w:rsidR="00A163DF">
        <w:rPr>
          <w:rFonts w:ascii="Times New Roman" w:hAnsi="Times New Roman"/>
          <w:sz w:val="24"/>
          <w:szCs w:val="24"/>
        </w:rPr>
        <w:t xml:space="preserve"> </w:t>
      </w:r>
      <w:r w:rsidRPr="004C075F">
        <w:rPr>
          <w:rFonts w:ascii="Times New Roman" w:hAnsi="Times New Roman"/>
          <w:sz w:val="24"/>
          <w:szCs w:val="24"/>
        </w:rPr>
        <w:t>Баркунов</w:t>
      </w:r>
      <w:r>
        <w:rPr>
          <w:rFonts w:ascii="Times New Roman" w:hAnsi="Times New Roman"/>
          <w:sz w:val="24"/>
          <w:szCs w:val="24"/>
        </w:rPr>
        <w:t xml:space="preserve">                      </w:t>
      </w:r>
      <w:r w:rsidR="00873C4A">
        <w:rPr>
          <w:rFonts w:ascii="Times New Roman" w:hAnsi="Times New Roman"/>
          <w:sz w:val="24"/>
          <w:szCs w:val="24"/>
        </w:rPr>
        <w:t xml:space="preserve">     </w:t>
      </w:r>
    </w:p>
    <w:p w:rsidR="002E35EE" w:rsidRDefault="00873C4A">
      <w:r>
        <w:rPr>
          <w:rFonts w:ascii="Times New Roman" w:hAnsi="Times New Roman"/>
          <w:sz w:val="24"/>
          <w:szCs w:val="24"/>
        </w:rPr>
        <w:t xml:space="preserve">             </w:t>
      </w:r>
      <w:r w:rsidR="001C1099" w:rsidRPr="004C075F">
        <w:rPr>
          <w:rFonts w:ascii="Times New Roman" w:hAnsi="Times New Roman"/>
          <w:sz w:val="24"/>
          <w:szCs w:val="24"/>
        </w:rPr>
        <w:t>«___»__________20</w:t>
      </w:r>
      <w:r w:rsidR="001C1099">
        <w:rPr>
          <w:rFonts w:ascii="Times New Roman" w:hAnsi="Times New Roman"/>
          <w:sz w:val="24"/>
          <w:szCs w:val="24"/>
        </w:rPr>
        <w:t>21</w:t>
      </w:r>
      <w:r w:rsidR="001C1099" w:rsidRPr="004C075F">
        <w:rPr>
          <w:rFonts w:ascii="Times New Roman" w:hAnsi="Times New Roman"/>
          <w:sz w:val="24"/>
          <w:szCs w:val="24"/>
        </w:rPr>
        <w:t xml:space="preserve"> г.</w:t>
      </w:r>
      <w:r w:rsidR="001C1099" w:rsidRPr="004C075F">
        <w:rPr>
          <w:rFonts w:ascii="Times New Roman" w:hAnsi="Times New Roman"/>
          <w:sz w:val="24"/>
          <w:szCs w:val="24"/>
        </w:rPr>
        <w:tab/>
        <w:t xml:space="preserve">                       </w:t>
      </w:r>
      <w:r w:rsidR="001C1099">
        <w:rPr>
          <w:rFonts w:ascii="Times New Roman" w:hAnsi="Times New Roman"/>
          <w:sz w:val="24"/>
          <w:szCs w:val="24"/>
        </w:rPr>
        <w:t xml:space="preserve">     </w:t>
      </w:r>
      <w:r w:rsidR="00A163DF">
        <w:rPr>
          <w:rFonts w:ascii="Times New Roman" w:hAnsi="Times New Roman"/>
          <w:sz w:val="24"/>
          <w:szCs w:val="24"/>
        </w:rPr>
        <w:t xml:space="preserve">         </w:t>
      </w:r>
      <w:r w:rsidR="001C1099">
        <w:rPr>
          <w:rFonts w:ascii="Times New Roman" w:hAnsi="Times New Roman"/>
          <w:sz w:val="24"/>
          <w:szCs w:val="24"/>
        </w:rPr>
        <w:t xml:space="preserve">       </w:t>
      </w:r>
      <w:r w:rsidR="001C1099" w:rsidRPr="004C075F">
        <w:rPr>
          <w:rFonts w:ascii="Times New Roman" w:hAnsi="Times New Roman"/>
          <w:sz w:val="24"/>
          <w:szCs w:val="24"/>
        </w:rPr>
        <w:t xml:space="preserve"> «___»__________20</w:t>
      </w:r>
      <w:r w:rsidR="001C1099">
        <w:rPr>
          <w:rFonts w:ascii="Times New Roman" w:hAnsi="Times New Roman"/>
          <w:sz w:val="24"/>
          <w:szCs w:val="24"/>
        </w:rPr>
        <w:t>21</w:t>
      </w:r>
      <w:r w:rsidR="001C1099" w:rsidRPr="004C075F">
        <w:rPr>
          <w:rFonts w:ascii="Times New Roman" w:hAnsi="Times New Roman"/>
          <w:sz w:val="24"/>
          <w:szCs w:val="24"/>
        </w:rPr>
        <w:t xml:space="preserve"> г.</w:t>
      </w:r>
    </w:p>
    <w:sectPr w:rsidR="002E35EE" w:rsidSect="001C1099">
      <w:headerReference w:type="default" r:id="rId7"/>
      <w:pgSz w:w="11906" w:h="16838"/>
      <w:pgMar w:top="1560" w:right="1133" w:bottom="1440" w:left="1701" w:header="0" w:footer="638" w:gutter="0"/>
      <w:pgNumType w:start="1"/>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0188" w:rsidRDefault="00700188" w:rsidP="001C1099">
      <w:pPr>
        <w:spacing w:after="0" w:line="240" w:lineRule="auto"/>
      </w:pPr>
      <w:r>
        <w:separator/>
      </w:r>
    </w:p>
  </w:endnote>
  <w:endnote w:type="continuationSeparator" w:id="1">
    <w:p w:rsidR="00700188" w:rsidRDefault="00700188" w:rsidP="001C10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0188" w:rsidRDefault="00700188" w:rsidP="001C1099">
      <w:pPr>
        <w:spacing w:after="0" w:line="240" w:lineRule="auto"/>
      </w:pPr>
      <w:r>
        <w:separator/>
      </w:r>
    </w:p>
  </w:footnote>
  <w:footnote w:type="continuationSeparator" w:id="1">
    <w:p w:rsidR="00700188" w:rsidRDefault="00700188" w:rsidP="001C109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F78" w:rsidRDefault="00700188">
    <w:pPr>
      <w:pStyle w:val="a3"/>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1C1099"/>
    <w:rsid w:val="001C1099"/>
    <w:rsid w:val="002E35EE"/>
    <w:rsid w:val="006E6624"/>
    <w:rsid w:val="00700188"/>
    <w:rsid w:val="00873C4A"/>
    <w:rsid w:val="00A163DF"/>
    <w:rsid w:val="00BA3851"/>
    <w:rsid w:val="00F772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85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C1099"/>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itle">
    <w:name w:val="ConsPlusTitle"/>
    <w:uiPriority w:val="99"/>
    <w:rsid w:val="001C1099"/>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header"/>
    <w:basedOn w:val="a"/>
    <w:link w:val="a4"/>
    <w:uiPriority w:val="99"/>
    <w:unhideWhenUsed/>
    <w:rsid w:val="001C1099"/>
    <w:pPr>
      <w:tabs>
        <w:tab w:val="center" w:pos="4677"/>
        <w:tab w:val="right" w:pos="9355"/>
      </w:tabs>
    </w:pPr>
    <w:rPr>
      <w:rFonts w:ascii="Calibri" w:eastAsia="Times New Roman" w:hAnsi="Calibri" w:cs="Times New Roman"/>
      <w:sz w:val="20"/>
      <w:szCs w:val="20"/>
    </w:rPr>
  </w:style>
  <w:style w:type="character" w:customStyle="1" w:styleId="a4">
    <w:name w:val="Верхний колонтитул Знак"/>
    <w:basedOn w:val="a0"/>
    <w:link w:val="a3"/>
    <w:uiPriority w:val="99"/>
    <w:rsid w:val="001C1099"/>
    <w:rPr>
      <w:rFonts w:ascii="Calibri" w:eastAsia="Times New Roman" w:hAnsi="Calibri" w:cs="Times New Roman"/>
      <w:sz w:val="20"/>
      <w:szCs w:val="20"/>
    </w:rPr>
  </w:style>
  <w:style w:type="paragraph" w:styleId="a5">
    <w:name w:val="Balloon Text"/>
    <w:basedOn w:val="a"/>
    <w:link w:val="a6"/>
    <w:uiPriority w:val="99"/>
    <w:semiHidden/>
    <w:unhideWhenUsed/>
    <w:rsid w:val="001C109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C1099"/>
    <w:rPr>
      <w:rFonts w:ascii="Tahoma" w:hAnsi="Tahoma" w:cs="Tahoma"/>
      <w:sz w:val="16"/>
      <w:szCs w:val="16"/>
    </w:rPr>
  </w:style>
  <w:style w:type="paragraph" w:styleId="a7">
    <w:name w:val="footer"/>
    <w:basedOn w:val="a"/>
    <w:link w:val="a8"/>
    <w:uiPriority w:val="99"/>
    <w:semiHidden/>
    <w:unhideWhenUsed/>
    <w:rsid w:val="001C1099"/>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1C109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357</Words>
  <Characters>2040</Characters>
  <Application>Microsoft Office Word</Application>
  <DocSecurity>0</DocSecurity>
  <Lines>17</Lines>
  <Paragraphs>4</Paragraphs>
  <ScaleCrop>false</ScaleCrop>
  <Company/>
  <LinksUpToDate>false</LinksUpToDate>
  <CharactersWithSpaces>2393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Совет депутатов</dc:creator>
  <cp:keywords/>
  <dc:description/>
  <cp:lastModifiedBy>Совет депутатов</cp:lastModifiedBy>
  <cp:revision>6</cp:revision>
  <cp:lastPrinted>2021-12-06T04:05:00Z</cp:lastPrinted>
  <dcterms:created xsi:type="dcterms:W3CDTF">2021-09-29T09:50:00Z</dcterms:created>
  <dcterms:modified xsi:type="dcterms:W3CDTF">2021-12-06T04:05:00Z</dcterms:modified>
</cp:coreProperties>
</file>