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0D5" w:rsidRPr="006B60D5" w:rsidRDefault="006B60D5" w:rsidP="006B60D5">
      <w:pPr>
        <w:pStyle w:val="p1"/>
        <w:shd w:val="clear" w:color="auto" w:fill="FFFFFF"/>
        <w:spacing w:before="0" w:beforeAutospacing="0" w:after="0" w:afterAutospacing="0"/>
        <w:jc w:val="center"/>
        <w:rPr>
          <w:b/>
          <w:color w:val="000000"/>
          <w:sz w:val="28"/>
          <w:szCs w:val="28"/>
        </w:rPr>
      </w:pPr>
      <w:r w:rsidRPr="006B60D5">
        <w:rPr>
          <w:b/>
          <w:sz w:val="28"/>
          <w:szCs w:val="28"/>
        </w:rPr>
        <w:object w:dxaOrig="3345" w:dyaOrig="4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27.75pt" o:ole="">
            <v:imagedata r:id="rId4" o:title=""/>
          </v:shape>
          <o:OLEObject Type="Embed" ProgID="MSPhotoEd.3" ShapeID="_x0000_i1025" DrawAspect="Content" ObjectID="_1582357553" r:id="rId5"/>
        </w:object>
      </w:r>
    </w:p>
    <w:p w:rsidR="006B60D5" w:rsidRPr="006B60D5" w:rsidRDefault="006B60D5" w:rsidP="006B60D5">
      <w:pPr>
        <w:pStyle w:val="p3"/>
        <w:shd w:val="clear" w:color="auto" w:fill="FFFFFF"/>
        <w:spacing w:before="0" w:beforeAutospacing="0" w:after="0" w:afterAutospacing="0"/>
        <w:jc w:val="center"/>
        <w:rPr>
          <w:b/>
          <w:color w:val="000000"/>
          <w:sz w:val="28"/>
          <w:szCs w:val="28"/>
        </w:rPr>
      </w:pPr>
      <w:r w:rsidRPr="006B60D5">
        <w:rPr>
          <w:rStyle w:val="s1"/>
          <w:b/>
          <w:bCs/>
          <w:color w:val="000000"/>
          <w:sz w:val="28"/>
          <w:szCs w:val="28"/>
        </w:rPr>
        <w:t>Красноярский край</w:t>
      </w:r>
    </w:p>
    <w:p w:rsidR="006B60D5" w:rsidRPr="006B60D5" w:rsidRDefault="006B60D5" w:rsidP="006B60D5">
      <w:pPr>
        <w:pStyle w:val="p3"/>
        <w:shd w:val="clear" w:color="auto" w:fill="FFFFFF"/>
        <w:spacing w:before="0" w:beforeAutospacing="0" w:after="0" w:afterAutospacing="0"/>
        <w:jc w:val="center"/>
        <w:rPr>
          <w:b/>
          <w:color w:val="000000"/>
          <w:sz w:val="28"/>
          <w:szCs w:val="28"/>
        </w:rPr>
      </w:pPr>
      <w:r w:rsidRPr="006B60D5">
        <w:rPr>
          <w:rStyle w:val="s1"/>
          <w:b/>
          <w:bCs/>
          <w:color w:val="000000"/>
          <w:sz w:val="28"/>
          <w:szCs w:val="28"/>
        </w:rPr>
        <w:t>Ачинский район</w:t>
      </w:r>
    </w:p>
    <w:p w:rsidR="006B60D5" w:rsidRPr="006B60D5" w:rsidRDefault="006B60D5" w:rsidP="006B60D5">
      <w:pPr>
        <w:pStyle w:val="p3"/>
        <w:shd w:val="clear" w:color="auto" w:fill="FFFFFF"/>
        <w:spacing w:before="0" w:beforeAutospacing="0" w:after="0" w:afterAutospacing="0"/>
        <w:jc w:val="center"/>
        <w:rPr>
          <w:rStyle w:val="s1"/>
          <w:b/>
          <w:bCs/>
          <w:color w:val="000000"/>
          <w:sz w:val="28"/>
          <w:szCs w:val="28"/>
        </w:rPr>
      </w:pPr>
      <w:r w:rsidRPr="006B60D5">
        <w:rPr>
          <w:rStyle w:val="s1"/>
          <w:b/>
          <w:bCs/>
          <w:color w:val="000000"/>
          <w:sz w:val="28"/>
          <w:szCs w:val="28"/>
        </w:rPr>
        <w:t>Администрация Малиновского сельсовета</w:t>
      </w:r>
    </w:p>
    <w:p w:rsidR="006B60D5" w:rsidRPr="006B60D5" w:rsidRDefault="006B60D5" w:rsidP="006B60D5">
      <w:pPr>
        <w:pStyle w:val="p3"/>
        <w:shd w:val="clear" w:color="auto" w:fill="FFFFFF"/>
        <w:spacing w:before="0" w:beforeAutospacing="0" w:after="0" w:afterAutospacing="0"/>
        <w:jc w:val="center"/>
        <w:rPr>
          <w:b/>
          <w:color w:val="000000"/>
          <w:sz w:val="28"/>
          <w:szCs w:val="28"/>
        </w:rPr>
      </w:pPr>
    </w:p>
    <w:p w:rsidR="006B60D5" w:rsidRPr="006B60D5" w:rsidRDefault="006B60D5" w:rsidP="006B60D5">
      <w:pPr>
        <w:pStyle w:val="p4"/>
        <w:shd w:val="clear" w:color="auto" w:fill="FFFFFF"/>
        <w:spacing w:before="0" w:beforeAutospacing="0" w:after="0" w:afterAutospacing="0"/>
        <w:jc w:val="center"/>
        <w:rPr>
          <w:rStyle w:val="s1"/>
          <w:b/>
          <w:bCs/>
          <w:color w:val="000000"/>
          <w:sz w:val="28"/>
          <w:szCs w:val="28"/>
        </w:rPr>
      </w:pPr>
      <w:r w:rsidRPr="006B60D5">
        <w:rPr>
          <w:rStyle w:val="s1"/>
          <w:b/>
          <w:bCs/>
          <w:color w:val="000000"/>
          <w:sz w:val="28"/>
          <w:szCs w:val="28"/>
        </w:rPr>
        <w:t>ПОСТАНОВЛЕНИЕ</w:t>
      </w:r>
    </w:p>
    <w:p w:rsidR="006B60D5" w:rsidRPr="006B60D5" w:rsidRDefault="006B60D5" w:rsidP="006B60D5">
      <w:pPr>
        <w:pStyle w:val="p4"/>
        <w:shd w:val="clear" w:color="auto" w:fill="FFFFFF"/>
        <w:spacing w:before="0" w:beforeAutospacing="0" w:after="0" w:afterAutospacing="0"/>
        <w:jc w:val="center"/>
        <w:rPr>
          <w:b/>
          <w:color w:val="000000"/>
          <w:sz w:val="28"/>
          <w:szCs w:val="28"/>
        </w:rPr>
      </w:pPr>
    </w:p>
    <w:p w:rsidR="006B60D5" w:rsidRPr="006B60D5" w:rsidRDefault="006B60D5" w:rsidP="006B60D5">
      <w:pPr>
        <w:pStyle w:val="p5"/>
        <w:shd w:val="clear" w:color="auto" w:fill="FFFFFF"/>
        <w:spacing w:before="0" w:beforeAutospacing="0" w:after="0" w:afterAutospacing="0"/>
        <w:rPr>
          <w:b/>
          <w:color w:val="000000"/>
          <w:sz w:val="28"/>
          <w:szCs w:val="28"/>
        </w:rPr>
      </w:pPr>
      <w:r w:rsidRPr="006B60D5">
        <w:rPr>
          <w:rStyle w:val="s1"/>
          <w:b/>
          <w:bCs/>
          <w:color w:val="000000"/>
          <w:sz w:val="28"/>
          <w:szCs w:val="28"/>
        </w:rPr>
        <w:t>23.01.</w:t>
      </w:r>
      <w:r w:rsidRPr="006B60D5">
        <w:rPr>
          <w:rStyle w:val="s2"/>
          <w:b/>
          <w:bCs/>
          <w:color w:val="000000"/>
          <w:sz w:val="28"/>
          <w:szCs w:val="28"/>
        </w:rPr>
        <w:t>2018                                                                                          № 5 -</w:t>
      </w:r>
      <w:proofErr w:type="gramStart"/>
      <w:r w:rsidRPr="006B60D5">
        <w:rPr>
          <w:rStyle w:val="s2"/>
          <w:b/>
          <w:bCs/>
          <w:color w:val="000000"/>
          <w:sz w:val="28"/>
          <w:szCs w:val="28"/>
        </w:rPr>
        <w:t>П</w:t>
      </w:r>
      <w:proofErr w:type="gramEnd"/>
    </w:p>
    <w:p w:rsidR="006B60D5" w:rsidRDefault="006B60D5" w:rsidP="006B60D5">
      <w:pPr>
        <w:pStyle w:val="p6"/>
        <w:shd w:val="clear" w:color="auto" w:fill="FFFFFF"/>
        <w:spacing w:before="0" w:beforeAutospacing="0" w:after="0" w:afterAutospacing="0"/>
        <w:rPr>
          <w:rStyle w:val="s1"/>
          <w:bCs/>
          <w:color w:val="000000"/>
          <w:sz w:val="20"/>
          <w:szCs w:val="20"/>
        </w:rPr>
      </w:pPr>
    </w:p>
    <w:p w:rsidR="006B60D5" w:rsidRPr="006B60D5" w:rsidRDefault="006B60D5" w:rsidP="006B60D5">
      <w:pPr>
        <w:pStyle w:val="p6"/>
        <w:shd w:val="clear" w:color="auto" w:fill="FFFFFF"/>
        <w:spacing w:before="0" w:beforeAutospacing="0" w:after="0" w:afterAutospacing="0"/>
        <w:rPr>
          <w:rStyle w:val="s1"/>
          <w:b/>
          <w:bCs/>
          <w:color w:val="000000"/>
          <w:sz w:val="28"/>
          <w:szCs w:val="28"/>
        </w:rPr>
      </w:pPr>
      <w:r w:rsidRPr="006B60D5">
        <w:rPr>
          <w:rStyle w:val="s1"/>
          <w:b/>
          <w:bCs/>
          <w:color w:val="000000"/>
          <w:sz w:val="28"/>
          <w:szCs w:val="28"/>
        </w:rPr>
        <w:t>«Об утверждении перечня товаров и услуг, авансовые платежи, по которым могут</w:t>
      </w:r>
      <w:r>
        <w:rPr>
          <w:rStyle w:val="s1"/>
          <w:b/>
          <w:bCs/>
          <w:color w:val="000000"/>
          <w:sz w:val="28"/>
          <w:szCs w:val="28"/>
        </w:rPr>
        <w:t xml:space="preserve"> </w:t>
      </w:r>
      <w:r w:rsidRPr="006B60D5">
        <w:rPr>
          <w:rStyle w:val="s1"/>
          <w:b/>
          <w:bCs/>
          <w:color w:val="000000"/>
          <w:sz w:val="28"/>
          <w:szCs w:val="28"/>
        </w:rPr>
        <w:t>предусматриваться в размере 100 процентов от суммы договора, муниципального контракта»</w:t>
      </w:r>
    </w:p>
    <w:p w:rsidR="006B60D5" w:rsidRPr="00E60BC5" w:rsidRDefault="006B60D5" w:rsidP="006B60D5">
      <w:pPr>
        <w:pStyle w:val="p6"/>
        <w:shd w:val="clear" w:color="auto" w:fill="FFFFFF"/>
        <w:tabs>
          <w:tab w:val="left" w:pos="2985"/>
        </w:tabs>
        <w:spacing w:before="0" w:beforeAutospacing="0" w:after="0" w:afterAutospacing="0"/>
        <w:rPr>
          <w:color w:val="000000"/>
          <w:sz w:val="20"/>
          <w:szCs w:val="20"/>
        </w:rPr>
      </w:pPr>
      <w:r>
        <w:rPr>
          <w:color w:val="000000"/>
          <w:sz w:val="20"/>
          <w:szCs w:val="20"/>
        </w:rPr>
        <w:tab/>
      </w:r>
    </w:p>
    <w:p w:rsidR="006B60D5" w:rsidRPr="006B60D5" w:rsidRDefault="006B60D5" w:rsidP="006B60D5">
      <w:pPr>
        <w:pStyle w:val="p7"/>
        <w:shd w:val="clear" w:color="auto" w:fill="FFFFFF"/>
        <w:spacing w:before="0" w:beforeAutospacing="0" w:after="0" w:afterAutospacing="0"/>
        <w:ind w:firstLine="540"/>
        <w:jc w:val="both"/>
        <w:rPr>
          <w:color w:val="000000"/>
          <w:sz w:val="28"/>
          <w:szCs w:val="28"/>
        </w:rPr>
      </w:pPr>
      <w:r w:rsidRPr="006B60D5">
        <w:rPr>
          <w:color w:val="000000"/>
          <w:sz w:val="28"/>
          <w:szCs w:val="28"/>
        </w:rPr>
        <w:t>В соответствии со статьей 219 Бюджетного кодекса Российской Федерации, пунктом 12 распоряжения Правительства Красноярского края от 15.06.2009г. № 433-р (ред. От 29.10.2009) «О мерах реализации Закона</w:t>
      </w:r>
    </w:p>
    <w:p w:rsidR="006B60D5" w:rsidRPr="006B60D5" w:rsidRDefault="006B60D5" w:rsidP="006B60D5">
      <w:pPr>
        <w:pStyle w:val="p8"/>
        <w:shd w:val="clear" w:color="auto" w:fill="FFFFFF"/>
        <w:spacing w:before="0" w:beforeAutospacing="0" w:after="0" w:afterAutospacing="0"/>
        <w:jc w:val="both"/>
        <w:rPr>
          <w:color w:val="000000"/>
          <w:sz w:val="28"/>
          <w:szCs w:val="28"/>
        </w:rPr>
      </w:pPr>
      <w:r w:rsidRPr="006B60D5">
        <w:rPr>
          <w:color w:val="000000"/>
          <w:sz w:val="28"/>
          <w:szCs w:val="28"/>
        </w:rPr>
        <w:t>Красноярского края «О краевом бюджете на 2018 год и плановый период 2019-2020 годов» и руководствуясь ст.14, ст.17, ст.33 Устава Малиновского сельсовета</w:t>
      </w:r>
    </w:p>
    <w:p w:rsidR="006B60D5" w:rsidRPr="006B60D5" w:rsidRDefault="006B60D5" w:rsidP="006B60D5">
      <w:pPr>
        <w:pStyle w:val="p6"/>
        <w:shd w:val="clear" w:color="auto" w:fill="FFFFFF"/>
        <w:spacing w:before="0" w:beforeAutospacing="0" w:after="0" w:afterAutospacing="0"/>
        <w:rPr>
          <w:color w:val="000000"/>
          <w:sz w:val="28"/>
          <w:szCs w:val="28"/>
        </w:rPr>
      </w:pPr>
      <w:r w:rsidRPr="006B60D5">
        <w:rPr>
          <w:rStyle w:val="s1"/>
          <w:bCs/>
          <w:color w:val="000000"/>
          <w:sz w:val="28"/>
          <w:szCs w:val="28"/>
        </w:rPr>
        <w:t>ПОСТАНОВЛЯЮ:</w:t>
      </w:r>
    </w:p>
    <w:p w:rsidR="006B60D5" w:rsidRPr="006B60D5" w:rsidRDefault="006B60D5" w:rsidP="006B60D5">
      <w:pPr>
        <w:pStyle w:val="p7"/>
        <w:shd w:val="clear" w:color="auto" w:fill="FFFFFF"/>
        <w:spacing w:before="0" w:beforeAutospacing="0" w:after="0" w:afterAutospacing="0"/>
        <w:ind w:firstLine="540"/>
        <w:jc w:val="both"/>
        <w:rPr>
          <w:color w:val="000000"/>
          <w:sz w:val="28"/>
          <w:szCs w:val="28"/>
        </w:rPr>
      </w:pPr>
      <w:r w:rsidRPr="006B60D5">
        <w:rPr>
          <w:color w:val="000000"/>
          <w:sz w:val="28"/>
          <w:szCs w:val="28"/>
        </w:rPr>
        <w:t>1.Установить, что получатели средств сельского бюджета при заключении подлежащих к оплате за счет средств сельского бюджета договоров (контрактов) на поставку товаров (работ, услуг) определяют условия оплаты по факту поставки товаров (выполнения работ, оказания услуг). Установление условия частичной или полной предоплаты возможно в следующих случаях:</w:t>
      </w:r>
    </w:p>
    <w:p w:rsidR="006B60D5" w:rsidRPr="006B60D5" w:rsidRDefault="006B60D5" w:rsidP="006B60D5">
      <w:pPr>
        <w:pStyle w:val="p7"/>
        <w:shd w:val="clear" w:color="auto" w:fill="FFFFFF"/>
        <w:spacing w:before="0" w:beforeAutospacing="0" w:after="0" w:afterAutospacing="0"/>
        <w:ind w:firstLine="540"/>
        <w:jc w:val="both"/>
        <w:rPr>
          <w:color w:val="000000"/>
          <w:sz w:val="28"/>
          <w:szCs w:val="28"/>
        </w:rPr>
      </w:pPr>
      <w:proofErr w:type="gramStart"/>
      <w:r w:rsidRPr="006B60D5">
        <w:rPr>
          <w:color w:val="000000"/>
          <w:sz w:val="28"/>
          <w:szCs w:val="28"/>
        </w:rPr>
        <w:t>оплата товаров (работ, услуг) в размере 100 процентов от суммы договора (контракта) на поставку товаров (работ, услуг) (приложение);</w:t>
      </w:r>
      <w:proofErr w:type="gramEnd"/>
    </w:p>
    <w:p w:rsidR="006B60D5" w:rsidRPr="006B60D5" w:rsidRDefault="006B60D5" w:rsidP="006B60D5">
      <w:pPr>
        <w:pStyle w:val="p7"/>
        <w:shd w:val="clear" w:color="auto" w:fill="FFFFFF"/>
        <w:spacing w:before="0" w:beforeAutospacing="0" w:after="0" w:afterAutospacing="0"/>
        <w:ind w:firstLine="540"/>
        <w:jc w:val="both"/>
        <w:rPr>
          <w:color w:val="000000"/>
          <w:sz w:val="28"/>
          <w:szCs w:val="28"/>
        </w:rPr>
      </w:pPr>
      <w:r w:rsidRPr="006B60D5">
        <w:rPr>
          <w:color w:val="000000"/>
          <w:sz w:val="28"/>
          <w:szCs w:val="28"/>
        </w:rPr>
        <w:t>оплата товаров (работ, услуг) в размере 30 процентов от суммы договора</w:t>
      </w:r>
    </w:p>
    <w:p w:rsidR="006B60D5" w:rsidRPr="006B60D5" w:rsidRDefault="006B60D5" w:rsidP="006B60D5">
      <w:pPr>
        <w:pStyle w:val="p8"/>
        <w:shd w:val="clear" w:color="auto" w:fill="FFFFFF"/>
        <w:spacing w:before="0" w:beforeAutospacing="0" w:after="0" w:afterAutospacing="0"/>
        <w:jc w:val="both"/>
        <w:rPr>
          <w:color w:val="000000"/>
          <w:sz w:val="28"/>
          <w:szCs w:val="28"/>
        </w:rPr>
      </w:pPr>
      <w:r w:rsidRPr="006B60D5">
        <w:rPr>
          <w:color w:val="000000"/>
          <w:sz w:val="28"/>
          <w:szCs w:val="28"/>
        </w:rPr>
        <w:t>( контракта), если иное не предусмотренное законодательством Российской Федерации, по остальным договорам (контрактам).</w:t>
      </w:r>
    </w:p>
    <w:p w:rsidR="006B60D5" w:rsidRPr="006B60D5" w:rsidRDefault="006B60D5" w:rsidP="006B60D5">
      <w:pPr>
        <w:pStyle w:val="p7"/>
        <w:shd w:val="clear" w:color="auto" w:fill="FFFFFF"/>
        <w:spacing w:before="0" w:beforeAutospacing="0" w:after="0" w:afterAutospacing="0"/>
        <w:ind w:firstLine="540"/>
        <w:jc w:val="both"/>
        <w:rPr>
          <w:color w:val="000000"/>
          <w:sz w:val="28"/>
          <w:szCs w:val="28"/>
        </w:rPr>
      </w:pPr>
      <w:r w:rsidRPr="006B60D5">
        <w:rPr>
          <w:color w:val="000000"/>
          <w:sz w:val="28"/>
          <w:szCs w:val="28"/>
        </w:rPr>
        <w:t>2.Ответственность за исполнением настоящего постановления возложить на бухгалтерию Малиновского сельсовета.</w:t>
      </w:r>
    </w:p>
    <w:p w:rsidR="006B60D5" w:rsidRPr="006B60D5" w:rsidRDefault="006B60D5" w:rsidP="006B60D5">
      <w:pPr>
        <w:pStyle w:val="p7"/>
        <w:shd w:val="clear" w:color="auto" w:fill="FFFFFF"/>
        <w:spacing w:before="0" w:beforeAutospacing="0" w:after="0" w:afterAutospacing="0"/>
        <w:ind w:firstLine="540"/>
        <w:jc w:val="both"/>
        <w:rPr>
          <w:color w:val="000000"/>
          <w:sz w:val="28"/>
          <w:szCs w:val="28"/>
        </w:rPr>
      </w:pPr>
      <w:r w:rsidRPr="006B60D5">
        <w:rPr>
          <w:color w:val="000000"/>
          <w:sz w:val="28"/>
          <w:szCs w:val="28"/>
        </w:rPr>
        <w:t xml:space="preserve">3. </w:t>
      </w:r>
      <w:proofErr w:type="gramStart"/>
      <w:r w:rsidRPr="006B60D5">
        <w:rPr>
          <w:color w:val="000000"/>
          <w:sz w:val="28"/>
          <w:szCs w:val="28"/>
        </w:rPr>
        <w:t>Контроль за</w:t>
      </w:r>
      <w:proofErr w:type="gramEnd"/>
      <w:r w:rsidRPr="006B60D5">
        <w:rPr>
          <w:color w:val="000000"/>
          <w:sz w:val="28"/>
          <w:szCs w:val="28"/>
        </w:rPr>
        <w:t xml:space="preserve"> исполнением постановления оставляю за собой.</w:t>
      </w:r>
    </w:p>
    <w:p w:rsidR="006B60D5" w:rsidRPr="006B60D5" w:rsidRDefault="006B60D5" w:rsidP="006B60D5">
      <w:pPr>
        <w:pStyle w:val="p7"/>
        <w:shd w:val="clear" w:color="auto" w:fill="FFFFFF"/>
        <w:spacing w:before="0" w:beforeAutospacing="0" w:after="0" w:afterAutospacing="0"/>
        <w:ind w:firstLine="540"/>
        <w:jc w:val="both"/>
        <w:rPr>
          <w:color w:val="000000"/>
          <w:sz w:val="28"/>
          <w:szCs w:val="28"/>
        </w:rPr>
      </w:pPr>
      <w:r w:rsidRPr="006B60D5">
        <w:rPr>
          <w:color w:val="000000"/>
          <w:sz w:val="28"/>
          <w:szCs w:val="28"/>
        </w:rPr>
        <w:t>4. Постановление вступает в силу в день, следующий за днем его официального опубликования в информационном бюллетене «Малиновский вестник» и распространяет свое действие на правоотношения, возникшие с 09.01.2018г.</w:t>
      </w:r>
    </w:p>
    <w:p w:rsidR="006B60D5" w:rsidRPr="006B60D5" w:rsidRDefault="006B60D5" w:rsidP="006B60D5">
      <w:pPr>
        <w:pStyle w:val="p7"/>
        <w:shd w:val="clear" w:color="auto" w:fill="FFFFFF"/>
        <w:spacing w:before="0" w:beforeAutospacing="0" w:after="0" w:afterAutospacing="0"/>
        <w:ind w:firstLine="540"/>
        <w:jc w:val="both"/>
        <w:rPr>
          <w:color w:val="000000"/>
          <w:sz w:val="28"/>
          <w:szCs w:val="28"/>
        </w:rPr>
      </w:pPr>
    </w:p>
    <w:p w:rsidR="006B60D5" w:rsidRPr="006B60D5" w:rsidRDefault="006B60D5" w:rsidP="006B60D5">
      <w:pPr>
        <w:pStyle w:val="p6"/>
        <w:shd w:val="clear" w:color="auto" w:fill="FFFFFF"/>
        <w:spacing w:before="0" w:beforeAutospacing="0" w:after="0" w:afterAutospacing="0"/>
        <w:rPr>
          <w:rStyle w:val="s1"/>
          <w:bCs/>
          <w:color w:val="000000"/>
          <w:sz w:val="28"/>
          <w:szCs w:val="28"/>
        </w:rPr>
      </w:pPr>
      <w:r w:rsidRPr="006B60D5">
        <w:rPr>
          <w:rStyle w:val="s1"/>
          <w:bCs/>
          <w:color w:val="000000"/>
          <w:sz w:val="28"/>
          <w:szCs w:val="28"/>
        </w:rPr>
        <w:t xml:space="preserve">Глава Малиновского сельсовета                                                  А.А. </w:t>
      </w:r>
      <w:proofErr w:type="spellStart"/>
      <w:r w:rsidRPr="006B60D5">
        <w:rPr>
          <w:rStyle w:val="s1"/>
          <w:bCs/>
          <w:color w:val="000000"/>
          <w:sz w:val="28"/>
          <w:szCs w:val="28"/>
        </w:rPr>
        <w:t>Баркунов</w:t>
      </w:r>
      <w:proofErr w:type="spellEnd"/>
    </w:p>
    <w:p w:rsidR="006B60D5" w:rsidRPr="006B60D5" w:rsidRDefault="006B60D5" w:rsidP="006B60D5">
      <w:pPr>
        <w:pStyle w:val="p6"/>
        <w:shd w:val="clear" w:color="auto" w:fill="FFFFFF"/>
        <w:spacing w:before="0" w:beforeAutospacing="0" w:after="0" w:afterAutospacing="0"/>
        <w:rPr>
          <w:color w:val="000000"/>
          <w:sz w:val="28"/>
          <w:szCs w:val="28"/>
        </w:rPr>
      </w:pPr>
    </w:p>
    <w:p w:rsidR="006B60D5" w:rsidRDefault="006B60D5" w:rsidP="006B60D5">
      <w:pPr>
        <w:pStyle w:val="p10"/>
        <w:shd w:val="clear" w:color="auto" w:fill="FFFFFF"/>
        <w:spacing w:before="0" w:beforeAutospacing="0" w:after="0" w:afterAutospacing="0"/>
        <w:jc w:val="right"/>
        <w:rPr>
          <w:color w:val="000000"/>
          <w:sz w:val="20"/>
          <w:szCs w:val="20"/>
        </w:rPr>
      </w:pPr>
    </w:p>
    <w:p w:rsidR="006B60D5" w:rsidRDefault="006B60D5" w:rsidP="006B60D5">
      <w:pPr>
        <w:pStyle w:val="p10"/>
        <w:shd w:val="clear" w:color="auto" w:fill="FFFFFF"/>
        <w:spacing w:before="0" w:beforeAutospacing="0" w:after="0" w:afterAutospacing="0"/>
        <w:jc w:val="right"/>
        <w:rPr>
          <w:color w:val="000000"/>
          <w:sz w:val="20"/>
          <w:szCs w:val="20"/>
        </w:rPr>
      </w:pPr>
    </w:p>
    <w:p w:rsidR="006B60D5" w:rsidRDefault="006B60D5" w:rsidP="006B60D5">
      <w:pPr>
        <w:pStyle w:val="p10"/>
        <w:shd w:val="clear" w:color="auto" w:fill="FFFFFF"/>
        <w:spacing w:before="0" w:beforeAutospacing="0" w:after="0" w:afterAutospacing="0"/>
        <w:jc w:val="right"/>
        <w:rPr>
          <w:color w:val="000000"/>
          <w:sz w:val="20"/>
          <w:szCs w:val="20"/>
        </w:rPr>
      </w:pPr>
    </w:p>
    <w:p w:rsidR="006B60D5" w:rsidRDefault="006B60D5" w:rsidP="006B60D5">
      <w:pPr>
        <w:pStyle w:val="p10"/>
        <w:shd w:val="clear" w:color="auto" w:fill="FFFFFF"/>
        <w:spacing w:before="0" w:beforeAutospacing="0" w:after="0" w:afterAutospacing="0"/>
        <w:jc w:val="right"/>
        <w:rPr>
          <w:color w:val="000000"/>
          <w:sz w:val="20"/>
          <w:szCs w:val="20"/>
        </w:rPr>
      </w:pPr>
    </w:p>
    <w:p w:rsidR="006B60D5" w:rsidRDefault="006B60D5" w:rsidP="006B60D5">
      <w:pPr>
        <w:pStyle w:val="p10"/>
        <w:shd w:val="clear" w:color="auto" w:fill="FFFFFF"/>
        <w:spacing w:before="0" w:beforeAutospacing="0" w:after="0" w:afterAutospacing="0"/>
        <w:jc w:val="right"/>
        <w:rPr>
          <w:color w:val="000000"/>
          <w:sz w:val="20"/>
          <w:szCs w:val="20"/>
        </w:rPr>
      </w:pPr>
    </w:p>
    <w:p w:rsidR="006B60D5" w:rsidRPr="006B60D5" w:rsidRDefault="006B60D5" w:rsidP="006B60D5">
      <w:pPr>
        <w:pStyle w:val="p10"/>
        <w:shd w:val="clear" w:color="auto" w:fill="FFFFFF"/>
        <w:spacing w:before="0" w:beforeAutospacing="0" w:after="0" w:afterAutospacing="0"/>
        <w:jc w:val="right"/>
        <w:rPr>
          <w:color w:val="000000"/>
        </w:rPr>
      </w:pPr>
      <w:r w:rsidRPr="006B60D5">
        <w:rPr>
          <w:color w:val="000000"/>
        </w:rPr>
        <w:lastRenderedPageBreak/>
        <w:t>Приложение</w:t>
      </w:r>
    </w:p>
    <w:p w:rsidR="006B60D5" w:rsidRPr="006B60D5" w:rsidRDefault="006B60D5" w:rsidP="006B60D5">
      <w:pPr>
        <w:pStyle w:val="p10"/>
        <w:shd w:val="clear" w:color="auto" w:fill="FFFFFF"/>
        <w:spacing w:before="0" w:beforeAutospacing="0" w:after="0" w:afterAutospacing="0"/>
        <w:jc w:val="right"/>
        <w:rPr>
          <w:color w:val="000000"/>
        </w:rPr>
      </w:pPr>
      <w:r w:rsidRPr="006B60D5">
        <w:rPr>
          <w:color w:val="000000"/>
        </w:rPr>
        <w:t>к постановлению администрации</w:t>
      </w:r>
    </w:p>
    <w:p w:rsidR="006B60D5" w:rsidRPr="006B60D5" w:rsidRDefault="006B60D5" w:rsidP="006B60D5">
      <w:pPr>
        <w:pStyle w:val="p10"/>
        <w:shd w:val="clear" w:color="auto" w:fill="FFFFFF"/>
        <w:spacing w:before="0" w:beforeAutospacing="0" w:after="0" w:afterAutospacing="0"/>
        <w:jc w:val="right"/>
        <w:rPr>
          <w:color w:val="000000"/>
        </w:rPr>
      </w:pPr>
      <w:r w:rsidRPr="006B60D5">
        <w:rPr>
          <w:color w:val="000000"/>
        </w:rPr>
        <w:t>Малиновского сельсовета</w:t>
      </w:r>
    </w:p>
    <w:p w:rsidR="006B60D5" w:rsidRPr="006B60D5" w:rsidRDefault="006B60D5" w:rsidP="006B60D5">
      <w:pPr>
        <w:pStyle w:val="p10"/>
        <w:shd w:val="clear" w:color="auto" w:fill="FFFFFF"/>
        <w:spacing w:before="0" w:beforeAutospacing="0" w:after="0" w:afterAutospacing="0"/>
        <w:jc w:val="right"/>
        <w:rPr>
          <w:color w:val="000000"/>
        </w:rPr>
      </w:pPr>
      <w:r w:rsidRPr="006B60D5">
        <w:rPr>
          <w:color w:val="000000"/>
        </w:rPr>
        <w:t>от 23 января 2018 г. N 04-П</w:t>
      </w:r>
    </w:p>
    <w:p w:rsidR="006B60D5" w:rsidRPr="006B60D5" w:rsidRDefault="006B60D5" w:rsidP="006B60D5">
      <w:pPr>
        <w:pStyle w:val="p2"/>
        <w:shd w:val="clear" w:color="auto" w:fill="FFFFFF"/>
        <w:spacing w:before="0" w:beforeAutospacing="0" w:after="0" w:afterAutospacing="0"/>
        <w:jc w:val="center"/>
        <w:rPr>
          <w:color w:val="000000"/>
          <w:sz w:val="28"/>
          <w:szCs w:val="28"/>
        </w:rPr>
      </w:pPr>
      <w:r w:rsidRPr="006B60D5">
        <w:rPr>
          <w:color w:val="000000"/>
          <w:sz w:val="28"/>
          <w:szCs w:val="28"/>
        </w:rPr>
        <w:t>ПЕРЕЧЕНЬ</w:t>
      </w:r>
    </w:p>
    <w:p w:rsidR="006B60D5" w:rsidRPr="006B60D5" w:rsidRDefault="006B60D5" w:rsidP="006B60D5">
      <w:pPr>
        <w:pStyle w:val="p2"/>
        <w:shd w:val="clear" w:color="auto" w:fill="FFFFFF"/>
        <w:spacing w:before="0" w:beforeAutospacing="0" w:after="0" w:afterAutospacing="0"/>
        <w:jc w:val="center"/>
        <w:rPr>
          <w:color w:val="000000"/>
          <w:sz w:val="28"/>
          <w:szCs w:val="28"/>
        </w:rPr>
      </w:pPr>
      <w:r w:rsidRPr="006B60D5">
        <w:rPr>
          <w:color w:val="000000"/>
          <w:sz w:val="28"/>
          <w:szCs w:val="28"/>
        </w:rPr>
        <w:t>ТОВАРОВ, РАБОТ И УСЛУГ, АВАНСОВЫЕ ПЛАТЕЖИ ПО КОТОРЫМ</w:t>
      </w:r>
    </w:p>
    <w:p w:rsidR="006B60D5" w:rsidRPr="006B60D5" w:rsidRDefault="006B60D5" w:rsidP="006B60D5">
      <w:pPr>
        <w:pStyle w:val="p2"/>
        <w:shd w:val="clear" w:color="auto" w:fill="FFFFFF"/>
        <w:spacing w:before="0" w:beforeAutospacing="0" w:after="0" w:afterAutospacing="0"/>
        <w:jc w:val="center"/>
        <w:rPr>
          <w:color w:val="000000"/>
          <w:sz w:val="28"/>
          <w:szCs w:val="28"/>
        </w:rPr>
      </w:pPr>
      <w:r w:rsidRPr="006B60D5">
        <w:rPr>
          <w:color w:val="000000"/>
          <w:sz w:val="28"/>
          <w:szCs w:val="28"/>
        </w:rPr>
        <w:t>МОГУТ ПРЕДУСМАТРИВАТЬСЯ В РАЗМЕРЕ 100 ПРОЦЕНТОВ</w:t>
      </w:r>
    </w:p>
    <w:p w:rsidR="006B60D5" w:rsidRPr="006B60D5" w:rsidRDefault="006B60D5" w:rsidP="006B60D5">
      <w:pPr>
        <w:pStyle w:val="p2"/>
        <w:shd w:val="clear" w:color="auto" w:fill="FFFFFF"/>
        <w:spacing w:before="0" w:beforeAutospacing="0" w:after="0" w:afterAutospacing="0"/>
        <w:jc w:val="center"/>
        <w:rPr>
          <w:color w:val="000000"/>
          <w:sz w:val="28"/>
          <w:szCs w:val="28"/>
        </w:rPr>
      </w:pPr>
      <w:r w:rsidRPr="006B60D5">
        <w:rPr>
          <w:color w:val="000000"/>
          <w:sz w:val="28"/>
          <w:szCs w:val="28"/>
        </w:rPr>
        <w:t>ОТ СУММЫ ДОГОВОРА. МУНИЦИПАЛЬНОГО КОНТРАКТА</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1. Услуги по подписке на периодические издания.</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2. Услуги по обучению на курсах повышения квалификации, взносы на участие в семинарах, соревнованиях, конференциях, выставках.</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3. Услуги по санитарным эпидемиологическим и гигиеническим исследованиям.</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4. Услуги по страхованию жизни, здоровья и имущества физических и юридических лиц (в том числе услуги по обязательному страхованию гражданской ответственности владельцев транспортных средств).</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5. Услуги сотовой связи, стационарной телефонной связи, Интернета, услуги по обмену электронными документами.</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6. Услуги по организации трудового воспитания несовершеннолетних граждан в возрасте от 14 до 18 лет.</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7. Услуги почтовой связи (обслуживание абонентских ящиков).</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8. Спортивное оборудование и экипировка.</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9. Услуги по обеспечению программного продукта по бухгалтерскому учету.</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 xml:space="preserve">10. </w:t>
      </w:r>
      <w:proofErr w:type="spellStart"/>
      <w:r w:rsidRPr="006B60D5">
        <w:rPr>
          <w:color w:val="000000"/>
          <w:sz w:val="28"/>
          <w:szCs w:val="28"/>
        </w:rPr>
        <w:t>Софинансирование</w:t>
      </w:r>
      <w:proofErr w:type="spellEnd"/>
      <w:r w:rsidRPr="006B60D5">
        <w:rPr>
          <w:color w:val="000000"/>
          <w:sz w:val="28"/>
          <w:szCs w:val="28"/>
        </w:rPr>
        <w:t xml:space="preserve"> по договорам с организациями, действующими от имени и по поручению органов исполнительной власти Российской Федерации и уполномоченными совершать необходимые действия для эффективной реализации федеральных проектов.</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11. Экспертизы оргтехники и оборудования.</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12. Билеты на посещение краевых и муниципальных учреждений культуры.</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13. Ави</w:t>
      </w:r>
      <w:proofErr w:type="gramStart"/>
      <w:r w:rsidRPr="006B60D5">
        <w:rPr>
          <w:color w:val="000000"/>
          <w:sz w:val="28"/>
          <w:szCs w:val="28"/>
        </w:rPr>
        <w:t>а-</w:t>
      </w:r>
      <w:proofErr w:type="gramEnd"/>
      <w:r w:rsidRPr="006B60D5">
        <w:rPr>
          <w:color w:val="000000"/>
          <w:sz w:val="28"/>
          <w:szCs w:val="28"/>
        </w:rPr>
        <w:t xml:space="preserve"> и железнодорожные билеты, билеты для проезда городским и пригородным транспортом.</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14. Услуги по техническому учету объектов недвижимости.</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 xml:space="preserve">15. Технологическое присоединение к инженерным сетям </w:t>
      </w:r>
      <w:proofErr w:type="spellStart"/>
      <w:r w:rsidRPr="006B60D5">
        <w:rPr>
          <w:color w:val="000000"/>
          <w:sz w:val="28"/>
          <w:szCs w:val="28"/>
        </w:rPr>
        <w:t>электро</w:t>
      </w:r>
      <w:proofErr w:type="spellEnd"/>
      <w:r w:rsidRPr="006B60D5">
        <w:rPr>
          <w:color w:val="000000"/>
          <w:sz w:val="28"/>
          <w:szCs w:val="28"/>
        </w:rPr>
        <w:t>-, тепло-, водоснабжения и канализации, а также получение технических условий на проектирование.</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 xml:space="preserve">16. Получение технических условий на технологическое присоединение к инженерным сетям </w:t>
      </w:r>
      <w:proofErr w:type="spellStart"/>
      <w:r w:rsidRPr="006B60D5">
        <w:rPr>
          <w:color w:val="000000"/>
          <w:sz w:val="28"/>
          <w:szCs w:val="28"/>
        </w:rPr>
        <w:t>электро</w:t>
      </w:r>
      <w:proofErr w:type="spellEnd"/>
      <w:r w:rsidRPr="006B60D5">
        <w:rPr>
          <w:color w:val="000000"/>
          <w:sz w:val="28"/>
          <w:szCs w:val="28"/>
        </w:rPr>
        <w:t>-, водоснабжения, установку приборов учета электрической энергии.</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17. Получение технических условий на монтаж узла учета расхода холодной воды.</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18. Услуги по получению заключений государственной экспертизы проектной документации.</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lastRenderedPageBreak/>
        <w:t>19. Услуги по согласованию и получению заключений надзорных органов, необходимые для получения разрешений на строительство, ввод объектов в эксплуатацию.</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20. Услуги по землеустроительным работам (межевание, кадастровый учет, возмещение стоимости земельных участков, находящихся в частной собственности и т.д.) и получение землеустроительной документации.</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21. Путевки в детские оздоровительные лагеря.</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22. Услуги государственной экологической экспертизы.</w:t>
      </w:r>
    </w:p>
    <w:p w:rsidR="006B60D5" w:rsidRPr="006B60D5" w:rsidRDefault="006B60D5" w:rsidP="006B60D5">
      <w:pPr>
        <w:pStyle w:val="p11"/>
        <w:shd w:val="clear" w:color="auto" w:fill="FFFFFF"/>
        <w:spacing w:before="0" w:beforeAutospacing="0" w:after="0" w:afterAutospacing="0"/>
        <w:ind w:firstLine="540"/>
        <w:jc w:val="both"/>
        <w:rPr>
          <w:color w:val="000000"/>
          <w:sz w:val="28"/>
          <w:szCs w:val="28"/>
        </w:rPr>
      </w:pPr>
      <w:r w:rsidRPr="006B60D5">
        <w:rPr>
          <w:color w:val="000000"/>
          <w:sz w:val="28"/>
          <w:szCs w:val="28"/>
        </w:rPr>
        <w:t>23.Оказание услуг по захоронению отходов (твердых бытовых, производственных, строительных).</w:t>
      </w:r>
    </w:p>
    <w:p w:rsidR="009343EB" w:rsidRPr="006B60D5" w:rsidRDefault="009343EB">
      <w:pPr>
        <w:rPr>
          <w:sz w:val="28"/>
          <w:szCs w:val="28"/>
        </w:rPr>
      </w:pPr>
    </w:p>
    <w:sectPr w:rsidR="009343EB" w:rsidRPr="006B60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B60D5"/>
    <w:rsid w:val="006B60D5"/>
    <w:rsid w:val="009343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6B60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rsid w:val="006B60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a"/>
    <w:rsid w:val="006B60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6B60D5"/>
  </w:style>
  <w:style w:type="paragraph" w:customStyle="1" w:styleId="p4">
    <w:name w:val="p4"/>
    <w:basedOn w:val="a"/>
    <w:rsid w:val="006B60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rsid w:val="006B60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6B60D5"/>
  </w:style>
  <w:style w:type="paragraph" w:customStyle="1" w:styleId="p6">
    <w:name w:val="p6"/>
    <w:basedOn w:val="a"/>
    <w:rsid w:val="006B60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rsid w:val="006B60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rsid w:val="006B60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6B60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a"/>
    <w:rsid w:val="006B60D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672</Words>
  <Characters>3834</Characters>
  <Application>Microsoft Office Word</Application>
  <DocSecurity>0</DocSecurity>
  <Lines>31</Lines>
  <Paragraphs>8</Paragraphs>
  <ScaleCrop>false</ScaleCrop>
  <Company/>
  <LinksUpToDate>false</LinksUpToDate>
  <CharactersWithSpaces>4498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Inessa</dc:creator>
  <cp:keywords/>
  <dc:description/>
  <cp:lastModifiedBy>Inessa</cp:lastModifiedBy>
  <cp:revision>2</cp:revision>
  <dcterms:created xsi:type="dcterms:W3CDTF">2018-03-12T03:58:00Z</dcterms:created>
  <dcterms:modified xsi:type="dcterms:W3CDTF">2018-03-12T03:59:00Z</dcterms:modified>
</cp:coreProperties>
</file>