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69353C1E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227DB1B" w14:textId="77777777" w:rsidR="007A7719" w:rsidRDefault="007A7719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C2E4FC" w14:textId="23EECB34" w:rsidR="00D1767D" w:rsidRDefault="00D1767D" w:rsidP="004E510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67D">
        <w:rPr>
          <w:rFonts w:ascii="Times New Roman" w:hAnsi="Times New Roman" w:cs="Times New Roman"/>
          <w:b/>
          <w:sz w:val="28"/>
          <w:szCs w:val="28"/>
        </w:rPr>
        <w:t>В Ачинске прокуратура направила в суд уголовное дело о хищении металлических труб на старом погосте</w:t>
      </w:r>
    </w:p>
    <w:p w14:paraId="11C33134" w14:textId="0E3C1887" w:rsidR="00D1767D" w:rsidRDefault="00D1767D" w:rsidP="00D1767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Ачинская городская прокуратура утвердила обвинительный акт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/>
          <w:color w:val="333333"/>
        </w:rPr>
        <w:t>по уголовному делу в отношении 45-летнего местного жителя. Он обвиняется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/>
          <w:color w:val="333333"/>
        </w:rPr>
        <w:t>по ч. 1 ст. 158 УК РФ (кража).</w:t>
      </w:r>
    </w:p>
    <w:p w14:paraId="08434261" w14:textId="77777777" w:rsidR="00D1767D" w:rsidRDefault="00D1767D" w:rsidP="00D1767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В ходе предварительного расследования установлено, что в сентябре 2023 г. обвиняемый, находясь около кладбища «Городское» г. Ачинска, вытащил металлические трубы из-под двух памятников на могилах умерших. Похищенное мужчина сдал в ближайший пункт приема металла, выручив за него 600 рублей. Полученные деньги обвиняемый потратил на приобретение алкоголя.</w:t>
      </w:r>
    </w:p>
    <w:p w14:paraId="17563658" w14:textId="77777777" w:rsidR="00D1767D" w:rsidRDefault="00D1767D" w:rsidP="00D1767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В результате незаконных действий родственникам двух умерших причинен материальный ущерб в размере более 3 тыс. рублей.</w:t>
      </w:r>
    </w:p>
    <w:p w14:paraId="616F7CCC" w14:textId="77777777" w:rsidR="00D1767D" w:rsidRDefault="00D1767D" w:rsidP="00D1767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Уголовное дело направлено мировому судье судебного участка в г. Ачинск и Ачинском районе для рассмотрения по существу.</w:t>
      </w:r>
    </w:p>
    <w:p w14:paraId="6ABE6BF0" w14:textId="3285B5A8" w:rsidR="007A7719" w:rsidRDefault="00D1767D" w:rsidP="00D1767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Виновному грозит до 2 лет лишения свободы.</w:t>
      </w:r>
    </w:p>
    <w:p w14:paraId="067F0A38" w14:textId="77777777" w:rsidR="00D1767D" w:rsidRDefault="00D1767D" w:rsidP="00D1767D">
      <w:pPr>
        <w:pStyle w:val="ab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274FD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7291"/>
    <w:rsid w:val="003D32E2"/>
    <w:rsid w:val="003D53D5"/>
    <w:rsid w:val="003D68EE"/>
    <w:rsid w:val="003E19BA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5102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A7719"/>
    <w:rsid w:val="007B7EC7"/>
    <w:rsid w:val="007D51A3"/>
    <w:rsid w:val="007E04AD"/>
    <w:rsid w:val="007F1374"/>
    <w:rsid w:val="007F3AFA"/>
    <w:rsid w:val="00801095"/>
    <w:rsid w:val="00801E9D"/>
    <w:rsid w:val="00807921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1767D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59</cp:revision>
  <cp:lastPrinted>2024-01-09T04:46:00Z</cp:lastPrinted>
  <dcterms:created xsi:type="dcterms:W3CDTF">2022-04-18T09:44:00Z</dcterms:created>
  <dcterms:modified xsi:type="dcterms:W3CDTF">2024-06-23T17:19:00Z</dcterms:modified>
</cp:coreProperties>
</file>