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D156E3" w14:textId="77777777" w:rsidR="004D4571" w:rsidRPr="004D4571" w:rsidRDefault="004D4571" w:rsidP="004D4571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571">
        <w:rPr>
          <w:rFonts w:ascii="Times New Roman" w:hAnsi="Times New Roman" w:cs="Times New Roman"/>
          <w:b/>
          <w:sz w:val="28"/>
          <w:szCs w:val="28"/>
        </w:rPr>
        <w:t xml:space="preserve">По искам Ачинской городской прокуратуры суд обязал четырех лесозаготовителей очистить лесосеки от порубочных остатков  </w:t>
      </w:r>
    </w:p>
    <w:p w14:paraId="08D1C724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A33B1F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D4571">
        <w:rPr>
          <w:rFonts w:ascii="Times New Roman" w:hAnsi="Times New Roman"/>
          <w:color w:val="000000"/>
          <w:sz w:val="28"/>
          <w:szCs w:val="28"/>
        </w:rPr>
        <w:t xml:space="preserve">В преддверии начала пожароопасного сезона 2024 года Ачинская городская прокуратура провела проверку исполнения законодательства о лесопользовании при заготовке древесины на территории КГБУ «Ачинское лесничество». </w:t>
      </w:r>
    </w:p>
    <w:p w14:paraId="5D1FF54B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D4571">
        <w:rPr>
          <w:rFonts w:ascii="Times New Roman" w:hAnsi="Times New Roman"/>
          <w:color w:val="000000"/>
          <w:sz w:val="28"/>
          <w:szCs w:val="28"/>
        </w:rPr>
        <w:t xml:space="preserve">По итогам проверок деятельности граждан, заключивших с КГБУ «Ачинское лесничество» договоры купли-продажи лесных насаждений в целях личной заготовки древесины было установлено, что четырьмя лесозаготовителями при использовании лесов было допущено захламление – по итогам проведенных рубок с делян порубочные остатки убраны не были, что влечет угрозу пожарной безопасности на территории Ачинского района. </w:t>
      </w:r>
    </w:p>
    <w:p w14:paraId="2E1220B4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D4571">
        <w:rPr>
          <w:rFonts w:ascii="Times New Roman" w:hAnsi="Times New Roman"/>
          <w:color w:val="000000"/>
          <w:sz w:val="28"/>
          <w:szCs w:val="28"/>
        </w:rPr>
        <w:t xml:space="preserve">В связи с допущенными нарушениями законодательства прокуратура обратилась в Ачинский городской суд в интересах неопределенного круга лиц с исковым заявлением о об обязании данных лесозаготовителей расчистить деляны от порубочных остатков в преддверии пожароопасного сезона 2024 года.  </w:t>
      </w:r>
    </w:p>
    <w:p w14:paraId="087D66CC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DD4593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D4571">
        <w:rPr>
          <w:rFonts w:ascii="Times New Roman" w:hAnsi="Times New Roman"/>
          <w:color w:val="000000"/>
          <w:sz w:val="28"/>
          <w:szCs w:val="28"/>
        </w:rPr>
        <w:t xml:space="preserve">По итогам вмешательства прокуратуры нарушения законодательства были устранены. </w:t>
      </w:r>
    </w:p>
    <w:p w14:paraId="3CC2EB59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D4571">
        <w:rPr>
          <w:rFonts w:ascii="Times New Roman" w:hAnsi="Times New Roman"/>
          <w:color w:val="000000"/>
          <w:sz w:val="28"/>
          <w:szCs w:val="28"/>
        </w:rPr>
        <w:t>Решения суда вступили в законную силу.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57</cp:revision>
  <cp:lastPrinted>2024-01-09T04:46:00Z</cp:lastPrinted>
  <dcterms:created xsi:type="dcterms:W3CDTF">2022-04-18T09:44:00Z</dcterms:created>
  <dcterms:modified xsi:type="dcterms:W3CDTF">2024-06-23T17:04:00Z</dcterms:modified>
</cp:coreProperties>
</file>