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9C" w:rsidRDefault="0023579C" w:rsidP="0023579C">
      <w:pPr>
        <w:framePr w:w="10066" w:h="15631" w:hRule="exact" w:wrap="none" w:vAnchor="page" w:hAnchor="page" w:x="1411" w:y="691"/>
        <w:shd w:val="clear" w:color="auto" w:fill="FFFFFF"/>
        <w:jc w:val="center"/>
      </w:pPr>
      <w:r w:rsidRPr="002D68F2">
        <w:rPr>
          <w:rFonts w:ascii="Times New Roman" w:eastAsia="Times New Roman" w:hAnsi="Times New Roman" w:cs="Times New Roman"/>
          <w:b/>
        </w:rPr>
        <w:t>Обобщенная практика осуществления муниципал</w:t>
      </w:r>
      <w:r>
        <w:rPr>
          <w:rFonts w:ascii="Times New Roman" w:eastAsia="Times New Roman" w:hAnsi="Times New Roman" w:cs="Times New Roman"/>
          <w:b/>
        </w:rPr>
        <w:t xml:space="preserve">ьного в области использования и </w:t>
      </w:r>
      <w:proofErr w:type="gramStart"/>
      <w:r>
        <w:rPr>
          <w:rFonts w:ascii="Times New Roman" w:eastAsia="Times New Roman" w:hAnsi="Times New Roman" w:cs="Times New Roman"/>
          <w:b/>
        </w:rPr>
        <w:t>охраны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особо охраняемых природных терр</w:t>
      </w:r>
      <w:r w:rsidR="00285F08">
        <w:rPr>
          <w:rFonts w:ascii="Times New Roman" w:eastAsia="Times New Roman" w:hAnsi="Times New Roman" w:cs="Times New Roman"/>
          <w:b/>
        </w:rPr>
        <w:t>иторий местного значения за 2021</w:t>
      </w:r>
      <w:r w:rsidRPr="002D68F2">
        <w:rPr>
          <w:rFonts w:ascii="Times New Roman" w:eastAsia="Times New Roman" w:hAnsi="Times New Roman" w:cs="Times New Roman"/>
          <w:b/>
        </w:rPr>
        <w:t xml:space="preserve"> год на территории муниципального образования Ачинский район</w:t>
      </w:r>
    </w:p>
    <w:p w:rsidR="0023579C" w:rsidRDefault="0023579C" w:rsidP="0023579C">
      <w:pPr>
        <w:pStyle w:val="40"/>
        <w:framePr w:w="10066" w:h="15631" w:hRule="exact" w:wrap="none" w:vAnchor="page" w:hAnchor="page" w:x="1411" w:y="691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>Функции по осуществлению</w:t>
      </w:r>
      <w:r w:rsidRPr="00EB2355">
        <w:rPr>
          <w:sz w:val="24"/>
          <w:szCs w:val="24"/>
        </w:rPr>
        <w:t xml:space="preserve"> муниципального контроля в области использования и </w:t>
      </w:r>
      <w:proofErr w:type="gramStart"/>
      <w:r w:rsidRPr="00EB2355">
        <w:rPr>
          <w:sz w:val="24"/>
          <w:szCs w:val="24"/>
        </w:rPr>
        <w:t>охраны</w:t>
      </w:r>
      <w:proofErr w:type="gramEnd"/>
      <w:r w:rsidRPr="00EB2355">
        <w:rPr>
          <w:sz w:val="24"/>
          <w:szCs w:val="24"/>
        </w:rPr>
        <w:t xml:space="preserve"> особо охраняемых природных территорий местного значения на территор</w:t>
      </w:r>
      <w:r>
        <w:rPr>
          <w:sz w:val="24"/>
          <w:szCs w:val="24"/>
        </w:rPr>
        <w:t>ии Ачинского района, осуществляются</w:t>
      </w:r>
      <w:r w:rsidRPr="00EB2355">
        <w:rPr>
          <w:sz w:val="24"/>
          <w:szCs w:val="24"/>
        </w:rPr>
        <w:t xml:space="preserve"> в соответствии с Федеральным законом от  06.10.2003 № 131-ФЗ «Об общих принципах организации местного самоуправления в Российской Федерации», Федеральным законом от 14.03.1995 № 33-ФЗ «Об особо</w:t>
      </w:r>
      <w:r w:rsidRPr="00EB2355">
        <w:rPr>
          <w:sz w:val="24"/>
          <w:szCs w:val="24"/>
        </w:rPr>
        <w:br/>
        <w:t>охраняемых природных территориях», Федеральным законом от 26.12.2008 № 294-ФЗ</w:t>
      </w:r>
      <w:r w:rsidRPr="00EB2355">
        <w:rPr>
          <w:sz w:val="24"/>
          <w:szCs w:val="24"/>
        </w:rPr>
        <w:br/>
        <w:t>«О защите прав юридических лиц и индивидуальных предпринимателей при</w:t>
      </w:r>
      <w:r w:rsidRPr="00EB2355">
        <w:rPr>
          <w:sz w:val="24"/>
          <w:szCs w:val="24"/>
        </w:rPr>
        <w:br/>
        <w:t>осуществлении государственного контроля (надзора) и муниципального контроля»,</w:t>
      </w:r>
      <w:r w:rsidRPr="00EB2355">
        <w:rPr>
          <w:sz w:val="24"/>
          <w:szCs w:val="24"/>
        </w:rPr>
        <w:br/>
        <w:t xml:space="preserve">административным регламентом № 110-П от 15.02.2013 «Об утверждении административного регламента исполнения муниципальных функций проведения проверок юридических лиц и индивидуальных предпринимателей при осуществлении муниципального контроля, в области использования и </w:t>
      </w:r>
      <w:proofErr w:type="gramStart"/>
      <w:r w:rsidRPr="00EB2355">
        <w:rPr>
          <w:sz w:val="24"/>
          <w:szCs w:val="24"/>
        </w:rPr>
        <w:t>охраны</w:t>
      </w:r>
      <w:proofErr w:type="gramEnd"/>
      <w:r w:rsidRPr="00EB2355">
        <w:rPr>
          <w:sz w:val="24"/>
          <w:szCs w:val="24"/>
        </w:rPr>
        <w:t xml:space="preserve"> особо охраняемых природных территориях местного значения на терр</w:t>
      </w:r>
      <w:r>
        <w:rPr>
          <w:sz w:val="24"/>
          <w:szCs w:val="24"/>
        </w:rPr>
        <w:t>итории Ачинского района, Устава</w:t>
      </w:r>
      <w:r w:rsidRPr="00EB2355">
        <w:rPr>
          <w:sz w:val="24"/>
          <w:szCs w:val="24"/>
        </w:rPr>
        <w:t xml:space="preserve"> </w:t>
      </w:r>
      <w:proofErr w:type="spellStart"/>
      <w:r w:rsidRPr="00EB2355">
        <w:rPr>
          <w:sz w:val="24"/>
          <w:szCs w:val="24"/>
        </w:rPr>
        <w:t>А</w:t>
      </w:r>
      <w:r w:rsidR="00285F08">
        <w:rPr>
          <w:sz w:val="24"/>
          <w:szCs w:val="24"/>
        </w:rPr>
        <w:t>чинского</w:t>
      </w:r>
      <w:proofErr w:type="spellEnd"/>
      <w:r w:rsidR="00285F08">
        <w:rPr>
          <w:sz w:val="24"/>
          <w:szCs w:val="24"/>
        </w:rPr>
        <w:t xml:space="preserve"> района. </w:t>
      </w:r>
      <w:proofErr w:type="gramStart"/>
      <w:r w:rsidRPr="00EB2355">
        <w:rPr>
          <w:sz w:val="24"/>
          <w:szCs w:val="24"/>
        </w:rPr>
        <w:t>Особо охраняемые природные территории (далее ООПТ) местного значения -</w:t>
      </w:r>
      <w:r w:rsidRPr="00EB2355">
        <w:rPr>
          <w:sz w:val="24"/>
          <w:szCs w:val="24"/>
        </w:rPr>
        <w:br/>
        <w:t>участки земли, водной поверхности и воздушного пространства над ними, где</w:t>
      </w:r>
      <w:r w:rsidRPr="00EB2355">
        <w:rPr>
          <w:sz w:val="24"/>
          <w:szCs w:val="24"/>
        </w:rPr>
        <w:br/>
        <w:t>располагаются природные комплексы и объекты, которые имеют особое</w:t>
      </w:r>
      <w:r w:rsidRPr="00EB2355">
        <w:rPr>
          <w:sz w:val="24"/>
          <w:szCs w:val="24"/>
        </w:rPr>
        <w:br/>
        <w:t>природоохранное, научное, эстетическое, рекреационное и оздоровительное значение,</w:t>
      </w:r>
      <w:r w:rsidRPr="00EB2355">
        <w:rPr>
          <w:sz w:val="24"/>
          <w:szCs w:val="24"/>
        </w:rPr>
        <w:br/>
        <w:t>которые полностью или частично изъяты из хозяйственного использования и для</w:t>
      </w:r>
      <w:r w:rsidRPr="00EB2355">
        <w:rPr>
          <w:sz w:val="24"/>
          <w:szCs w:val="24"/>
        </w:rPr>
        <w:br/>
        <w:t>которых установлен режим особой охраны.</w:t>
      </w:r>
      <w:proofErr w:type="gramEnd"/>
      <w:r>
        <w:rPr>
          <w:sz w:val="24"/>
          <w:szCs w:val="24"/>
        </w:rPr>
        <w:t xml:space="preserve">  </w:t>
      </w:r>
      <w:r w:rsidRPr="00EB2355">
        <w:rPr>
          <w:sz w:val="24"/>
          <w:szCs w:val="24"/>
        </w:rPr>
        <w:t xml:space="preserve">На ООПТ местного значения </w:t>
      </w:r>
      <w:r>
        <w:rPr>
          <w:sz w:val="24"/>
          <w:szCs w:val="24"/>
        </w:rPr>
        <w:t xml:space="preserve">запрещается любая хозяйственная и </w:t>
      </w:r>
      <w:r w:rsidRPr="00EB2355">
        <w:rPr>
          <w:sz w:val="24"/>
          <w:szCs w:val="24"/>
        </w:rPr>
        <w:t>иная</w:t>
      </w:r>
      <w:r>
        <w:rPr>
          <w:sz w:val="24"/>
          <w:szCs w:val="24"/>
        </w:rPr>
        <w:t xml:space="preserve"> </w:t>
      </w:r>
      <w:r w:rsidRPr="00EB2355">
        <w:rPr>
          <w:sz w:val="24"/>
          <w:szCs w:val="24"/>
        </w:rPr>
        <w:t>деятельность, ведущая к уничтожению (деградации) охраняемых природных</w:t>
      </w:r>
      <w:r>
        <w:rPr>
          <w:sz w:val="24"/>
          <w:szCs w:val="24"/>
        </w:rPr>
        <w:t xml:space="preserve"> </w:t>
      </w:r>
      <w:r w:rsidRPr="00EB2355">
        <w:rPr>
          <w:sz w:val="24"/>
          <w:szCs w:val="24"/>
        </w:rPr>
        <w:t>комплексов и объектов. В целях защиты ООПТ местного значения на их территориях</w:t>
      </w:r>
      <w:r>
        <w:rPr>
          <w:sz w:val="24"/>
          <w:szCs w:val="24"/>
        </w:rPr>
        <w:t xml:space="preserve"> </w:t>
      </w:r>
      <w:r w:rsidRPr="00EB2355">
        <w:rPr>
          <w:sz w:val="24"/>
          <w:szCs w:val="24"/>
        </w:rPr>
        <w:t>вводится специальный режим ограниченного хозяйственного пользования.</w:t>
      </w:r>
      <w:bookmarkStart w:id="0" w:name="bookmark6"/>
      <w:r>
        <w:rPr>
          <w:sz w:val="24"/>
          <w:szCs w:val="24"/>
        </w:rPr>
        <w:t xml:space="preserve"> Субъектами муниципального контроля в области использования и </w:t>
      </w:r>
      <w:proofErr w:type="gramStart"/>
      <w:r>
        <w:rPr>
          <w:sz w:val="24"/>
          <w:szCs w:val="24"/>
        </w:rPr>
        <w:t>охраны</w:t>
      </w:r>
      <w:proofErr w:type="gramEnd"/>
      <w:r>
        <w:rPr>
          <w:sz w:val="24"/>
          <w:szCs w:val="24"/>
        </w:rPr>
        <w:t xml:space="preserve"> особо охраняемых природных территорий местного значения в границах Ачинского района являются юридические лица, индивидуальные предприниматели, граждане осуществляющие любой вид деятельности в границах особо охраняемых природных территорий местного значения.</w:t>
      </w:r>
    </w:p>
    <w:p w:rsidR="0023579C" w:rsidRPr="00EB2355" w:rsidRDefault="0023579C" w:rsidP="0023579C">
      <w:pPr>
        <w:pStyle w:val="40"/>
        <w:framePr w:w="10066" w:h="15631" w:hRule="exact" w:wrap="none" w:vAnchor="page" w:hAnchor="page" w:x="1411" w:y="691"/>
        <w:shd w:val="clear" w:color="auto" w:fill="auto"/>
        <w:spacing w:before="0" w:after="0"/>
        <w:rPr>
          <w:sz w:val="24"/>
          <w:szCs w:val="24"/>
        </w:rPr>
      </w:pPr>
      <w:r w:rsidRPr="00EB2355">
        <w:rPr>
          <w:sz w:val="24"/>
          <w:szCs w:val="24"/>
        </w:rPr>
        <w:t>Цели проведения муниципального контроля в области использования и</w:t>
      </w:r>
      <w:r w:rsidRPr="00EB2355">
        <w:rPr>
          <w:sz w:val="24"/>
          <w:szCs w:val="24"/>
        </w:rPr>
        <w:br/>
        <w:t>охраны особо охраняемых природных территорий местного значения:</w:t>
      </w:r>
      <w:bookmarkEnd w:id="0"/>
    </w:p>
    <w:p w:rsidR="0023579C" w:rsidRPr="00EB2355" w:rsidRDefault="0023579C" w:rsidP="0023579C">
      <w:pPr>
        <w:pStyle w:val="40"/>
        <w:framePr w:w="10066" w:h="15631" w:hRule="exact" w:wrap="none" w:vAnchor="page" w:hAnchor="page" w:x="1411" w:y="691"/>
        <w:shd w:val="clear" w:color="auto" w:fill="auto"/>
        <w:tabs>
          <w:tab w:val="left" w:pos="1166"/>
        </w:tabs>
        <w:spacing w:before="0" w:after="0"/>
        <w:ind w:left="7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EB2355">
        <w:rPr>
          <w:sz w:val="24"/>
          <w:szCs w:val="24"/>
        </w:rPr>
        <w:t>контроль за</w:t>
      </w:r>
      <w:proofErr w:type="gramEnd"/>
      <w:r w:rsidRPr="00EB2355">
        <w:rPr>
          <w:sz w:val="24"/>
          <w:szCs w:val="24"/>
        </w:rPr>
        <w:t xml:space="preserve"> сохранением в естественном состоянии ООПТ местного</w:t>
      </w:r>
      <w:r w:rsidRPr="00EB2355">
        <w:rPr>
          <w:sz w:val="24"/>
          <w:szCs w:val="24"/>
        </w:rPr>
        <w:br/>
        <w:t>значения;</w:t>
      </w:r>
    </w:p>
    <w:p w:rsidR="0023579C" w:rsidRPr="00EB2355" w:rsidRDefault="0023579C" w:rsidP="0023579C">
      <w:pPr>
        <w:pStyle w:val="40"/>
        <w:framePr w:w="10066" w:h="15631" w:hRule="exact" w:wrap="none" w:vAnchor="page" w:hAnchor="page" w:x="1411" w:y="69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EB2355">
        <w:rPr>
          <w:sz w:val="24"/>
          <w:szCs w:val="24"/>
        </w:rPr>
        <w:t>контроль за</w:t>
      </w:r>
      <w:proofErr w:type="gramEnd"/>
      <w:r w:rsidRPr="00EB2355">
        <w:rPr>
          <w:sz w:val="24"/>
          <w:szCs w:val="24"/>
        </w:rPr>
        <w:t xml:space="preserve"> соблюдением установленного режима использования данной</w:t>
      </w:r>
      <w:r w:rsidRPr="00EB2355">
        <w:rPr>
          <w:sz w:val="24"/>
          <w:szCs w:val="24"/>
        </w:rPr>
        <w:br/>
        <w:t>территории и выполнением установленных охранных мероприятий;</w:t>
      </w:r>
    </w:p>
    <w:p w:rsidR="0023579C" w:rsidRPr="00EB2355" w:rsidRDefault="0023579C" w:rsidP="0023579C">
      <w:pPr>
        <w:pStyle w:val="40"/>
        <w:framePr w:w="10066" w:h="15631" w:hRule="exact" w:wrap="none" w:vAnchor="page" w:hAnchor="page" w:x="1411" w:y="691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/>
        <w:ind w:firstLine="740"/>
        <w:rPr>
          <w:sz w:val="24"/>
          <w:szCs w:val="24"/>
        </w:rPr>
      </w:pPr>
      <w:r w:rsidRPr="00EB2355">
        <w:rPr>
          <w:sz w:val="24"/>
          <w:szCs w:val="24"/>
        </w:rPr>
        <w:t>профилактика природоохранных правонарушений в границах особо</w:t>
      </w:r>
      <w:r w:rsidRPr="00EB2355">
        <w:rPr>
          <w:sz w:val="24"/>
          <w:szCs w:val="24"/>
        </w:rPr>
        <w:br/>
        <w:t>охраняемых природных территорий;</w:t>
      </w:r>
    </w:p>
    <w:p w:rsidR="0023579C" w:rsidRPr="00EB2355" w:rsidRDefault="0023579C" w:rsidP="0023579C">
      <w:pPr>
        <w:pStyle w:val="40"/>
        <w:framePr w:w="10066" w:h="15631" w:hRule="exact" w:wrap="none" w:vAnchor="page" w:hAnchor="page" w:x="1411" w:y="691"/>
        <w:numPr>
          <w:ilvl w:val="0"/>
          <w:numId w:val="1"/>
        </w:numPr>
        <w:shd w:val="clear" w:color="auto" w:fill="auto"/>
        <w:tabs>
          <w:tab w:val="left" w:pos="997"/>
          <w:tab w:val="left" w:pos="1058"/>
        </w:tabs>
        <w:spacing w:before="0" w:after="0" w:line="260" w:lineRule="exact"/>
        <w:rPr>
          <w:sz w:val="24"/>
          <w:szCs w:val="24"/>
        </w:rPr>
      </w:pPr>
      <w:r w:rsidRPr="00EB2355">
        <w:rPr>
          <w:sz w:val="24"/>
          <w:szCs w:val="24"/>
        </w:rPr>
        <w:t>повышение эффективности взаимодействия между органами местного</w:t>
      </w:r>
      <w:r w:rsidRPr="00EB2355">
        <w:rPr>
          <w:sz w:val="24"/>
          <w:szCs w:val="24"/>
        </w:rPr>
        <w:br/>
        <w:t>самоуправления и организациями по вопросам реализации природоохранного</w:t>
      </w:r>
      <w:r w:rsidRPr="00EB2355">
        <w:rPr>
          <w:sz w:val="24"/>
          <w:szCs w:val="24"/>
        </w:rPr>
        <w:br/>
        <w:t>законодательства.</w:t>
      </w:r>
    </w:p>
    <w:p w:rsidR="0023579C" w:rsidRPr="00EB2355" w:rsidRDefault="0023579C" w:rsidP="0023579C">
      <w:pPr>
        <w:pStyle w:val="42"/>
        <w:framePr w:w="10066" w:h="15631" w:hRule="exact" w:wrap="none" w:vAnchor="page" w:hAnchor="page" w:x="1411" w:y="691"/>
        <w:shd w:val="clear" w:color="auto" w:fill="auto"/>
        <w:tabs>
          <w:tab w:val="left" w:pos="1058"/>
        </w:tabs>
        <w:spacing w:before="0" w:after="0" w:line="260" w:lineRule="exact"/>
        <w:ind w:left="740" w:firstLine="0"/>
        <w:rPr>
          <w:sz w:val="24"/>
          <w:szCs w:val="24"/>
        </w:rPr>
      </w:pPr>
    </w:p>
    <w:p w:rsidR="0023579C" w:rsidRPr="00EB2355" w:rsidRDefault="0023579C" w:rsidP="0023579C">
      <w:pPr>
        <w:pStyle w:val="40"/>
        <w:framePr w:w="10066" w:h="15631" w:hRule="exact" w:wrap="none" w:vAnchor="page" w:hAnchor="page" w:x="1411" w:y="691"/>
        <w:shd w:val="clear" w:color="auto" w:fill="auto"/>
        <w:spacing w:before="0" w:after="0" w:line="260" w:lineRule="exact"/>
        <w:ind w:firstLine="740"/>
        <w:rPr>
          <w:sz w:val="24"/>
          <w:szCs w:val="24"/>
        </w:rPr>
      </w:pPr>
      <w:r w:rsidRPr="00EB2355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территории </w:t>
      </w:r>
      <w:r w:rsidRPr="00EB2355">
        <w:rPr>
          <w:sz w:val="24"/>
          <w:szCs w:val="24"/>
        </w:rPr>
        <w:t>ООПТ местного значения могут быть запрещены:</w:t>
      </w:r>
    </w:p>
    <w:p w:rsidR="0023579C" w:rsidRPr="00EB2355" w:rsidRDefault="0023579C" w:rsidP="0023579C">
      <w:pPr>
        <w:widowControl/>
        <w:rPr>
          <w:rFonts w:ascii="Times New Roman" w:hAnsi="Times New Roman" w:cs="Times New Roman"/>
        </w:rPr>
        <w:sectPr w:rsidR="0023579C" w:rsidRPr="00EB2355">
          <w:pgSz w:w="11900" w:h="16840"/>
          <w:pgMar w:top="360" w:right="360" w:bottom="360" w:left="360" w:header="0" w:footer="3" w:gutter="0"/>
          <w:cols w:space="720"/>
        </w:sectPr>
      </w:pP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071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lastRenderedPageBreak/>
        <w:t>а)</w:t>
      </w:r>
      <w:r w:rsidRPr="00EB2355">
        <w:rPr>
          <w:sz w:val="24"/>
          <w:szCs w:val="24"/>
        </w:rPr>
        <w:tab/>
        <w:t>проведение всех видов рубок, кроме санитарных рубок (в случае гибели</w:t>
      </w:r>
      <w:r w:rsidRPr="00EB2355">
        <w:rPr>
          <w:sz w:val="24"/>
          <w:szCs w:val="24"/>
        </w:rPr>
        <w:br/>
        <w:t>насаждений от пожаров, ветровалов, вредителей и болезней), рубок ухода и очистки</w:t>
      </w:r>
      <w:r w:rsidRPr="00EB2355">
        <w:rPr>
          <w:sz w:val="24"/>
          <w:szCs w:val="24"/>
        </w:rPr>
        <w:br/>
        <w:t>леса от внелесосечной захламленности, проводимых в зимнее время года по снегу;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084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б)</w:t>
      </w:r>
      <w:r w:rsidRPr="00EB2355">
        <w:rPr>
          <w:sz w:val="24"/>
          <w:szCs w:val="24"/>
        </w:rPr>
        <w:tab/>
        <w:t>формирование и предоставление новых земельных, лесных участков под</w:t>
      </w:r>
      <w:r w:rsidRPr="00EB2355">
        <w:rPr>
          <w:sz w:val="24"/>
          <w:szCs w:val="24"/>
        </w:rPr>
        <w:br/>
        <w:t>разработку карьеров, строительство промышленных предприятий и организацию</w:t>
      </w:r>
      <w:r w:rsidRPr="00EB2355">
        <w:rPr>
          <w:sz w:val="24"/>
          <w:szCs w:val="24"/>
        </w:rPr>
        <w:br/>
        <w:t>садоводств;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075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в)</w:t>
      </w:r>
      <w:r w:rsidRPr="00EB2355">
        <w:rPr>
          <w:sz w:val="24"/>
          <w:szCs w:val="24"/>
        </w:rPr>
        <w:tab/>
        <w:t>обработка лесов и акваторий озер ядохимикатами, кроме проведения</w:t>
      </w:r>
      <w:r w:rsidRPr="00EB2355">
        <w:rPr>
          <w:sz w:val="24"/>
          <w:szCs w:val="24"/>
        </w:rPr>
        <w:br/>
        <w:t>лесозащитных мероприятий при обосновании их необходимости;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49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г)</w:t>
      </w:r>
      <w:r w:rsidRPr="00EB2355">
        <w:rPr>
          <w:sz w:val="24"/>
          <w:szCs w:val="24"/>
        </w:rPr>
        <w:tab/>
        <w:t>гидромелиоративные работы;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54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д)</w:t>
      </w:r>
      <w:r w:rsidRPr="00EB2355">
        <w:rPr>
          <w:sz w:val="24"/>
          <w:szCs w:val="24"/>
        </w:rPr>
        <w:tab/>
        <w:t>взрывные работы;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54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е)</w:t>
      </w:r>
      <w:r w:rsidRPr="00EB2355">
        <w:rPr>
          <w:sz w:val="24"/>
          <w:szCs w:val="24"/>
        </w:rPr>
        <w:tab/>
        <w:t>добыча полезных ископаемых;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28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ж)</w:t>
      </w:r>
      <w:r w:rsidRPr="00EB2355">
        <w:rPr>
          <w:sz w:val="24"/>
          <w:szCs w:val="24"/>
        </w:rPr>
        <w:tab/>
        <w:t>проезд автомототранспорта и тяжелой техники вне дорог общего</w:t>
      </w:r>
      <w:r w:rsidRPr="00EB2355">
        <w:rPr>
          <w:sz w:val="24"/>
          <w:szCs w:val="24"/>
        </w:rPr>
        <w:br/>
        <w:t>пользования;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28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з)</w:t>
      </w:r>
      <w:r w:rsidRPr="00EB2355">
        <w:rPr>
          <w:sz w:val="24"/>
          <w:szCs w:val="24"/>
        </w:rPr>
        <w:tab/>
        <w:t>стоянки автотранспорта вне специально отведенных мест, а также во всей</w:t>
      </w:r>
      <w:r w:rsidRPr="00EB2355">
        <w:rPr>
          <w:sz w:val="24"/>
          <w:szCs w:val="24"/>
        </w:rPr>
        <w:br/>
        <w:t>охранной зоне;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64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и)</w:t>
      </w:r>
      <w:r w:rsidRPr="00EB2355">
        <w:rPr>
          <w:sz w:val="24"/>
          <w:szCs w:val="24"/>
        </w:rPr>
        <w:tab/>
        <w:t>устройство вне специально отведенных мест бивуаков, костров, пуск палов;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64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к)</w:t>
      </w:r>
      <w:r w:rsidRPr="00EB2355">
        <w:rPr>
          <w:sz w:val="24"/>
          <w:szCs w:val="24"/>
        </w:rPr>
        <w:tab/>
        <w:t xml:space="preserve">промышленный лов рыбы, кроме </w:t>
      </w:r>
      <w:proofErr w:type="spellStart"/>
      <w:r w:rsidRPr="00EB2355">
        <w:rPr>
          <w:sz w:val="24"/>
          <w:szCs w:val="24"/>
        </w:rPr>
        <w:t>рыбохозяйственных</w:t>
      </w:r>
      <w:proofErr w:type="spellEnd"/>
      <w:r w:rsidRPr="00EB2355">
        <w:rPr>
          <w:sz w:val="24"/>
          <w:szCs w:val="24"/>
        </w:rPr>
        <w:t xml:space="preserve"> водоемов;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089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л)</w:t>
      </w:r>
      <w:r w:rsidRPr="00EB2355">
        <w:rPr>
          <w:sz w:val="24"/>
          <w:szCs w:val="24"/>
        </w:rPr>
        <w:tab/>
        <w:t>пользование объектами животного мира, отнесенными в установленном</w:t>
      </w:r>
      <w:r w:rsidRPr="00EB2355">
        <w:rPr>
          <w:sz w:val="24"/>
          <w:szCs w:val="24"/>
        </w:rPr>
        <w:br/>
        <w:t xml:space="preserve">порядке </w:t>
      </w:r>
      <w:proofErr w:type="gramStart"/>
      <w:r w:rsidRPr="00EB2355">
        <w:rPr>
          <w:sz w:val="24"/>
          <w:szCs w:val="24"/>
        </w:rPr>
        <w:t>к</w:t>
      </w:r>
      <w:proofErr w:type="gramEnd"/>
      <w:r w:rsidRPr="00EB2355">
        <w:rPr>
          <w:sz w:val="24"/>
          <w:szCs w:val="24"/>
        </w:rPr>
        <w:t xml:space="preserve"> редким и находящимся под угрозой исчезновения;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08"/>
        </w:tabs>
        <w:spacing w:before="0" w:after="0"/>
        <w:ind w:firstLine="780"/>
        <w:rPr>
          <w:sz w:val="24"/>
          <w:szCs w:val="24"/>
        </w:rPr>
      </w:pPr>
      <w:r w:rsidRPr="00EB2355">
        <w:rPr>
          <w:sz w:val="24"/>
          <w:szCs w:val="24"/>
        </w:rPr>
        <w:t>м)</w:t>
      </w:r>
      <w:r w:rsidRPr="00EB2355">
        <w:rPr>
          <w:sz w:val="24"/>
          <w:szCs w:val="24"/>
        </w:rPr>
        <w:tab/>
        <w:t>сбор зоологических, ботанических, минералогических коллекций и</w:t>
      </w:r>
      <w:r w:rsidRPr="00EB2355">
        <w:rPr>
          <w:sz w:val="24"/>
          <w:szCs w:val="24"/>
        </w:rPr>
        <w:br/>
        <w:t>палеонтологических объектов, являющихся предметом охраны либо занесенных в</w:t>
      </w:r>
      <w:r w:rsidRPr="00EB2355">
        <w:rPr>
          <w:sz w:val="24"/>
          <w:szCs w:val="24"/>
        </w:rPr>
        <w:br/>
        <w:t>Красную книгу.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47"/>
        </w:tabs>
        <w:spacing w:before="0" w:after="0"/>
        <w:rPr>
          <w:sz w:val="24"/>
          <w:szCs w:val="24"/>
        </w:rPr>
      </w:pPr>
      <w:r w:rsidRPr="00EB2355">
        <w:rPr>
          <w:sz w:val="24"/>
          <w:szCs w:val="24"/>
        </w:rPr>
        <w:t xml:space="preserve">Муниципальный контроль в области использования и </w:t>
      </w:r>
      <w:proofErr w:type="gramStart"/>
      <w:r w:rsidRPr="00EB2355">
        <w:rPr>
          <w:sz w:val="24"/>
          <w:szCs w:val="24"/>
        </w:rPr>
        <w:t>охраны</w:t>
      </w:r>
      <w:proofErr w:type="gramEnd"/>
      <w:r w:rsidRPr="00EB2355">
        <w:rPr>
          <w:sz w:val="24"/>
          <w:szCs w:val="24"/>
        </w:rPr>
        <w:t xml:space="preserve"> особо</w:t>
      </w:r>
      <w:r w:rsidRPr="00EB2355">
        <w:rPr>
          <w:sz w:val="24"/>
          <w:szCs w:val="24"/>
        </w:rPr>
        <w:br/>
        <w:t>охраняемых природных территорий местного значения осуществляется посредством</w:t>
      </w:r>
      <w:r w:rsidRPr="00EB2355">
        <w:rPr>
          <w:sz w:val="24"/>
          <w:szCs w:val="24"/>
        </w:rPr>
        <w:br/>
        <w:t>организации и проведения плановых, внеплановых проверок, плановых рейдовых осмотров юридических лиц, индивидуальных предпринимателей, граждан администрацией муниципального района – Ачинский район (далее - администрация района).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152"/>
        </w:tabs>
        <w:spacing w:before="0" w:after="0"/>
        <w:rPr>
          <w:sz w:val="24"/>
          <w:szCs w:val="24"/>
        </w:rPr>
      </w:pPr>
      <w:r w:rsidRPr="00EB2355">
        <w:rPr>
          <w:sz w:val="24"/>
          <w:szCs w:val="24"/>
        </w:rPr>
        <w:t>Муниципальный контроль в области использования и охраны ООПТ</w:t>
      </w:r>
      <w:r w:rsidRPr="00EB2355">
        <w:rPr>
          <w:sz w:val="24"/>
          <w:szCs w:val="24"/>
        </w:rPr>
        <w:br/>
        <w:t xml:space="preserve">местного значения осуществляется </w:t>
      </w:r>
      <w:proofErr w:type="gramStart"/>
      <w:r w:rsidRPr="00EB2355">
        <w:rPr>
          <w:sz w:val="24"/>
          <w:szCs w:val="24"/>
        </w:rPr>
        <w:t>за</w:t>
      </w:r>
      <w:proofErr w:type="gramEnd"/>
      <w:r w:rsidRPr="00EB2355">
        <w:rPr>
          <w:sz w:val="24"/>
          <w:szCs w:val="24"/>
        </w:rPr>
        <w:t>: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0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2355">
        <w:rPr>
          <w:sz w:val="24"/>
          <w:szCs w:val="24"/>
        </w:rPr>
        <w:t>сохранением природной целости ООПТ местного значения;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071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EB2355">
        <w:rPr>
          <w:sz w:val="24"/>
          <w:szCs w:val="24"/>
        </w:rPr>
        <w:t>соблюдением требований установленного режима использования данной</w:t>
      </w:r>
      <w:r w:rsidRPr="00EB2355">
        <w:rPr>
          <w:sz w:val="24"/>
          <w:szCs w:val="24"/>
        </w:rPr>
        <w:br/>
        <w:t>территории;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071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EB2355">
        <w:rPr>
          <w:sz w:val="24"/>
          <w:szCs w:val="24"/>
        </w:rPr>
        <w:t>выполнением установленных охранных мероприятий на ООПТ местного</w:t>
      </w:r>
      <w:r w:rsidRPr="00EB2355">
        <w:rPr>
          <w:sz w:val="24"/>
          <w:szCs w:val="24"/>
        </w:rPr>
        <w:br/>
        <w:t>значения;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0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EB2355">
        <w:rPr>
          <w:sz w:val="24"/>
          <w:szCs w:val="24"/>
        </w:rPr>
        <w:t>выполнением условий охранных обязательств;</w:t>
      </w:r>
    </w:p>
    <w:p w:rsidR="0023579C" w:rsidRPr="00EB2355" w:rsidRDefault="0023579C" w:rsidP="0023579C">
      <w:pPr>
        <w:pStyle w:val="40"/>
        <w:framePr w:w="9696" w:h="14706" w:hRule="exact" w:wrap="none" w:vAnchor="page" w:hAnchor="page" w:x="1668" w:y="1365"/>
        <w:shd w:val="clear" w:color="auto" w:fill="auto"/>
        <w:tabs>
          <w:tab w:val="left" w:pos="1071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EB2355">
        <w:rPr>
          <w:sz w:val="24"/>
          <w:szCs w:val="24"/>
        </w:rPr>
        <w:t>соблюдением требований природоохранного законодательства в границах</w:t>
      </w:r>
      <w:r w:rsidRPr="00EB2355">
        <w:rPr>
          <w:sz w:val="24"/>
          <w:szCs w:val="24"/>
        </w:rPr>
        <w:br/>
        <w:t>ООПТ местного значения;</w:t>
      </w:r>
    </w:p>
    <w:p w:rsidR="0023579C" w:rsidRDefault="0023579C" w:rsidP="0023579C">
      <w:pPr>
        <w:framePr w:w="9696" w:h="14706" w:hRule="exact" w:wrap="none" w:vAnchor="page" w:hAnchor="page" w:x="1668" w:y="1365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B2355">
        <w:rPr>
          <w:rFonts w:ascii="Times New Roman" w:hAnsi="Times New Roman" w:cs="Times New Roman"/>
        </w:rPr>
        <w:t>наличием и сохранностью информационных знаков и знаков границ ООПТ</w:t>
      </w:r>
      <w:r w:rsidRPr="00EB2355">
        <w:rPr>
          <w:rFonts w:ascii="Times New Roman" w:hAnsi="Times New Roman" w:cs="Times New Roman"/>
        </w:rPr>
        <w:br/>
        <w:t>местного значения.</w:t>
      </w:r>
    </w:p>
    <w:p w:rsidR="0023579C" w:rsidRPr="00EB2355" w:rsidRDefault="00285F08" w:rsidP="0023579C">
      <w:pPr>
        <w:framePr w:w="9696" w:h="14706" w:hRule="exact" w:wrap="none" w:vAnchor="page" w:hAnchor="page" w:x="1668" w:y="1365"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В 2021</w:t>
      </w:r>
      <w:bookmarkStart w:id="1" w:name="_GoBack"/>
      <w:bookmarkEnd w:id="1"/>
      <w:r w:rsidR="0023579C" w:rsidRPr="00EB2355">
        <w:rPr>
          <w:rFonts w:ascii="Times New Roman" w:eastAsia="Times New Roman" w:hAnsi="Times New Roman" w:cs="Times New Roman"/>
          <w:color w:val="333333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="0023579C">
        <w:rPr>
          <w:rFonts w:ascii="Times New Roman" w:eastAsia="Times New Roman" w:hAnsi="Times New Roman" w:cs="Times New Roman"/>
          <w:color w:val="333333"/>
        </w:rPr>
        <w:t xml:space="preserve"> Отсутствие на территории Ачинского района объектов особо охраняемых природных территорий местного значения.</w:t>
      </w:r>
    </w:p>
    <w:p w:rsidR="0023579C" w:rsidRPr="00EB2355" w:rsidRDefault="0023579C" w:rsidP="0023579C">
      <w:pPr>
        <w:jc w:val="both"/>
        <w:rPr>
          <w:rFonts w:ascii="Times New Roman" w:hAnsi="Times New Roman" w:cs="Times New Roman"/>
        </w:rPr>
      </w:pPr>
    </w:p>
    <w:p w:rsidR="001C759C" w:rsidRDefault="001C759C"/>
    <w:sectPr w:rsidR="001C759C" w:rsidSect="001C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53EF"/>
    <w:multiLevelType w:val="multilevel"/>
    <w:tmpl w:val="8F24CD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9C"/>
    <w:rsid w:val="000C76D7"/>
    <w:rsid w:val="000C795C"/>
    <w:rsid w:val="001C759C"/>
    <w:rsid w:val="0023579C"/>
    <w:rsid w:val="00285F08"/>
    <w:rsid w:val="003842B9"/>
    <w:rsid w:val="00791C96"/>
    <w:rsid w:val="00871A74"/>
    <w:rsid w:val="00D422E5"/>
    <w:rsid w:val="00DF1A47"/>
    <w:rsid w:val="00F7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2357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579C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1">
    <w:name w:val="Заголовок №4_"/>
    <w:basedOn w:val="a0"/>
    <w:link w:val="42"/>
    <w:locked/>
    <w:rsid w:val="002357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23579C"/>
    <w:pPr>
      <w:shd w:val="clear" w:color="auto" w:fill="FFFFFF"/>
      <w:spacing w:before="240" w:after="36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2357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579C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1">
    <w:name w:val="Заголовок №4_"/>
    <w:basedOn w:val="a0"/>
    <w:link w:val="42"/>
    <w:locked/>
    <w:rsid w:val="002357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23579C"/>
    <w:pPr>
      <w:shd w:val="clear" w:color="auto" w:fill="FFFFFF"/>
      <w:spacing w:before="240" w:after="36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</dc:creator>
  <cp:lastModifiedBy>kolesnikov</cp:lastModifiedBy>
  <cp:revision>2</cp:revision>
  <dcterms:created xsi:type="dcterms:W3CDTF">2022-01-12T03:53:00Z</dcterms:created>
  <dcterms:modified xsi:type="dcterms:W3CDTF">2022-01-12T03:53:00Z</dcterms:modified>
</cp:coreProperties>
</file>