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A78" w:rsidRDefault="00A84A78" w:rsidP="00AC1F09">
      <w:pPr>
        <w:spacing w:after="0" w:line="240" w:lineRule="auto"/>
        <w:jc w:val="center"/>
        <w:rPr>
          <w:rFonts w:ascii="Times New Roman" w:hAnsi="Times New Roman"/>
          <w:b/>
          <w:sz w:val="24"/>
          <w:szCs w:val="24"/>
        </w:rPr>
      </w:pPr>
      <w:r w:rsidRPr="00136999">
        <w:rPr>
          <w:rFonts w:ascii="Times New Roman" w:hAnsi="Times New Roman"/>
          <w:b/>
          <w:sz w:val="24"/>
          <w:szCs w:val="24"/>
        </w:rPr>
        <w:t xml:space="preserve">ПОЯСНИТЕЛЬНАЯ ЗАПИСКА К ОТЧЕТУ ОБ ИСПОЛНЕНИИ РАЙОННОГО БЮДЖЕТА АЧИНСКОГО РАЙОНА </w:t>
      </w:r>
      <w:r>
        <w:rPr>
          <w:rFonts w:ascii="Times New Roman" w:hAnsi="Times New Roman"/>
          <w:b/>
          <w:sz w:val="24"/>
          <w:szCs w:val="24"/>
        </w:rPr>
        <w:t>ЗА 2013 ГОД</w:t>
      </w:r>
      <w:r>
        <w:rPr>
          <w:rFonts w:ascii="Times New Roman" w:hAnsi="Times New Roman"/>
          <w:b/>
          <w:sz w:val="24"/>
          <w:szCs w:val="24"/>
        </w:rPr>
        <w:tab/>
      </w:r>
    </w:p>
    <w:p w:rsidR="00172716" w:rsidRPr="00BA4966" w:rsidRDefault="00172716" w:rsidP="00AC1F09">
      <w:pPr>
        <w:spacing w:after="0" w:line="240" w:lineRule="auto"/>
        <w:jc w:val="center"/>
        <w:rPr>
          <w:rFonts w:ascii="Times New Roman" w:hAnsi="Times New Roman"/>
          <w:b/>
          <w:sz w:val="24"/>
          <w:szCs w:val="24"/>
        </w:rPr>
      </w:pPr>
      <w:r w:rsidRPr="00BA4966">
        <w:rPr>
          <w:rFonts w:ascii="Times New Roman" w:hAnsi="Times New Roman"/>
          <w:b/>
          <w:sz w:val="24"/>
          <w:szCs w:val="24"/>
        </w:rPr>
        <w:t>ДОХОДЫ</w:t>
      </w:r>
    </w:p>
    <w:p w:rsidR="00AC1F09" w:rsidRDefault="00172716" w:rsidP="00AC1F09">
      <w:pPr>
        <w:spacing w:after="0" w:line="240" w:lineRule="auto"/>
        <w:ind w:firstLine="708"/>
        <w:jc w:val="both"/>
        <w:rPr>
          <w:rFonts w:ascii="Times New Roman" w:hAnsi="Times New Roman"/>
          <w:sz w:val="28"/>
          <w:szCs w:val="28"/>
        </w:rPr>
      </w:pPr>
      <w:r w:rsidRPr="00291978">
        <w:rPr>
          <w:rFonts w:ascii="Times New Roman" w:hAnsi="Times New Roman"/>
          <w:sz w:val="28"/>
          <w:szCs w:val="28"/>
        </w:rPr>
        <w:t>По итогам 2013 года доходы бюджета Ачинского района составили 539 308,7 тыс.</w:t>
      </w:r>
      <w:r>
        <w:rPr>
          <w:rFonts w:ascii="Times New Roman" w:hAnsi="Times New Roman"/>
          <w:sz w:val="28"/>
          <w:szCs w:val="28"/>
        </w:rPr>
        <w:t xml:space="preserve"> </w:t>
      </w:r>
      <w:r w:rsidRPr="00291978">
        <w:rPr>
          <w:rFonts w:ascii="Times New Roman" w:hAnsi="Times New Roman"/>
          <w:sz w:val="28"/>
          <w:szCs w:val="28"/>
        </w:rPr>
        <w:t>рублей, что на 4,8 % больше по сравнению с уровнем доходов полученных в 2012 году</w:t>
      </w:r>
      <w:r>
        <w:rPr>
          <w:rFonts w:ascii="Times New Roman" w:hAnsi="Times New Roman"/>
          <w:sz w:val="28"/>
          <w:szCs w:val="28"/>
        </w:rPr>
        <w:t>. Годовой план по доходам 2013 года исполнен на 98,8 процентов. План по налоговым  и неналоговым доходам исполнен на 96,9 %  (в 2012 году – 106,1%).</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Основные показатели исполнения доходов районного бюджета представлены в таблице 1.</w:t>
      </w:r>
    </w:p>
    <w:tbl>
      <w:tblPr>
        <w:tblW w:w="9385" w:type="dxa"/>
        <w:tblInd w:w="93" w:type="dxa"/>
        <w:tblLook w:val="04A0"/>
      </w:tblPr>
      <w:tblGrid>
        <w:gridCol w:w="2774"/>
        <w:gridCol w:w="1474"/>
        <w:gridCol w:w="1533"/>
        <w:gridCol w:w="1832"/>
        <w:gridCol w:w="907"/>
        <w:gridCol w:w="956"/>
      </w:tblGrid>
      <w:tr w:rsidR="00172716" w:rsidRPr="00C8457B" w:rsidTr="00A84A78">
        <w:trPr>
          <w:trHeight w:val="315"/>
        </w:trPr>
        <w:tc>
          <w:tcPr>
            <w:tcW w:w="2774"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rPr>
                <w:color w:val="000000"/>
              </w:rPr>
            </w:pPr>
          </w:p>
        </w:tc>
        <w:tc>
          <w:tcPr>
            <w:tcW w:w="1474"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rPr>
                <w:color w:val="000000"/>
              </w:rPr>
            </w:pPr>
          </w:p>
        </w:tc>
        <w:tc>
          <w:tcPr>
            <w:tcW w:w="1533"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rPr>
                <w:color w:val="000000"/>
              </w:rPr>
            </w:pPr>
          </w:p>
        </w:tc>
        <w:tc>
          <w:tcPr>
            <w:tcW w:w="1832"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20"/>
                <w:szCs w:val="20"/>
              </w:rPr>
            </w:pPr>
          </w:p>
        </w:tc>
        <w:tc>
          <w:tcPr>
            <w:tcW w:w="816"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ind w:right="-125"/>
              <w:rPr>
                <w:rFonts w:ascii="Times New Roman" w:hAnsi="Times New Roman"/>
                <w:color w:val="000000"/>
                <w:sz w:val="24"/>
                <w:szCs w:val="24"/>
              </w:rPr>
            </w:pPr>
            <w:r>
              <w:rPr>
                <w:rFonts w:ascii="Times New Roman" w:hAnsi="Times New Roman"/>
                <w:color w:val="000000"/>
                <w:sz w:val="24"/>
                <w:szCs w:val="24"/>
              </w:rPr>
              <w:t xml:space="preserve"> </w:t>
            </w:r>
            <w:r w:rsidRPr="00C8457B">
              <w:rPr>
                <w:rFonts w:ascii="Times New Roman" w:hAnsi="Times New Roman"/>
                <w:color w:val="000000"/>
                <w:sz w:val="20"/>
                <w:szCs w:val="20"/>
              </w:rPr>
              <w:t>Таблица1</w:t>
            </w:r>
          </w:p>
        </w:tc>
        <w:tc>
          <w:tcPr>
            <w:tcW w:w="956"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24"/>
                <w:szCs w:val="24"/>
              </w:rPr>
            </w:pPr>
          </w:p>
        </w:tc>
      </w:tr>
      <w:tr w:rsidR="00172716" w:rsidRPr="00C8457B" w:rsidTr="00A84A78">
        <w:trPr>
          <w:trHeight w:val="315"/>
        </w:trPr>
        <w:tc>
          <w:tcPr>
            <w:tcW w:w="9385" w:type="dxa"/>
            <w:gridSpan w:val="6"/>
            <w:tcBorders>
              <w:top w:val="nil"/>
              <w:left w:val="nil"/>
              <w:bottom w:val="nil"/>
              <w:right w:val="nil"/>
            </w:tcBorders>
            <w:shd w:val="clear" w:color="auto" w:fill="auto"/>
            <w:noWrap/>
            <w:vAlign w:val="bottom"/>
            <w:hideMark/>
          </w:tcPr>
          <w:p w:rsidR="00172716" w:rsidRPr="00C8457B" w:rsidRDefault="00172716" w:rsidP="00AC1F09">
            <w:pPr>
              <w:spacing w:after="0" w:line="240" w:lineRule="auto"/>
              <w:jc w:val="center"/>
              <w:rPr>
                <w:rFonts w:ascii="Times New Roman" w:hAnsi="Times New Roman"/>
                <w:color w:val="000000"/>
                <w:sz w:val="24"/>
                <w:szCs w:val="24"/>
              </w:rPr>
            </w:pPr>
            <w:r w:rsidRPr="00C8457B">
              <w:rPr>
                <w:rFonts w:ascii="Times New Roman" w:hAnsi="Times New Roman"/>
                <w:color w:val="000000"/>
                <w:sz w:val="24"/>
                <w:szCs w:val="24"/>
              </w:rPr>
              <w:t>Структура доходов районного бюджета за 2013 год</w:t>
            </w:r>
          </w:p>
        </w:tc>
      </w:tr>
      <w:tr w:rsidR="00172716" w:rsidRPr="00C8457B" w:rsidTr="00A84A78">
        <w:trPr>
          <w:trHeight w:val="315"/>
        </w:trPr>
        <w:tc>
          <w:tcPr>
            <w:tcW w:w="2774"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24"/>
                <w:szCs w:val="24"/>
              </w:rPr>
            </w:pPr>
          </w:p>
        </w:tc>
        <w:tc>
          <w:tcPr>
            <w:tcW w:w="1474"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24"/>
                <w:szCs w:val="24"/>
              </w:rPr>
            </w:pPr>
          </w:p>
        </w:tc>
        <w:tc>
          <w:tcPr>
            <w:tcW w:w="1533"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24"/>
                <w:szCs w:val="24"/>
              </w:rPr>
            </w:pPr>
          </w:p>
        </w:tc>
        <w:tc>
          <w:tcPr>
            <w:tcW w:w="1832" w:type="dxa"/>
            <w:tcBorders>
              <w:top w:val="nil"/>
              <w:left w:val="nil"/>
              <w:bottom w:val="nil"/>
              <w:right w:val="nil"/>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24"/>
                <w:szCs w:val="24"/>
              </w:rPr>
            </w:pPr>
          </w:p>
        </w:tc>
        <w:tc>
          <w:tcPr>
            <w:tcW w:w="1772" w:type="dxa"/>
            <w:gridSpan w:val="2"/>
            <w:tcBorders>
              <w:top w:val="nil"/>
              <w:left w:val="nil"/>
              <w:bottom w:val="single" w:sz="4" w:space="0" w:color="auto"/>
              <w:right w:val="nil"/>
            </w:tcBorders>
            <w:shd w:val="clear" w:color="auto" w:fill="auto"/>
            <w:noWrap/>
            <w:vAlign w:val="bottom"/>
            <w:hideMark/>
          </w:tcPr>
          <w:p w:rsidR="00172716" w:rsidRPr="00C8457B" w:rsidRDefault="00172716" w:rsidP="00AC1F09">
            <w:pPr>
              <w:spacing w:after="0" w:line="240" w:lineRule="auto"/>
              <w:jc w:val="center"/>
              <w:rPr>
                <w:rFonts w:ascii="Times New Roman" w:hAnsi="Times New Roman"/>
                <w:color w:val="000000"/>
                <w:sz w:val="24"/>
                <w:szCs w:val="24"/>
              </w:rPr>
            </w:pPr>
            <w:r w:rsidRPr="00C8457B">
              <w:rPr>
                <w:rFonts w:ascii="Times New Roman" w:hAnsi="Times New Roman"/>
                <w:color w:val="000000"/>
                <w:sz w:val="24"/>
                <w:szCs w:val="24"/>
              </w:rPr>
              <w:t>тыс. руб.</w:t>
            </w:r>
          </w:p>
        </w:tc>
      </w:tr>
      <w:tr w:rsidR="00172716" w:rsidRPr="00C8457B" w:rsidTr="00A84A78">
        <w:trPr>
          <w:trHeight w:val="1830"/>
        </w:trPr>
        <w:tc>
          <w:tcPr>
            <w:tcW w:w="27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6" w:rsidRPr="00C8457B" w:rsidRDefault="00172716" w:rsidP="00AC1F09">
            <w:pPr>
              <w:spacing w:after="0" w:line="240" w:lineRule="auto"/>
              <w:jc w:val="center"/>
              <w:rPr>
                <w:rFonts w:ascii="Times New Roman" w:hAnsi="Times New Roman"/>
                <w:color w:val="000000"/>
                <w:sz w:val="20"/>
                <w:szCs w:val="20"/>
              </w:rPr>
            </w:pPr>
            <w:r w:rsidRPr="00C8457B">
              <w:rPr>
                <w:rFonts w:ascii="Times New Roman" w:hAnsi="Times New Roman"/>
                <w:color w:val="000000"/>
                <w:sz w:val="20"/>
                <w:szCs w:val="20"/>
              </w:rPr>
              <w:t>Наименование дохода</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rsidR="00172716" w:rsidRPr="00C8457B" w:rsidRDefault="00172716" w:rsidP="00AC1F09">
            <w:pPr>
              <w:spacing w:after="0" w:line="240" w:lineRule="auto"/>
              <w:jc w:val="center"/>
              <w:rPr>
                <w:rFonts w:ascii="Times New Roman" w:hAnsi="Times New Roman"/>
                <w:color w:val="000000"/>
                <w:sz w:val="20"/>
                <w:szCs w:val="20"/>
              </w:rPr>
            </w:pPr>
            <w:r w:rsidRPr="00C8457B">
              <w:rPr>
                <w:rFonts w:ascii="Times New Roman" w:hAnsi="Times New Roman"/>
                <w:color w:val="000000"/>
                <w:sz w:val="20"/>
                <w:szCs w:val="20"/>
              </w:rPr>
              <w:t>Утверждено решением о бюджете на 2013 год</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172716" w:rsidRPr="00C8457B" w:rsidRDefault="00172716" w:rsidP="00AC1F09">
            <w:pPr>
              <w:spacing w:after="0" w:line="240" w:lineRule="auto"/>
              <w:jc w:val="center"/>
              <w:rPr>
                <w:rFonts w:ascii="Times New Roman" w:hAnsi="Times New Roman"/>
                <w:color w:val="000000"/>
                <w:sz w:val="20"/>
                <w:szCs w:val="20"/>
              </w:rPr>
            </w:pPr>
            <w:r w:rsidRPr="00C8457B">
              <w:rPr>
                <w:rFonts w:ascii="Times New Roman" w:hAnsi="Times New Roman"/>
                <w:color w:val="000000"/>
                <w:sz w:val="20"/>
                <w:szCs w:val="20"/>
              </w:rPr>
              <w:t>Бюджетная роспись 2013 г. с учетом изменений</w:t>
            </w:r>
          </w:p>
        </w:tc>
        <w:tc>
          <w:tcPr>
            <w:tcW w:w="1832" w:type="dxa"/>
            <w:tcBorders>
              <w:top w:val="single" w:sz="4" w:space="0" w:color="auto"/>
              <w:left w:val="nil"/>
              <w:bottom w:val="single" w:sz="4" w:space="0" w:color="auto"/>
              <w:right w:val="single" w:sz="4" w:space="0" w:color="auto"/>
            </w:tcBorders>
            <w:shd w:val="clear" w:color="auto" w:fill="auto"/>
            <w:vAlign w:val="center"/>
            <w:hideMark/>
          </w:tcPr>
          <w:p w:rsidR="00172716" w:rsidRPr="00C8457B" w:rsidRDefault="00172716" w:rsidP="00AC1F09">
            <w:pPr>
              <w:spacing w:after="0" w:line="240" w:lineRule="auto"/>
              <w:jc w:val="center"/>
              <w:rPr>
                <w:rFonts w:ascii="Times New Roman" w:hAnsi="Times New Roman"/>
                <w:color w:val="000000"/>
                <w:sz w:val="20"/>
                <w:szCs w:val="20"/>
              </w:rPr>
            </w:pPr>
            <w:r w:rsidRPr="00C8457B">
              <w:rPr>
                <w:rFonts w:ascii="Times New Roman" w:hAnsi="Times New Roman"/>
                <w:color w:val="000000"/>
                <w:sz w:val="20"/>
                <w:szCs w:val="20"/>
              </w:rPr>
              <w:t>Исполнено за 2013 год</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172716" w:rsidRPr="00C8457B" w:rsidRDefault="00172716" w:rsidP="00AC1F09">
            <w:pPr>
              <w:spacing w:after="0" w:line="240" w:lineRule="auto"/>
              <w:jc w:val="center"/>
              <w:rPr>
                <w:rFonts w:ascii="Times New Roman" w:hAnsi="Times New Roman"/>
                <w:color w:val="000000"/>
                <w:sz w:val="20"/>
                <w:szCs w:val="20"/>
              </w:rPr>
            </w:pPr>
            <w:r w:rsidRPr="00C8457B">
              <w:rPr>
                <w:rFonts w:ascii="Times New Roman" w:hAnsi="Times New Roman"/>
                <w:color w:val="000000"/>
                <w:sz w:val="20"/>
                <w:szCs w:val="20"/>
              </w:rPr>
              <w:t>% исполнения пе</w:t>
            </w:r>
            <w:r>
              <w:rPr>
                <w:rFonts w:ascii="Times New Roman" w:hAnsi="Times New Roman"/>
                <w:color w:val="000000"/>
                <w:sz w:val="20"/>
                <w:szCs w:val="20"/>
              </w:rPr>
              <w:t>р</w:t>
            </w:r>
            <w:r w:rsidRPr="00C8457B">
              <w:rPr>
                <w:rFonts w:ascii="Times New Roman" w:hAnsi="Times New Roman"/>
                <w:color w:val="000000"/>
                <w:sz w:val="20"/>
                <w:szCs w:val="20"/>
              </w:rPr>
              <w:t>воначального плана</w:t>
            </w:r>
          </w:p>
        </w:tc>
        <w:tc>
          <w:tcPr>
            <w:tcW w:w="956" w:type="dxa"/>
            <w:tcBorders>
              <w:top w:val="nil"/>
              <w:left w:val="nil"/>
              <w:bottom w:val="single" w:sz="4" w:space="0" w:color="auto"/>
              <w:right w:val="single" w:sz="4" w:space="0" w:color="auto"/>
            </w:tcBorders>
            <w:shd w:val="clear" w:color="auto" w:fill="auto"/>
            <w:textDirection w:val="btLr"/>
            <w:vAlign w:val="center"/>
            <w:hideMark/>
          </w:tcPr>
          <w:p w:rsidR="00172716" w:rsidRPr="00C8457B" w:rsidRDefault="00172716" w:rsidP="00AC1F09">
            <w:pPr>
              <w:spacing w:after="0" w:line="240" w:lineRule="auto"/>
              <w:jc w:val="center"/>
              <w:rPr>
                <w:rFonts w:ascii="Times New Roman" w:hAnsi="Times New Roman"/>
                <w:color w:val="000000"/>
                <w:sz w:val="20"/>
                <w:szCs w:val="20"/>
              </w:rPr>
            </w:pPr>
            <w:r w:rsidRPr="00C8457B">
              <w:rPr>
                <w:rFonts w:ascii="Times New Roman" w:hAnsi="Times New Roman"/>
                <w:color w:val="000000"/>
                <w:sz w:val="20"/>
                <w:szCs w:val="20"/>
              </w:rPr>
              <w:t>% исполнения бюджетной росписи с изм</w:t>
            </w:r>
            <w:r>
              <w:rPr>
                <w:rFonts w:ascii="Times New Roman" w:hAnsi="Times New Roman"/>
                <w:color w:val="000000"/>
                <w:sz w:val="20"/>
                <w:szCs w:val="20"/>
              </w:rPr>
              <w:t>е</w:t>
            </w:r>
            <w:r w:rsidRPr="00C8457B">
              <w:rPr>
                <w:rFonts w:ascii="Times New Roman" w:hAnsi="Times New Roman"/>
                <w:color w:val="000000"/>
                <w:sz w:val="20"/>
                <w:szCs w:val="20"/>
              </w:rPr>
              <w:t>нениями</w:t>
            </w:r>
          </w:p>
        </w:tc>
      </w:tr>
      <w:tr w:rsidR="00172716" w:rsidRPr="00C8457B" w:rsidTr="00A84A78">
        <w:trPr>
          <w:trHeight w:val="315"/>
        </w:trPr>
        <w:tc>
          <w:tcPr>
            <w:tcW w:w="2774" w:type="dxa"/>
            <w:tcBorders>
              <w:top w:val="nil"/>
              <w:left w:val="single" w:sz="4" w:space="0" w:color="auto"/>
              <w:bottom w:val="single" w:sz="4" w:space="0" w:color="auto"/>
              <w:right w:val="single" w:sz="4" w:space="0" w:color="auto"/>
            </w:tcBorders>
            <w:shd w:val="clear" w:color="auto" w:fill="auto"/>
            <w:noWrap/>
            <w:vAlign w:val="bottom"/>
            <w:hideMark/>
          </w:tcPr>
          <w:p w:rsidR="00172716" w:rsidRPr="00706DA9" w:rsidRDefault="00172716" w:rsidP="00AC1F09">
            <w:pPr>
              <w:spacing w:after="0" w:line="240" w:lineRule="auto"/>
              <w:rPr>
                <w:rFonts w:ascii="Times New Roman" w:hAnsi="Times New Roman"/>
                <w:color w:val="000000"/>
                <w:sz w:val="24"/>
                <w:szCs w:val="24"/>
              </w:rPr>
            </w:pPr>
            <w:r w:rsidRPr="00706DA9">
              <w:rPr>
                <w:rFonts w:ascii="Times New Roman" w:hAnsi="Times New Roman"/>
                <w:color w:val="000000"/>
                <w:sz w:val="24"/>
                <w:szCs w:val="24"/>
              </w:rPr>
              <w:t>Налоговые доходы</w:t>
            </w:r>
          </w:p>
        </w:tc>
        <w:tc>
          <w:tcPr>
            <w:tcW w:w="1474"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w:t>
            </w:r>
            <w:r w:rsidRPr="00C8457B">
              <w:rPr>
                <w:rFonts w:ascii="Times New Roman" w:hAnsi="Times New Roman"/>
                <w:color w:val="000000"/>
                <w:sz w:val="18"/>
                <w:szCs w:val="18"/>
              </w:rPr>
              <w:t xml:space="preserve">     114</w:t>
            </w:r>
            <w:r>
              <w:rPr>
                <w:rFonts w:ascii="Times New Roman" w:hAnsi="Times New Roman"/>
                <w:color w:val="000000"/>
                <w:sz w:val="18"/>
                <w:szCs w:val="18"/>
              </w:rPr>
              <w:t xml:space="preserve"> 6</w:t>
            </w:r>
            <w:r w:rsidRPr="00C8457B">
              <w:rPr>
                <w:rFonts w:ascii="Times New Roman" w:hAnsi="Times New Roman"/>
                <w:color w:val="000000"/>
                <w:sz w:val="18"/>
                <w:szCs w:val="18"/>
              </w:rPr>
              <w:t xml:space="preserve">54,9   </w:t>
            </w:r>
          </w:p>
        </w:tc>
        <w:tc>
          <w:tcPr>
            <w:tcW w:w="1533"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sidRPr="00C8457B">
              <w:rPr>
                <w:rFonts w:ascii="Times New Roman" w:hAnsi="Times New Roman"/>
                <w:color w:val="000000"/>
                <w:sz w:val="18"/>
                <w:szCs w:val="18"/>
              </w:rPr>
              <w:t xml:space="preserve">             124 912,2   </w:t>
            </w:r>
          </w:p>
        </w:tc>
        <w:tc>
          <w:tcPr>
            <w:tcW w:w="1832"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120 </w:t>
            </w:r>
            <w:r w:rsidRPr="00C8457B">
              <w:rPr>
                <w:rFonts w:ascii="Times New Roman" w:hAnsi="Times New Roman"/>
                <w:color w:val="000000"/>
                <w:sz w:val="18"/>
                <w:szCs w:val="18"/>
              </w:rPr>
              <w:t xml:space="preserve">324,1   </w:t>
            </w:r>
          </w:p>
        </w:tc>
        <w:tc>
          <w:tcPr>
            <w:tcW w:w="81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104,9</w:t>
            </w:r>
          </w:p>
        </w:tc>
        <w:tc>
          <w:tcPr>
            <w:tcW w:w="95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96,3</w:t>
            </w:r>
          </w:p>
        </w:tc>
      </w:tr>
      <w:tr w:rsidR="00172716" w:rsidRPr="00C8457B" w:rsidTr="00A84A78">
        <w:trPr>
          <w:trHeight w:val="315"/>
        </w:trPr>
        <w:tc>
          <w:tcPr>
            <w:tcW w:w="2774" w:type="dxa"/>
            <w:tcBorders>
              <w:top w:val="nil"/>
              <w:left w:val="single" w:sz="4" w:space="0" w:color="auto"/>
              <w:bottom w:val="single" w:sz="4" w:space="0" w:color="auto"/>
              <w:right w:val="single" w:sz="4" w:space="0" w:color="auto"/>
            </w:tcBorders>
            <w:shd w:val="clear" w:color="auto" w:fill="auto"/>
            <w:noWrap/>
            <w:vAlign w:val="bottom"/>
            <w:hideMark/>
          </w:tcPr>
          <w:p w:rsidR="00172716" w:rsidRPr="00706DA9" w:rsidRDefault="00172716" w:rsidP="00AC1F09">
            <w:pPr>
              <w:spacing w:after="0" w:line="240" w:lineRule="auto"/>
              <w:rPr>
                <w:rFonts w:ascii="Times New Roman" w:hAnsi="Times New Roman"/>
                <w:color w:val="000000"/>
                <w:sz w:val="24"/>
                <w:szCs w:val="24"/>
              </w:rPr>
            </w:pPr>
            <w:r w:rsidRPr="00706DA9">
              <w:rPr>
                <w:rFonts w:ascii="Times New Roman" w:hAnsi="Times New Roman"/>
                <w:color w:val="000000"/>
                <w:sz w:val="24"/>
                <w:szCs w:val="24"/>
              </w:rPr>
              <w:t>Неналоговые доходы</w:t>
            </w:r>
          </w:p>
        </w:tc>
        <w:tc>
          <w:tcPr>
            <w:tcW w:w="1474"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w:t>
            </w:r>
            <w:r w:rsidRPr="00C8457B">
              <w:rPr>
                <w:rFonts w:ascii="Times New Roman" w:hAnsi="Times New Roman"/>
                <w:color w:val="000000"/>
                <w:sz w:val="18"/>
                <w:szCs w:val="18"/>
              </w:rPr>
              <w:t xml:space="preserve">   15</w:t>
            </w:r>
            <w:r>
              <w:rPr>
                <w:rFonts w:ascii="Times New Roman" w:hAnsi="Times New Roman"/>
                <w:color w:val="000000"/>
                <w:sz w:val="18"/>
                <w:szCs w:val="18"/>
              </w:rPr>
              <w:t xml:space="preserve"> </w:t>
            </w:r>
            <w:r w:rsidRPr="00C8457B">
              <w:rPr>
                <w:rFonts w:ascii="Times New Roman" w:hAnsi="Times New Roman"/>
                <w:color w:val="000000"/>
                <w:sz w:val="18"/>
                <w:szCs w:val="18"/>
              </w:rPr>
              <w:t xml:space="preserve">874,7   </w:t>
            </w:r>
          </w:p>
        </w:tc>
        <w:tc>
          <w:tcPr>
            <w:tcW w:w="1533"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sidRPr="00C8457B">
              <w:rPr>
                <w:rFonts w:ascii="Times New Roman" w:hAnsi="Times New Roman"/>
                <w:color w:val="000000"/>
                <w:sz w:val="18"/>
                <w:szCs w:val="18"/>
              </w:rPr>
              <w:t xml:space="preserve">               16 036,6   </w:t>
            </w:r>
          </w:p>
        </w:tc>
        <w:tc>
          <w:tcPr>
            <w:tcW w:w="1832"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w:t>
            </w:r>
            <w:r w:rsidRPr="00C8457B">
              <w:rPr>
                <w:rFonts w:ascii="Times New Roman" w:hAnsi="Times New Roman"/>
                <w:color w:val="000000"/>
                <w:sz w:val="18"/>
                <w:szCs w:val="18"/>
              </w:rPr>
              <w:t xml:space="preserve">  16</w:t>
            </w:r>
            <w:r>
              <w:rPr>
                <w:rFonts w:ascii="Times New Roman" w:hAnsi="Times New Roman"/>
                <w:color w:val="000000"/>
                <w:sz w:val="18"/>
                <w:szCs w:val="18"/>
              </w:rPr>
              <w:t xml:space="preserve"> 2</w:t>
            </w:r>
            <w:r w:rsidRPr="00C8457B">
              <w:rPr>
                <w:rFonts w:ascii="Times New Roman" w:hAnsi="Times New Roman"/>
                <w:color w:val="000000"/>
                <w:sz w:val="18"/>
                <w:szCs w:val="18"/>
              </w:rPr>
              <w:t xml:space="preserve">26,0   </w:t>
            </w:r>
          </w:p>
        </w:tc>
        <w:tc>
          <w:tcPr>
            <w:tcW w:w="81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102,2</w:t>
            </w:r>
          </w:p>
        </w:tc>
        <w:tc>
          <w:tcPr>
            <w:tcW w:w="95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101,2</w:t>
            </w:r>
          </w:p>
        </w:tc>
      </w:tr>
      <w:tr w:rsidR="00172716" w:rsidRPr="00C8457B" w:rsidTr="00A84A78">
        <w:trPr>
          <w:trHeight w:val="465"/>
        </w:trPr>
        <w:tc>
          <w:tcPr>
            <w:tcW w:w="2774" w:type="dxa"/>
            <w:tcBorders>
              <w:top w:val="nil"/>
              <w:left w:val="single" w:sz="4" w:space="0" w:color="auto"/>
              <w:bottom w:val="single" w:sz="4" w:space="0" w:color="auto"/>
              <w:right w:val="single" w:sz="4" w:space="0" w:color="auto"/>
            </w:tcBorders>
            <w:shd w:val="clear" w:color="auto" w:fill="auto"/>
            <w:noWrap/>
            <w:vAlign w:val="bottom"/>
            <w:hideMark/>
          </w:tcPr>
          <w:p w:rsidR="00172716" w:rsidRPr="00706DA9" w:rsidRDefault="00172716" w:rsidP="00AC1F09">
            <w:pPr>
              <w:spacing w:after="0" w:line="240" w:lineRule="auto"/>
              <w:jc w:val="both"/>
              <w:rPr>
                <w:rFonts w:ascii="Times New Roman" w:hAnsi="Times New Roman"/>
                <w:i/>
                <w:iCs/>
                <w:color w:val="000000"/>
                <w:sz w:val="24"/>
                <w:szCs w:val="24"/>
              </w:rPr>
            </w:pPr>
            <w:r w:rsidRPr="00706DA9">
              <w:rPr>
                <w:rFonts w:ascii="Times New Roman" w:hAnsi="Times New Roman"/>
                <w:i/>
                <w:iCs/>
                <w:color w:val="000000"/>
                <w:sz w:val="24"/>
                <w:szCs w:val="24"/>
              </w:rPr>
              <w:t>Всего налоговых  и неналоговых доходов</w:t>
            </w:r>
          </w:p>
        </w:tc>
        <w:tc>
          <w:tcPr>
            <w:tcW w:w="1474"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w:t>
            </w:r>
            <w:r w:rsidRPr="00C8457B">
              <w:rPr>
                <w:rFonts w:ascii="Times New Roman" w:hAnsi="Times New Roman"/>
                <w:color w:val="000000"/>
                <w:sz w:val="18"/>
                <w:szCs w:val="18"/>
              </w:rPr>
              <w:t xml:space="preserve">   130</w:t>
            </w:r>
            <w:r>
              <w:rPr>
                <w:rFonts w:ascii="Times New Roman" w:hAnsi="Times New Roman"/>
                <w:color w:val="000000"/>
                <w:sz w:val="18"/>
                <w:szCs w:val="18"/>
              </w:rPr>
              <w:t xml:space="preserve"> </w:t>
            </w:r>
            <w:r w:rsidRPr="00C8457B">
              <w:rPr>
                <w:rFonts w:ascii="Times New Roman" w:hAnsi="Times New Roman"/>
                <w:color w:val="000000"/>
                <w:sz w:val="18"/>
                <w:szCs w:val="18"/>
              </w:rPr>
              <w:t xml:space="preserve">529,6   </w:t>
            </w:r>
          </w:p>
        </w:tc>
        <w:tc>
          <w:tcPr>
            <w:tcW w:w="1533"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sidRPr="00C8457B">
              <w:rPr>
                <w:rFonts w:ascii="Times New Roman" w:hAnsi="Times New Roman"/>
                <w:color w:val="000000"/>
                <w:sz w:val="18"/>
                <w:szCs w:val="18"/>
              </w:rPr>
              <w:t xml:space="preserve">             140 948,8   </w:t>
            </w:r>
          </w:p>
        </w:tc>
        <w:tc>
          <w:tcPr>
            <w:tcW w:w="1832"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w:t>
            </w:r>
            <w:r w:rsidRPr="00C8457B">
              <w:rPr>
                <w:rFonts w:ascii="Times New Roman" w:hAnsi="Times New Roman"/>
                <w:color w:val="000000"/>
                <w:sz w:val="18"/>
                <w:szCs w:val="18"/>
              </w:rPr>
              <w:t xml:space="preserve">     136 </w:t>
            </w:r>
            <w:r>
              <w:rPr>
                <w:rFonts w:ascii="Times New Roman" w:hAnsi="Times New Roman"/>
                <w:color w:val="000000"/>
                <w:sz w:val="18"/>
                <w:szCs w:val="18"/>
              </w:rPr>
              <w:t>5</w:t>
            </w:r>
            <w:r w:rsidRPr="00C8457B">
              <w:rPr>
                <w:rFonts w:ascii="Times New Roman" w:hAnsi="Times New Roman"/>
                <w:color w:val="000000"/>
                <w:sz w:val="18"/>
                <w:szCs w:val="18"/>
              </w:rPr>
              <w:t xml:space="preserve">50,1   </w:t>
            </w:r>
          </w:p>
        </w:tc>
        <w:tc>
          <w:tcPr>
            <w:tcW w:w="81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Pr>
                <w:rFonts w:ascii="Times New Roman" w:hAnsi="Times New Roman"/>
                <w:color w:val="000000"/>
                <w:sz w:val="18"/>
                <w:szCs w:val="18"/>
              </w:rPr>
              <w:t>108,0</w:t>
            </w:r>
          </w:p>
        </w:tc>
        <w:tc>
          <w:tcPr>
            <w:tcW w:w="95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96,9</w:t>
            </w:r>
          </w:p>
        </w:tc>
      </w:tr>
      <w:tr w:rsidR="00172716" w:rsidRPr="00C8457B" w:rsidTr="00A84A78">
        <w:trPr>
          <w:trHeight w:val="465"/>
        </w:trPr>
        <w:tc>
          <w:tcPr>
            <w:tcW w:w="2774" w:type="dxa"/>
            <w:tcBorders>
              <w:top w:val="nil"/>
              <w:left w:val="single" w:sz="4" w:space="0" w:color="auto"/>
              <w:bottom w:val="single" w:sz="4" w:space="0" w:color="auto"/>
              <w:right w:val="single" w:sz="4" w:space="0" w:color="auto"/>
            </w:tcBorders>
            <w:shd w:val="clear" w:color="auto" w:fill="auto"/>
            <w:noWrap/>
            <w:vAlign w:val="bottom"/>
            <w:hideMark/>
          </w:tcPr>
          <w:p w:rsidR="00172716" w:rsidRPr="00706DA9" w:rsidRDefault="00172716" w:rsidP="00AC1F09">
            <w:pPr>
              <w:spacing w:after="0" w:line="240" w:lineRule="auto"/>
              <w:jc w:val="both"/>
              <w:rPr>
                <w:rFonts w:ascii="Times New Roman" w:hAnsi="Times New Roman"/>
                <w:i/>
                <w:iCs/>
                <w:color w:val="000000"/>
                <w:sz w:val="24"/>
                <w:szCs w:val="24"/>
              </w:rPr>
            </w:pPr>
            <w:r w:rsidRPr="00706DA9">
              <w:rPr>
                <w:rFonts w:ascii="Times New Roman" w:hAnsi="Times New Roman"/>
                <w:i/>
                <w:iCs/>
                <w:color w:val="000000"/>
                <w:sz w:val="24"/>
                <w:szCs w:val="24"/>
              </w:rPr>
              <w:t>Безвозмездные поступления всего:</w:t>
            </w:r>
          </w:p>
        </w:tc>
        <w:tc>
          <w:tcPr>
            <w:tcW w:w="1474" w:type="dxa"/>
            <w:tcBorders>
              <w:top w:val="nil"/>
              <w:left w:val="nil"/>
              <w:bottom w:val="single" w:sz="4" w:space="0" w:color="auto"/>
              <w:right w:val="single" w:sz="4" w:space="0" w:color="auto"/>
            </w:tcBorders>
            <w:shd w:val="clear" w:color="auto" w:fill="auto"/>
            <w:noWrap/>
            <w:vAlign w:val="bottom"/>
            <w:hideMark/>
          </w:tcPr>
          <w:p w:rsidR="00172716" w:rsidRPr="00C8457B" w:rsidRDefault="00EA3B7F"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w:t>
            </w:r>
            <w:r w:rsidR="00172716" w:rsidRPr="00C8457B">
              <w:rPr>
                <w:rFonts w:ascii="Times New Roman" w:hAnsi="Times New Roman"/>
                <w:color w:val="000000"/>
                <w:sz w:val="18"/>
                <w:szCs w:val="18"/>
              </w:rPr>
              <w:t xml:space="preserve"> 319 </w:t>
            </w:r>
            <w:r>
              <w:rPr>
                <w:rFonts w:ascii="Times New Roman" w:hAnsi="Times New Roman"/>
                <w:color w:val="000000"/>
                <w:sz w:val="18"/>
                <w:szCs w:val="18"/>
              </w:rPr>
              <w:t>5</w:t>
            </w:r>
            <w:r w:rsidR="00172716" w:rsidRPr="00C8457B">
              <w:rPr>
                <w:rFonts w:ascii="Times New Roman" w:hAnsi="Times New Roman"/>
                <w:color w:val="000000"/>
                <w:sz w:val="18"/>
                <w:szCs w:val="18"/>
              </w:rPr>
              <w:t xml:space="preserve">01,6   </w:t>
            </w:r>
          </w:p>
        </w:tc>
        <w:tc>
          <w:tcPr>
            <w:tcW w:w="1533"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sidRPr="00C8457B">
              <w:rPr>
                <w:rFonts w:ascii="Times New Roman" w:hAnsi="Times New Roman"/>
                <w:color w:val="000000"/>
                <w:sz w:val="18"/>
                <w:szCs w:val="18"/>
              </w:rPr>
              <w:t xml:space="preserve">             405 077,4   </w:t>
            </w:r>
          </w:p>
        </w:tc>
        <w:tc>
          <w:tcPr>
            <w:tcW w:w="1832"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w:t>
            </w:r>
            <w:r w:rsidRPr="00C8457B">
              <w:rPr>
                <w:rFonts w:ascii="Times New Roman" w:hAnsi="Times New Roman"/>
                <w:color w:val="000000"/>
                <w:sz w:val="18"/>
                <w:szCs w:val="18"/>
              </w:rPr>
              <w:t xml:space="preserve">     402 </w:t>
            </w:r>
            <w:r>
              <w:rPr>
                <w:rFonts w:ascii="Times New Roman" w:hAnsi="Times New Roman"/>
                <w:color w:val="000000"/>
                <w:sz w:val="18"/>
                <w:szCs w:val="18"/>
              </w:rPr>
              <w:t>7</w:t>
            </w:r>
            <w:r w:rsidRPr="00C8457B">
              <w:rPr>
                <w:rFonts w:ascii="Times New Roman" w:hAnsi="Times New Roman"/>
                <w:color w:val="000000"/>
                <w:sz w:val="18"/>
                <w:szCs w:val="18"/>
              </w:rPr>
              <w:t xml:space="preserve">58,6   </w:t>
            </w:r>
          </w:p>
        </w:tc>
        <w:tc>
          <w:tcPr>
            <w:tcW w:w="81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126,1</w:t>
            </w:r>
          </w:p>
        </w:tc>
        <w:tc>
          <w:tcPr>
            <w:tcW w:w="95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99,4</w:t>
            </w:r>
          </w:p>
        </w:tc>
      </w:tr>
      <w:tr w:rsidR="00172716" w:rsidRPr="00C8457B" w:rsidTr="00A84A78">
        <w:trPr>
          <w:trHeight w:val="465"/>
        </w:trPr>
        <w:tc>
          <w:tcPr>
            <w:tcW w:w="2774" w:type="dxa"/>
            <w:tcBorders>
              <w:top w:val="nil"/>
              <w:left w:val="single" w:sz="4" w:space="0" w:color="auto"/>
              <w:bottom w:val="single" w:sz="4" w:space="0" w:color="auto"/>
              <w:right w:val="single" w:sz="4" w:space="0" w:color="auto"/>
            </w:tcBorders>
            <w:shd w:val="clear" w:color="auto" w:fill="auto"/>
            <w:noWrap/>
            <w:vAlign w:val="bottom"/>
            <w:hideMark/>
          </w:tcPr>
          <w:p w:rsidR="00172716" w:rsidRPr="00706DA9" w:rsidRDefault="00172716" w:rsidP="00AC1F09">
            <w:pPr>
              <w:spacing w:after="0" w:line="240" w:lineRule="auto"/>
              <w:jc w:val="both"/>
              <w:rPr>
                <w:rFonts w:ascii="Times New Roman" w:hAnsi="Times New Roman"/>
                <w:color w:val="000000"/>
                <w:sz w:val="24"/>
                <w:szCs w:val="24"/>
              </w:rPr>
            </w:pPr>
            <w:r w:rsidRPr="00706DA9">
              <w:rPr>
                <w:rFonts w:ascii="Times New Roman" w:hAnsi="Times New Roman"/>
                <w:color w:val="000000"/>
                <w:sz w:val="24"/>
                <w:szCs w:val="24"/>
              </w:rPr>
              <w:t>в том числе из краевого бюджета</w:t>
            </w:r>
          </w:p>
        </w:tc>
        <w:tc>
          <w:tcPr>
            <w:tcW w:w="1474"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sidRPr="00C8457B">
              <w:rPr>
                <w:rFonts w:ascii="Times New Roman" w:hAnsi="Times New Roman"/>
                <w:color w:val="000000"/>
                <w:sz w:val="18"/>
                <w:szCs w:val="18"/>
              </w:rPr>
              <w:t xml:space="preserve">            310 88,9   </w:t>
            </w:r>
          </w:p>
        </w:tc>
        <w:tc>
          <w:tcPr>
            <w:tcW w:w="1533"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sidRPr="00C8457B">
              <w:rPr>
                <w:rFonts w:ascii="Times New Roman" w:hAnsi="Times New Roman"/>
                <w:color w:val="000000"/>
                <w:sz w:val="18"/>
                <w:szCs w:val="18"/>
              </w:rPr>
              <w:t xml:space="preserve">             378 907,6   </w:t>
            </w:r>
          </w:p>
        </w:tc>
        <w:tc>
          <w:tcPr>
            <w:tcW w:w="1832"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w:t>
            </w:r>
            <w:r w:rsidRPr="00C8457B">
              <w:rPr>
                <w:rFonts w:ascii="Times New Roman" w:hAnsi="Times New Roman"/>
                <w:color w:val="000000"/>
                <w:sz w:val="18"/>
                <w:szCs w:val="18"/>
              </w:rPr>
              <w:t xml:space="preserve">   376</w:t>
            </w:r>
            <w:r>
              <w:rPr>
                <w:rFonts w:ascii="Times New Roman" w:hAnsi="Times New Roman"/>
                <w:color w:val="000000"/>
                <w:sz w:val="18"/>
                <w:szCs w:val="18"/>
              </w:rPr>
              <w:t xml:space="preserve"> 5</w:t>
            </w:r>
            <w:r w:rsidRPr="00C8457B">
              <w:rPr>
                <w:rFonts w:ascii="Times New Roman" w:hAnsi="Times New Roman"/>
                <w:color w:val="000000"/>
                <w:sz w:val="18"/>
                <w:szCs w:val="18"/>
              </w:rPr>
              <w:t xml:space="preserve">94,9   </w:t>
            </w:r>
          </w:p>
        </w:tc>
        <w:tc>
          <w:tcPr>
            <w:tcW w:w="81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121,3</w:t>
            </w:r>
          </w:p>
        </w:tc>
        <w:tc>
          <w:tcPr>
            <w:tcW w:w="95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99,4</w:t>
            </w:r>
          </w:p>
        </w:tc>
      </w:tr>
      <w:tr w:rsidR="00172716" w:rsidRPr="00C8457B" w:rsidTr="00A84A78">
        <w:trPr>
          <w:trHeight w:val="315"/>
        </w:trPr>
        <w:tc>
          <w:tcPr>
            <w:tcW w:w="2774" w:type="dxa"/>
            <w:tcBorders>
              <w:top w:val="nil"/>
              <w:left w:val="single" w:sz="4" w:space="0" w:color="auto"/>
              <w:bottom w:val="single" w:sz="4" w:space="0" w:color="auto"/>
              <w:right w:val="single" w:sz="4" w:space="0" w:color="auto"/>
            </w:tcBorders>
            <w:shd w:val="clear" w:color="auto" w:fill="auto"/>
            <w:noWrap/>
            <w:vAlign w:val="bottom"/>
            <w:hideMark/>
          </w:tcPr>
          <w:p w:rsidR="00172716" w:rsidRPr="00706DA9" w:rsidRDefault="00172716" w:rsidP="00AC1F09">
            <w:pPr>
              <w:spacing w:after="0" w:line="240" w:lineRule="auto"/>
              <w:rPr>
                <w:rFonts w:ascii="Times New Roman" w:hAnsi="Times New Roman"/>
                <w:color w:val="000000"/>
                <w:sz w:val="24"/>
                <w:szCs w:val="24"/>
              </w:rPr>
            </w:pPr>
            <w:r w:rsidRPr="00706DA9">
              <w:rPr>
                <w:rFonts w:ascii="Times New Roman" w:hAnsi="Times New Roman"/>
                <w:color w:val="000000"/>
                <w:sz w:val="24"/>
                <w:szCs w:val="24"/>
              </w:rPr>
              <w:t>ВСЕГО  доходов</w:t>
            </w:r>
          </w:p>
        </w:tc>
        <w:tc>
          <w:tcPr>
            <w:tcW w:w="1474"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sidRPr="00C8457B">
              <w:rPr>
                <w:rFonts w:ascii="Times New Roman" w:hAnsi="Times New Roman"/>
                <w:color w:val="000000"/>
                <w:sz w:val="18"/>
                <w:szCs w:val="18"/>
              </w:rPr>
              <w:t xml:space="preserve">            450 31,2   </w:t>
            </w:r>
          </w:p>
        </w:tc>
        <w:tc>
          <w:tcPr>
            <w:tcW w:w="1533"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sidRPr="00C8457B">
              <w:rPr>
                <w:rFonts w:ascii="Times New Roman" w:hAnsi="Times New Roman"/>
                <w:color w:val="000000"/>
                <w:sz w:val="18"/>
                <w:szCs w:val="18"/>
              </w:rPr>
              <w:t xml:space="preserve">             546 026,2   </w:t>
            </w:r>
          </w:p>
        </w:tc>
        <w:tc>
          <w:tcPr>
            <w:tcW w:w="1832"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                </w:t>
            </w:r>
            <w:r w:rsidRPr="00C8457B">
              <w:rPr>
                <w:rFonts w:ascii="Times New Roman" w:hAnsi="Times New Roman"/>
                <w:color w:val="000000"/>
                <w:sz w:val="18"/>
                <w:szCs w:val="18"/>
              </w:rPr>
              <w:t xml:space="preserve">  539 </w:t>
            </w:r>
            <w:r>
              <w:rPr>
                <w:rFonts w:ascii="Times New Roman" w:hAnsi="Times New Roman"/>
                <w:color w:val="000000"/>
                <w:sz w:val="18"/>
                <w:szCs w:val="18"/>
              </w:rPr>
              <w:t>3</w:t>
            </w:r>
            <w:r w:rsidRPr="00C8457B">
              <w:rPr>
                <w:rFonts w:ascii="Times New Roman" w:hAnsi="Times New Roman"/>
                <w:color w:val="000000"/>
                <w:sz w:val="18"/>
                <w:szCs w:val="18"/>
              </w:rPr>
              <w:t xml:space="preserve">08,7   </w:t>
            </w:r>
          </w:p>
        </w:tc>
        <w:tc>
          <w:tcPr>
            <w:tcW w:w="81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119,8</w:t>
            </w:r>
          </w:p>
        </w:tc>
        <w:tc>
          <w:tcPr>
            <w:tcW w:w="956" w:type="dxa"/>
            <w:tcBorders>
              <w:top w:val="nil"/>
              <w:left w:val="nil"/>
              <w:bottom w:val="single" w:sz="4" w:space="0" w:color="auto"/>
              <w:right w:val="single" w:sz="4" w:space="0" w:color="auto"/>
            </w:tcBorders>
            <w:shd w:val="clear" w:color="auto" w:fill="auto"/>
            <w:noWrap/>
            <w:vAlign w:val="bottom"/>
            <w:hideMark/>
          </w:tcPr>
          <w:p w:rsidR="00172716" w:rsidRPr="00C8457B" w:rsidRDefault="00172716" w:rsidP="00AC1F09">
            <w:pPr>
              <w:spacing w:after="0" w:line="240" w:lineRule="auto"/>
              <w:jc w:val="right"/>
              <w:rPr>
                <w:rFonts w:ascii="Times New Roman" w:hAnsi="Times New Roman"/>
                <w:color w:val="000000"/>
                <w:sz w:val="18"/>
                <w:szCs w:val="18"/>
              </w:rPr>
            </w:pPr>
            <w:r w:rsidRPr="00C8457B">
              <w:rPr>
                <w:rFonts w:ascii="Times New Roman" w:hAnsi="Times New Roman"/>
                <w:color w:val="000000"/>
                <w:sz w:val="18"/>
                <w:szCs w:val="18"/>
              </w:rPr>
              <w:t>98,8</w:t>
            </w:r>
          </w:p>
        </w:tc>
      </w:tr>
    </w:tbl>
    <w:p w:rsidR="00172716" w:rsidRDefault="00172716" w:rsidP="00AC1F09">
      <w:pPr>
        <w:spacing w:after="0" w:line="240" w:lineRule="auto"/>
        <w:ind w:firstLine="708"/>
        <w:rPr>
          <w:rFonts w:ascii="Times New Roman" w:hAnsi="Times New Roman"/>
          <w:sz w:val="28"/>
          <w:szCs w:val="28"/>
        </w:rPr>
      </w:pPr>
      <w:r>
        <w:rPr>
          <w:rFonts w:ascii="Times New Roman" w:hAnsi="Times New Roman"/>
          <w:sz w:val="28"/>
          <w:szCs w:val="28"/>
        </w:rPr>
        <w:t xml:space="preserve"> </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Доходы районного бюджета на 2013 год в первоначальной редакции были утверждены в сумме 450 031,2 тыс. рублей, в том числе налоговые и неналоговые доходы – 130 529,6 тыс. рублей, безвозмездные  поступления    319 501,6 тыс. рублей. На конец года  план по доходам увеличился до 546 026,2 тыс. рублей или на 21,3%, из них налоговые и неналоговые доходы на  10 419,2 тыс. рублей (8,0 %), объем целевых средств, выделяемых из  краевого бюджета  на 68 518,7 тыс. рублей (22.1%).</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По налоговым доходам изменение плановых назначений произошло за счет увеличения поступлений налога на доходы физических лиц, снижения поступлений единого налога на вмененный доход и единого сельскохозяйственного налога. В связи с изменением федерального законодательства перестала поступать в местный бюджет государственная пошлина по делам, рассматриваемым в судах общей юрисдикции, мировыми судьями. На увеличение плановых назначений по неналоговым доходам повлияло увеличение поступления арендной платы за земельные участки, увеличение поступления штрафов, доходов от оказания платных услуг. Наличие недоимки по плате за аренду имущества, находящегося в собственности района, снижения поступления платежей за негативное воздействие на окружающую среду повлекло за собой  уменьшение плановых назначений по указанным доходным источникам.</w:t>
      </w:r>
    </w:p>
    <w:p w:rsidR="00AC1F09" w:rsidRDefault="00AC1F09"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r w:rsidRPr="00130926">
        <w:rPr>
          <w:rFonts w:ascii="Times New Roman" w:hAnsi="Times New Roman"/>
          <w:noProof/>
          <w:sz w:val="28"/>
          <w:szCs w:val="28"/>
        </w:rPr>
        <w:drawing>
          <wp:inline distT="0" distB="0" distL="0" distR="0">
            <wp:extent cx="5743575" cy="4295775"/>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C1F09" w:rsidRDefault="00AC1F09"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В 2013 году произошло снижение поступлений налоговых и неналоговых доходов по сравнению с 2012 годом. Это объясняется тем, что в первом и втором кварталах 2012 года в доход бюджета поступили платежи арендной платы за земельные участки от ОАО «РУСАЛ Ачинск», которые начиная с третьего квартала, перестали поступать в доход бюджета в связи с решениями  суда об отнесении  ряда земель Ачинского района к федеральной собственности. На 47 855,6 тыс. рублей или на 114,6 % увеличились, по сравнению с 2012 годом безвозмездные поступления из краевого бюджета, в 2013 году составили 376 594,9 тыс. рублей, в 2012 году 328 739,3 тыс. рублей.</w:t>
      </w:r>
    </w:p>
    <w:p w:rsidR="00172716" w:rsidRDefault="00172716"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p>
    <w:p w:rsidR="00AC1F09" w:rsidRDefault="00AC1F09" w:rsidP="00AC1F09">
      <w:pPr>
        <w:spacing w:after="0" w:line="240" w:lineRule="auto"/>
        <w:ind w:firstLine="708"/>
        <w:jc w:val="both"/>
        <w:rPr>
          <w:rFonts w:ascii="Times New Roman" w:hAnsi="Times New Roman"/>
          <w:sz w:val="28"/>
          <w:szCs w:val="28"/>
        </w:rPr>
      </w:pPr>
    </w:p>
    <w:p w:rsidR="00AC1F09" w:rsidRDefault="00AC1F09" w:rsidP="00AC1F09">
      <w:pPr>
        <w:spacing w:after="0" w:line="240" w:lineRule="auto"/>
        <w:ind w:firstLine="708"/>
        <w:jc w:val="both"/>
        <w:rPr>
          <w:rFonts w:ascii="Times New Roman" w:hAnsi="Times New Roman"/>
          <w:sz w:val="28"/>
          <w:szCs w:val="28"/>
        </w:rPr>
      </w:pPr>
    </w:p>
    <w:p w:rsidR="00AC1F09" w:rsidRDefault="00AC1F09" w:rsidP="00AC1F09">
      <w:pPr>
        <w:spacing w:after="0" w:line="240" w:lineRule="auto"/>
        <w:ind w:firstLine="708"/>
        <w:jc w:val="both"/>
        <w:rPr>
          <w:rFonts w:ascii="Times New Roman" w:hAnsi="Times New Roman"/>
          <w:sz w:val="28"/>
          <w:szCs w:val="28"/>
        </w:rPr>
      </w:pPr>
    </w:p>
    <w:p w:rsidR="00AC1F09" w:rsidRDefault="00AC1F09" w:rsidP="00AC1F09">
      <w:pPr>
        <w:spacing w:after="0" w:line="240" w:lineRule="auto"/>
        <w:ind w:firstLine="708"/>
        <w:jc w:val="both"/>
        <w:rPr>
          <w:rFonts w:ascii="Times New Roman" w:hAnsi="Times New Roman"/>
          <w:sz w:val="28"/>
          <w:szCs w:val="28"/>
        </w:rPr>
      </w:pPr>
    </w:p>
    <w:p w:rsidR="00AC1F09" w:rsidRDefault="00AC1F09" w:rsidP="00AC1F09">
      <w:pPr>
        <w:spacing w:after="0" w:line="240" w:lineRule="auto"/>
        <w:ind w:firstLine="708"/>
        <w:jc w:val="both"/>
        <w:rPr>
          <w:rFonts w:ascii="Times New Roman" w:hAnsi="Times New Roman"/>
          <w:sz w:val="28"/>
          <w:szCs w:val="28"/>
        </w:rPr>
      </w:pPr>
    </w:p>
    <w:p w:rsidR="00AC1F09" w:rsidRDefault="00AC1F09" w:rsidP="00AC1F09">
      <w:pPr>
        <w:spacing w:after="0" w:line="240" w:lineRule="auto"/>
        <w:ind w:firstLine="708"/>
        <w:jc w:val="both"/>
        <w:rPr>
          <w:rFonts w:ascii="Times New Roman" w:hAnsi="Times New Roman"/>
          <w:sz w:val="28"/>
          <w:szCs w:val="28"/>
        </w:rPr>
      </w:pPr>
    </w:p>
    <w:p w:rsidR="00AC1F09" w:rsidRDefault="00AC1F09" w:rsidP="00AC1F09">
      <w:pPr>
        <w:spacing w:after="0" w:line="240" w:lineRule="auto"/>
        <w:ind w:firstLine="708"/>
        <w:jc w:val="both"/>
        <w:rPr>
          <w:rFonts w:ascii="Times New Roman" w:hAnsi="Times New Roman"/>
          <w:sz w:val="28"/>
          <w:szCs w:val="28"/>
        </w:rPr>
      </w:pPr>
    </w:p>
    <w:p w:rsidR="00AC1F09" w:rsidRDefault="00AC1F09" w:rsidP="00AC1F09">
      <w:pPr>
        <w:spacing w:after="0" w:line="240" w:lineRule="auto"/>
        <w:ind w:firstLine="708"/>
        <w:jc w:val="both"/>
        <w:rPr>
          <w:rFonts w:ascii="Times New Roman" w:hAnsi="Times New Roman"/>
          <w:sz w:val="28"/>
          <w:szCs w:val="28"/>
        </w:rPr>
      </w:pPr>
    </w:p>
    <w:p w:rsidR="00CE3EBE" w:rsidRDefault="00CE3EBE" w:rsidP="00AC1F09">
      <w:pPr>
        <w:spacing w:after="0" w:line="240" w:lineRule="auto"/>
        <w:ind w:firstLine="708"/>
        <w:jc w:val="both"/>
        <w:rPr>
          <w:rFonts w:ascii="Times New Roman" w:hAnsi="Times New Roman"/>
          <w:sz w:val="28"/>
          <w:szCs w:val="28"/>
        </w:rPr>
      </w:pPr>
    </w:p>
    <w:p w:rsidR="00CE3EBE" w:rsidRDefault="00CE3EBE"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Структура основных источников доходов районного бюджета представлена в таблице  2.</w:t>
      </w:r>
    </w:p>
    <w:tbl>
      <w:tblPr>
        <w:tblW w:w="9536" w:type="dxa"/>
        <w:tblInd w:w="93" w:type="dxa"/>
        <w:tblLook w:val="04A0"/>
      </w:tblPr>
      <w:tblGrid>
        <w:gridCol w:w="4738"/>
        <w:gridCol w:w="1277"/>
        <w:gridCol w:w="1088"/>
        <w:gridCol w:w="1340"/>
        <w:gridCol w:w="1093"/>
      </w:tblGrid>
      <w:tr w:rsidR="00172716" w:rsidRPr="00C0071C" w:rsidTr="00A84A78">
        <w:trPr>
          <w:trHeight w:val="255"/>
        </w:trPr>
        <w:tc>
          <w:tcPr>
            <w:tcW w:w="4738"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277"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088"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340"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093"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Times New Roman" w:hAnsi="Times New Roman"/>
                <w:b/>
                <w:bCs/>
                <w:sz w:val="20"/>
                <w:szCs w:val="20"/>
              </w:rPr>
            </w:pPr>
            <w:r w:rsidRPr="00C0071C">
              <w:rPr>
                <w:rFonts w:ascii="Times New Roman" w:hAnsi="Times New Roman"/>
                <w:b/>
                <w:bCs/>
                <w:sz w:val="20"/>
                <w:szCs w:val="20"/>
              </w:rPr>
              <w:t>Таблица</w:t>
            </w:r>
            <w:r>
              <w:rPr>
                <w:rFonts w:ascii="Times New Roman" w:hAnsi="Times New Roman"/>
                <w:b/>
                <w:bCs/>
                <w:sz w:val="20"/>
                <w:szCs w:val="20"/>
              </w:rPr>
              <w:t>2</w:t>
            </w:r>
            <w:r w:rsidRPr="00C0071C">
              <w:rPr>
                <w:rFonts w:ascii="Times New Roman" w:hAnsi="Times New Roman"/>
                <w:b/>
                <w:bCs/>
                <w:sz w:val="20"/>
                <w:szCs w:val="20"/>
              </w:rPr>
              <w:t xml:space="preserve"> </w:t>
            </w:r>
          </w:p>
        </w:tc>
      </w:tr>
      <w:tr w:rsidR="00172716" w:rsidRPr="00C0071C" w:rsidTr="00A84A78">
        <w:trPr>
          <w:trHeight w:val="255"/>
        </w:trPr>
        <w:tc>
          <w:tcPr>
            <w:tcW w:w="4738"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277"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088"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340"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093"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r>
      <w:tr w:rsidR="00172716" w:rsidRPr="00C0071C" w:rsidTr="00A84A78">
        <w:trPr>
          <w:trHeight w:val="315"/>
        </w:trPr>
        <w:tc>
          <w:tcPr>
            <w:tcW w:w="9536" w:type="dxa"/>
            <w:gridSpan w:val="5"/>
            <w:tcBorders>
              <w:top w:val="nil"/>
              <w:left w:val="nil"/>
              <w:bottom w:val="nil"/>
              <w:right w:val="nil"/>
            </w:tcBorders>
            <w:shd w:val="clear" w:color="auto" w:fill="auto"/>
            <w:noWrap/>
            <w:vAlign w:val="bottom"/>
            <w:hideMark/>
          </w:tcPr>
          <w:p w:rsidR="00172716" w:rsidRPr="00C0071C" w:rsidRDefault="00172716" w:rsidP="00AC1F09">
            <w:pPr>
              <w:spacing w:after="0" w:line="240" w:lineRule="auto"/>
              <w:jc w:val="center"/>
              <w:rPr>
                <w:rFonts w:ascii="Times New Roman" w:hAnsi="Times New Roman"/>
                <w:bCs/>
                <w:sz w:val="24"/>
                <w:szCs w:val="24"/>
              </w:rPr>
            </w:pPr>
            <w:r w:rsidRPr="00C0071C">
              <w:rPr>
                <w:rFonts w:ascii="Times New Roman" w:hAnsi="Times New Roman"/>
                <w:bCs/>
                <w:sz w:val="24"/>
                <w:szCs w:val="24"/>
              </w:rPr>
              <w:t>Структура основных источников доходов районного бюджета</w:t>
            </w:r>
          </w:p>
        </w:tc>
      </w:tr>
      <w:tr w:rsidR="00172716" w:rsidRPr="00C0071C" w:rsidTr="00A84A78">
        <w:trPr>
          <w:trHeight w:val="315"/>
        </w:trPr>
        <w:tc>
          <w:tcPr>
            <w:tcW w:w="4738"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277"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088"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340"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Arial" w:hAnsi="Arial" w:cs="Arial"/>
                <w:sz w:val="20"/>
                <w:szCs w:val="20"/>
              </w:rPr>
            </w:pPr>
          </w:p>
        </w:tc>
        <w:tc>
          <w:tcPr>
            <w:tcW w:w="1093" w:type="dxa"/>
            <w:tcBorders>
              <w:top w:val="nil"/>
              <w:left w:val="nil"/>
              <w:bottom w:val="nil"/>
              <w:right w:val="nil"/>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тыс. руб.</w:t>
            </w:r>
          </w:p>
        </w:tc>
      </w:tr>
      <w:tr w:rsidR="00172716" w:rsidRPr="00C0071C" w:rsidTr="00A84A78">
        <w:trPr>
          <w:trHeight w:val="492"/>
        </w:trPr>
        <w:tc>
          <w:tcPr>
            <w:tcW w:w="47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Наименование источника</w:t>
            </w:r>
          </w:p>
        </w:tc>
        <w:tc>
          <w:tcPr>
            <w:tcW w:w="1277" w:type="dxa"/>
            <w:tcBorders>
              <w:top w:val="single" w:sz="4" w:space="0" w:color="auto"/>
              <w:left w:val="nil"/>
              <w:bottom w:val="single" w:sz="4" w:space="0" w:color="auto"/>
              <w:right w:val="single" w:sz="4" w:space="0" w:color="auto"/>
            </w:tcBorders>
            <w:shd w:val="clear" w:color="auto" w:fill="auto"/>
            <w:vAlign w:val="bottom"/>
            <w:hideMark/>
          </w:tcPr>
          <w:p w:rsidR="00172716" w:rsidRPr="00C0071C" w:rsidRDefault="00172716" w:rsidP="00AC1F09">
            <w:pPr>
              <w:spacing w:after="0" w:line="240" w:lineRule="auto"/>
              <w:jc w:val="center"/>
              <w:rPr>
                <w:rFonts w:ascii="Times New Roman" w:hAnsi="Times New Roman"/>
                <w:sz w:val="20"/>
                <w:szCs w:val="20"/>
              </w:rPr>
            </w:pPr>
            <w:r w:rsidRPr="00C0071C">
              <w:rPr>
                <w:rFonts w:ascii="Times New Roman" w:hAnsi="Times New Roman"/>
                <w:sz w:val="20"/>
                <w:szCs w:val="20"/>
              </w:rPr>
              <w:t>Факт 2012 года</w:t>
            </w:r>
          </w:p>
        </w:tc>
        <w:tc>
          <w:tcPr>
            <w:tcW w:w="1088" w:type="dxa"/>
            <w:tcBorders>
              <w:top w:val="single" w:sz="4" w:space="0" w:color="auto"/>
              <w:left w:val="nil"/>
              <w:bottom w:val="single" w:sz="4" w:space="0" w:color="auto"/>
              <w:right w:val="single" w:sz="4" w:space="0" w:color="auto"/>
            </w:tcBorders>
            <w:shd w:val="clear" w:color="auto" w:fill="auto"/>
            <w:vAlign w:val="bottom"/>
            <w:hideMark/>
          </w:tcPr>
          <w:p w:rsidR="00172716" w:rsidRPr="00C0071C" w:rsidRDefault="00172716" w:rsidP="00AC1F09">
            <w:pPr>
              <w:spacing w:after="0" w:line="240" w:lineRule="auto"/>
              <w:jc w:val="center"/>
              <w:rPr>
                <w:rFonts w:ascii="Times New Roman" w:hAnsi="Times New Roman"/>
                <w:sz w:val="20"/>
                <w:szCs w:val="20"/>
              </w:rPr>
            </w:pPr>
            <w:r w:rsidRPr="00C0071C">
              <w:rPr>
                <w:rFonts w:ascii="Times New Roman" w:hAnsi="Times New Roman"/>
                <w:sz w:val="20"/>
                <w:szCs w:val="20"/>
              </w:rPr>
              <w:t>Удельный вес в %</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172716" w:rsidRPr="00C0071C" w:rsidRDefault="00172716" w:rsidP="00AC1F09">
            <w:pPr>
              <w:spacing w:after="0" w:line="240" w:lineRule="auto"/>
              <w:jc w:val="center"/>
              <w:rPr>
                <w:rFonts w:ascii="Times New Roman" w:hAnsi="Times New Roman"/>
                <w:sz w:val="20"/>
                <w:szCs w:val="20"/>
              </w:rPr>
            </w:pPr>
            <w:r w:rsidRPr="00C0071C">
              <w:rPr>
                <w:rFonts w:ascii="Times New Roman" w:hAnsi="Times New Roman"/>
                <w:sz w:val="20"/>
                <w:szCs w:val="20"/>
              </w:rPr>
              <w:t>Факт 2013 года</w:t>
            </w:r>
          </w:p>
        </w:tc>
        <w:tc>
          <w:tcPr>
            <w:tcW w:w="1093" w:type="dxa"/>
            <w:tcBorders>
              <w:top w:val="single" w:sz="4" w:space="0" w:color="auto"/>
              <w:left w:val="nil"/>
              <w:bottom w:val="single" w:sz="4" w:space="0" w:color="auto"/>
              <w:right w:val="single" w:sz="4" w:space="0" w:color="auto"/>
            </w:tcBorders>
            <w:shd w:val="clear" w:color="auto" w:fill="auto"/>
            <w:vAlign w:val="bottom"/>
            <w:hideMark/>
          </w:tcPr>
          <w:p w:rsidR="00172716" w:rsidRPr="00C0071C" w:rsidRDefault="00172716" w:rsidP="00AC1F09">
            <w:pPr>
              <w:spacing w:after="0" w:line="240" w:lineRule="auto"/>
              <w:jc w:val="center"/>
              <w:rPr>
                <w:rFonts w:ascii="Times New Roman" w:hAnsi="Times New Roman"/>
                <w:sz w:val="20"/>
                <w:szCs w:val="20"/>
              </w:rPr>
            </w:pPr>
            <w:r w:rsidRPr="00C0071C">
              <w:rPr>
                <w:rFonts w:ascii="Times New Roman" w:hAnsi="Times New Roman"/>
                <w:sz w:val="20"/>
                <w:szCs w:val="20"/>
              </w:rPr>
              <w:t>Удельный вес в %</w:t>
            </w:r>
          </w:p>
        </w:tc>
      </w:tr>
      <w:tr w:rsidR="00172716" w:rsidRPr="00C0071C" w:rsidTr="00A84A78">
        <w:trPr>
          <w:trHeight w:val="315"/>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Доходы бюджета, всего</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514 720,3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100,00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539 308,7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100,0   </w:t>
            </w:r>
          </w:p>
        </w:tc>
      </w:tr>
      <w:tr w:rsidR="00172716" w:rsidRPr="00C0071C" w:rsidTr="00A84A78">
        <w:trPr>
          <w:trHeight w:val="281"/>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Налоговые и неналоговые доходы в том числе</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148 381,7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28,8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136 550,1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25,3   </w:t>
            </w:r>
          </w:p>
        </w:tc>
      </w:tr>
      <w:tr w:rsidR="00172716" w:rsidRPr="00C0071C" w:rsidTr="00A84A78">
        <w:trPr>
          <w:trHeight w:val="257"/>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Налог на прибыль</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center"/>
              <w:rPr>
                <w:rFonts w:ascii="Times New Roman" w:hAnsi="Times New Roman"/>
                <w:sz w:val="20"/>
                <w:szCs w:val="20"/>
              </w:rPr>
            </w:pPr>
            <w:r w:rsidRPr="00C0071C">
              <w:rPr>
                <w:rFonts w:ascii="Times New Roman" w:hAnsi="Times New Roman"/>
                <w:sz w:val="20"/>
                <w:szCs w:val="20"/>
              </w:rPr>
              <w:t>35,6</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center"/>
              <w:rPr>
                <w:rFonts w:ascii="Times New Roman" w:hAnsi="Times New Roman"/>
                <w:sz w:val="20"/>
                <w:szCs w:val="20"/>
              </w:rPr>
            </w:pPr>
            <w:r w:rsidRPr="00C0071C">
              <w:rPr>
                <w:rFonts w:ascii="Times New Roman" w:hAnsi="Times New Roman"/>
                <w:sz w:val="20"/>
                <w:szCs w:val="20"/>
              </w:rPr>
              <w:t>0,01</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center"/>
              <w:rPr>
                <w:rFonts w:ascii="Times New Roman" w:hAnsi="Times New Roman"/>
                <w:sz w:val="20"/>
                <w:szCs w:val="20"/>
              </w:rPr>
            </w:pPr>
            <w:r w:rsidRPr="00C0071C">
              <w:rPr>
                <w:rFonts w:ascii="Times New Roman" w:hAnsi="Times New Roman"/>
                <w:sz w:val="20"/>
                <w:szCs w:val="20"/>
              </w:rPr>
              <w:t>77,0</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center"/>
              <w:rPr>
                <w:rFonts w:ascii="Times New Roman" w:hAnsi="Times New Roman"/>
                <w:sz w:val="20"/>
                <w:szCs w:val="20"/>
              </w:rPr>
            </w:pPr>
            <w:r w:rsidRPr="00C0071C">
              <w:rPr>
                <w:rFonts w:ascii="Times New Roman" w:hAnsi="Times New Roman"/>
                <w:sz w:val="20"/>
                <w:szCs w:val="20"/>
              </w:rPr>
              <w:t>0,01</w:t>
            </w:r>
          </w:p>
        </w:tc>
      </w:tr>
      <w:tr w:rsidR="00172716" w:rsidRPr="00C0071C" w:rsidTr="00A84A78">
        <w:trPr>
          <w:trHeight w:val="363"/>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Налог на доходы физических лиц</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108 223,4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21,0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118 537,2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22,0   </w:t>
            </w:r>
          </w:p>
        </w:tc>
      </w:tr>
      <w:tr w:rsidR="00172716" w:rsidRPr="00C0071C" w:rsidTr="00A84A78">
        <w:trPr>
          <w:trHeight w:val="269"/>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Единый налог на вмененный доход</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1 865,7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0,4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1 575,3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0,3   </w:t>
            </w:r>
          </w:p>
        </w:tc>
      </w:tr>
      <w:tr w:rsidR="00172716" w:rsidRPr="00C0071C" w:rsidTr="00A84A78">
        <w:trPr>
          <w:trHeight w:val="315"/>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Арендная плата за землю</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28 102,6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5,5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3 138,3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0,6   </w:t>
            </w:r>
          </w:p>
        </w:tc>
      </w:tr>
      <w:tr w:rsidR="00172716" w:rsidRPr="00C0071C" w:rsidTr="00A84A78">
        <w:trPr>
          <w:trHeight w:val="315"/>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Аренда имущества</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3 383,4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0,7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4 045,5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0,8   </w:t>
            </w:r>
          </w:p>
        </w:tc>
      </w:tr>
      <w:tr w:rsidR="00172716" w:rsidRPr="00C0071C" w:rsidTr="00A84A78">
        <w:trPr>
          <w:trHeight w:val="481"/>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Плата за негативное воздействие на окружающую среду</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2 037,3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0,4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1 119,2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0,2   </w:t>
            </w:r>
          </w:p>
        </w:tc>
      </w:tr>
      <w:tr w:rsidR="00172716" w:rsidRPr="00C0071C" w:rsidTr="00A84A78">
        <w:trPr>
          <w:trHeight w:val="403"/>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Доходы от оказания платных услуг</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2 137,7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0,4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2 671,0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0,5   </w:t>
            </w:r>
          </w:p>
        </w:tc>
      </w:tr>
      <w:tr w:rsidR="00172716" w:rsidRPr="00C0071C" w:rsidTr="00A84A78">
        <w:trPr>
          <w:trHeight w:val="280"/>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Доходы от продажи земельных участков</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1 909,8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0,4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4 369,2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0,8   </w:t>
            </w:r>
          </w:p>
        </w:tc>
      </w:tr>
      <w:tr w:rsidR="00172716" w:rsidRPr="00C0071C" w:rsidTr="00A84A78">
        <w:trPr>
          <w:trHeight w:val="427"/>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Финансовая помощь в виде дотаций из краевого бюджета</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56 505,4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11,0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59 561,6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11,0   </w:t>
            </w:r>
          </w:p>
        </w:tc>
      </w:tr>
      <w:tr w:rsidR="00172716" w:rsidRPr="00C0071C" w:rsidTr="00A84A78">
        <w:trPr>
          <w:trHeight w:val="377"/>
        </w:trPr>
        <w:tc>
          <w:tcPr>
            <w:tcW w:w="4738" w:type="dxa"/>
            <w:tcBorders>
              <w:top w:val="nil"/>
              <w:left w:val="single" w:sz="4" w:space="0" w:color="auto"/>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jc w:val="both"/>
              <w:rPr>
                <w:rFonts w:ascii="Times New Roman" w:hAnsi="Times New Roman"/>
                <w:sz w:val="24"/>
                <w:szCs w:val="24"/>
              </w:rPr>
            </w:pPr>
            <w:r w:rsidRPr="00C0071C">
              <w:rPr>
                <w:rFonts w:ascii="Times New Roman" w:hAnsi="Times New Roman"/>
                <w:sz w:val="24"/>
                <w:szCs w:val="24"/>
              </w:rPr>
              <w:t xml:space="preserve">Целевые средства (субсидии и субвенции) </w:t>
            </w:r>
          </w:p>
        </w:tc>
        <w:tc>
          <w:tcPr>
            <w:tcW w:w="1277"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272 233,9   </w:t>
            </w:r>
          </w:p>
        </w:tc>
        <w:tc>
          <w:tcPr>
            <w:tcW w:w="1088"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52,9   </w:t>
            </w:r>
          </w:p>
        </w:tc>
        <w:tc>
          <w:tcPr>
            <w:tcW w:w="1340"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Pr>
                <w:rFonts w:ascii="Times New Roman" w:hAnsi="Times New Roman"/>
                <w:sz w:val="20"/>
                <w:szCs w:val="20"/>
              </w:rPr>
              <w:t xml:space="preserve">     </w:t>
            </w:r>
            <w:r w:rsidRPr="00C0071C">
              <w:rPr>
                <w:rFonts w:ascii="Times New Roman" w:hAnsi="Times New Roman"/>
                <w:sz w:val="20"/>
                <w:szCs w:val="20"/>
              </w:rPr>
              <w:t xml:space="preserve"> 303 827,3   </w:t>
            </w:r>
          </w:p>
        </w:tc>
        <w:tc>
          <w:tcPr>
            <w:tcW w:w="1093" w:type="dxa"/>
            <w:tcBorders>
              <w:top w:val="nil"/>
              <w:left w:val="nil"/>
              <w:bottom w:val="single" w:sz="4" w:space="0" w:color="auto"/>
              <w:right w:val="single" w:sz="4" w:space="0" w:color="auto"/>
            </w:tcBorders>
            <w:shd w:val="clear" w:color="auto" w:fill="auto"/>
            <w:noWrap/>
            <w:vAlign w:val="bottom"/>
            <w:hideMark/>
          </w:tcPr>
          <w:p w:rsidR="00172716" w:rsidRPr="00C0071C" w:rsidRDefault="00172716" w:rsidP="00AC1F09">
            <w:pPr>
              <w:spacing w:after="0" w:line="240" w:lineRule="auto"/>
              <w:rPr>
                <w:rFonts w:ascii="Times New Roman" w:hAnsi="Times New Roman"/>
                <w:sz w:val="20"/>
                <w:szCs w:val="20"/>
              </w:rPr>
            </w:pPr>
            <w:r w:rsidRPr="00C0071C">
              <w:rPr>
                <w:rFonts w:ascii="Times New Roman" w:hAnsi="Times New Roman"/>
                <w:sz w:val="20"/>
                <w:szCs w:val="20"/>
              </w:rPr>
              <w:t xml:space="preserve">          56,3   </w:t>
            </w:r>
          </w:p>
        </w:tc>
      </w:tr>
    </w:tbl>
    <w:p w:rsidR="00172716" w:rsidRDefault="00172716" w:rsidP="00AC1F09">
      <w:pPr>
        <w:spacing w:after="0" w:line="240" w:lineRule="auto"/>
        <w:ind w:firstLine="708"/>
        <w:jc w:val="both"/>
        <w:rPr>
          <w:rFonts w:ascii="Times New Roman" w:hAnsi="Times New Roman"/>
          <w:sz w:val="28"/>
          <w:szCs w:val="28"/>
        </w:rPr>
      </w:pPr>
    </w:p>
    <w:p w:rsidR="00172716" w:rsidRPr="003857DD" w:rsidRDefault="00172716" w:rsidP="00AC1F09">
      <w:pPr>
        <w:spacing w:after="0" w:line="240" w:lineRule="auto"/>
        <w:ind w:firstLine="708"/>
        <w:jc w:val="both"/>
        <w:rPr>
          <w:rFonts w:ascii="Times New Roman" w:hAnsi="Times New Roman"/>
          <w:sz w:val="28"/>
          <w:szCs w:val="28"/>
        </w:rPr>
      </w:pPr>
      <w:r w:rsidRPr="003857DD">
        <w:rPr>
          <w:rFonts w:ascii="Times New Roman" w:hAnsi="Times New Roman"/>
          <w:sz w:val="28"/>
          <w:szCs w:val="28"/>
        </w:rPr>
        <w:t>Наибольший удельный вес в структуре доходов районного бюджета занимают  целевые средства (субсидии, субвенции) - 56,3%,  налог на доходы физических лиц -22%, финансовая помощь из краевого бюджета - 11%.</w:t>
      </w:r>
    </w:p>
    <w:p w:rsidR="00172716" w:rsidRPr="00A93821" w:rsidRDefault="00172716" w:rsidP="00AC1F09">
      <w:pPr>
        <w:spacing w:after="0" w:line="240" w:lineRule="auto"/>
        <w:ind w:firstLine="708"/>
        <w:rPr>
          <w:rFonts w:ascii="Times New Roman" w:hAnsi="Times New Roman"/>
          <w:sz w:val="28"/>
          <w:szCs w:val="28"/>
        </w:rPr>
      </w:pPr>
      <w:r w:rsidRPr="00A93821">
        <w:rPr>
          <w:rFonts w:ascii="Times New Roman" w:hAnsi="Times New Roman"/>
          <w:sz w:val="28"/>
          <w:szCs w:val="28"/>
        </w:rPr>
        <w:t xml:space="preserve">Налоговых доходов по сравнению  с 2012 годом поступило больше на </w:t>
      </w:r>
      <w:r w:rsidR="00971B6D">
        <w:rPr>
          <w:rFonts w:ascii="Times New Roman" w:hAnsi="Times New Roman"/>
          <w:sz w:val="28"/>
          <w:szCs w:val="28"/>
        </w:rPr>
        <w:t xml:space="preserve">   </w:t>
      </w:r>
      <w:r w:rsidRPr="00A93821">
        <w:rPr>
          <w:rFonts w:ascii="Times New Roman" w:hAnsi="Times New Roman"/>
          <w:sz w:val="28"/>
          <w:szCs w:val="28"/>
        </w:rPr>
        <w:t xml:space="preserve">10 099 тыс. </w:t>
      </w:r>
      <w:r>
        <w:rPr>
          <w:rFonts w:ascii="Times New Roman" w:hAnsi="Times New Roman"/>
          <w:sz w:val="28"/>
          <w:szCs w:val="28"/>
        </w:rPr>
        <w:t>рублей.</w:t>
      </w:r>
    </w:p>
    <w:p w:rsidR="00172716" w:rsidRPr="000D63F7" w:rsidRDefault="00172716" w:rsidP="00AC1F09">
      <w:pPr>
        <w:spacing w:after="0" w:line="240" w:lineRule="auto"/>
        <w:ind w:firstLine="708"/>
        <w:rPr>
          <w:rFonts w:ascii="Times New Roman" w:hAnsi="Times New Roman"/>
          <w:sz w:val="28"/>
          <w:szCs w:val="28"/>
        </w:rPr>
      </w:pPr>
      <w:r w:rsidRPr="000D63F7">
        <w:rPr>
          <w:rFonts w:ascii="Times New Roman" w:hAnsi="Times New Roman"/>
          <w:sz w:val="28"/>
          <w:szCs w:val="28"/>
        </w:rPr>
        <w:t xml:space="preserve">Неналоговых доходов в 2013 году по отношению к 2012 году  поступило меньше на 21 930,6 тыс. </w:t>
      </w:r>
      <w:r>
        <w:rPr>
          <w:rFonts w:ascii="Times New Roman" w:hAnsi="Times New Roman"/>
          <w:sz w:val="28"/>
          <w:szCs w:val="28"/>
        </w:rPr>
        <w:t>рублей.</w:t>
      </w:r>
    </w:p>
    <w:p w:rsidR="00172716" w:rsidRPr="00905C0E" w:rsidRDefault="00172716" w:rsidP="00AC1F09">
      <w:pPr>
        <w:spacing w:after="0" w:line="240" w:lineRule="auto"/>
        <w:ind w:firstLine="708"/>
        <w:rPr>
          <w:rFonts w:ascii="Times New Roman" w:hAnsi="Times New Roman"/>
          <w:sz w:val="28"/>
          <w:szCs w:val="28"/>
        </w:rPr>
      </w:pPr>
      <w:r w:rsidRPr="00905C0E">
        <w:rPr>
          <w:rFonts w:ascii="Times New Roman" w:hAnsi="Times New Roman"/>
          <w:sz w:val="28"/>
          <w:szCs w:val="28"/>
        </w:rPr>
        <w:t>Увеличение  доходов  по сравнению с 2012 годом произошло  по следующим основным позициям:</w:t>
      </w:r>
    </w:p>
    <w:p w:rsidR="00172716" w:rsidRPr="00905C0E" w:rsidRDefault="00172716" w:rsidP="00AC1F09">
      <w:pPr>
        <w:spacing w:after="0" w:line="240" w:lineRule="auto"/>
        <w:ind w:firstLine="708"/>
        <w:rPr>
          <w:rFonts w:ascii="Times New Roman" w:hAnsi="Times New Roman"/>
          <w:sz w:val="28"/>
          <w:szCs w:val="28"/>
        </w:rPr>
      </w:pPr>
      <w:r w:rsidRPr="00905C0E">
        <w:rPr>
          <w:rFonts w:ascii="Times New Roman" w:hAnsi="Times New Roman"/>
          <w:sz w:val="28"/>
          <w:szCs w:val="28"/>
        </w:rPr>
        <w:t xml:space="preserve">- по налогу на доходы физических лиц  на 10 313,8 тыс. </w:t>
      </w:r>
      <w:r>
        <w:rPr>
          <w:rFonts w:ascii="Times New Roman" w:hAnsi="Times New Roman"/>
          <w:sz w:val="28"/>
          <w:szCs w:val="28"/>
        </w:rPr>
        <w:t>рублей;</w:t>
      </w:r>
    </w:p>
    <w:p w:rsidR="00172716" w:rsidRDefault="00172716" w:rsidP="00AC1F09">
      <w:pPr>
        <w:spacing w:after="0" w:line="240" w:lineRule="auto"/>
        <w:ind w:firstLine="708"/>
        <w:rPr>
          <w:rFonts w:ascii="Times New Roman" w:hAnsi="Times New Roman"/>
          <w:sz w:val="28"/>
          <w:szCs w:val="28"/>
        </w:rPr>
      </w:pPr>
      <w:r w:rsidRPr="00905C0E">
        <w:rPr>
          <w:rFonts w:ascii="Times New Roman" w:hAnsi="Times New Roman"/>
          <w:sz w:val="28"/>
          <w:szCs w:val="28"/>
        </w:rPr>
        <w:t>-  по доходам от аренды имущества, находящегося в собственности  район</w:t>
      </w:r>
      <w:r>
        <w:rPr>
          <w:rFonts w:ascii="Times New Roman" w:hAnsi="Times New Roman"/>
          <w:sz w:val="28"/>
          <w:szCs w:val="28"/>
        </w:rPr>
        <w:t>а</w:t>
      </w:r>
      <w:r w:rsidRPr="00905C0E">
        <w:rPr>
          <w:rFonts w:ascii="Times New Roman" w:hAnsi="Times New Roman"/>
          <w:sz w:val="28"/>
          <w:szCs w:val="28"/>
        </w:rPr>
        <w:t xml:space="preserve"> - на 662,1 тыс. </w:t>
      </w:r>
      <w:r>
        <w:rPr>
          <w:rFonts w:ascii="Times New Roman" w:hAnsi="Times New Roman"/>
          <w:sz w:val="28"/>
          <w:szCs w:val="28"/>
        </w:rPr>
        <w:t>рублей;</w:t>
      </w:r>
    </w:p>
    <w:p w:rsidR="00172716" w:rsidRDefault="00172716" w:rsidP="00AC1F09">
      <w:pPr>
        <w:spacing w:after="0" w:line="240" w:lineRule="auto"/>
        <w:ind w:firstLine="708"/>
        <w:rPr>
          <w:rFonts w:ascii="Times New Roman" w:hAnsi="Times New Roman"/>
          <w:sz w:val="28"/>
          <w:szCs w:val="28"/>
        </w:rPr>
      </w:pPr>
      <w:r>
        <w:rPr>
          <w:rFonts w:ascii="Times New Roman" w:hAnsi="Times New Roman"/>
          <w:sz w:val="28"/>
          <w:szCs w:val="28"/>
        </w:rPr>
        <w:t xml:space="preserve">- </w:t>
      </w:r>
      <w:r w:rsidRPr="00905C0E">
        <w:rPr>
          <w:rFonts w:ascii="Times New Roman" w:hAnsi="Times New Roman"/>
          <w:sz w:val="28"/>
          <w:szCs w:val="28"/>
        </w:rPr>
        <w:t xml:space="preserve"> доходам от оказания платных услуг 533,3 тыс. </w:t>
      </w:r>
      <w:r>
        <w:rPr>
          <w:rFonts w:ascii="Times New Roman" w:hAnsi="Times New Roman"/>
          <w:sz w:val="28"/>
          <w:szCs w:val="28"/>
        </w:rPr>
        <w:t>рублей;</w:t>
      </w:r>
      <w:r w:rsidRPr="00905C0E">
        <w:rPr>
          <w:rFonts w:ascii="Times New Roman" w:hAnsi="Times New Roman"/>
          <w:sz w:val="28"/>
          <w:szCs w:val="28"/>
        </w:rPr>
        <w:t xml:space="preserve"> </w:t>
      </w:r>
    </w:p>
    <w:p w:rsidR="00172716" w:rsidRPr="00D90BF2" w:rsidRDefault="00172716" w:rsidP="00AC1F09">
      <w:pPr>
        <w:spacing w:after="0" w:line="240" w:lineRule="auto"/>
        <w:ind w:firstLine="708"/>
        <w:rPr>
          <w:rFonts w:ascii="Times New Roman" w:hAnsi="Times New Roman"/>
          <w:sz w:val="28"/>
          <w:szCs w:val="28"/>
        </w:rPr>
      </w:pPr>
      <w:r w:rsidRPr="00D90BF2">
        <w:rPr>
          <w:rFonts w:ascii="Times New Roman" w:hAnsi="Times New Roman"/>
          <w:sz w:val="28"/>
          <w:szCs w:val="28"/>
        </w:rPr>
        <w:t>- по доходам от реализации иного имущества, находящегося в собственности</w:t>
      </w:r>
    </w:p>
    <w:p w:rsidR="00172716" w:rsidRDefault="00172716" w:rsidP="00AC1F09">
      <w:pPr>
        <w:spacing w:after="0" w:line="240" w:lineRule="auto"/>
        <w:rPr>
          <w:rFonts w:ascii="Times New Roman" w:hAnsi="Times New Roman"/>
          <w:sz w:val="28"/>
          <w:szCs w:val="28"/>
        </w:rPr>
      </w:pPr>
      <w:r w:rsidRPr="00D90BF2">
        <w:rPr>
          <w:rFonts w:ascii="Times New Roman" w:hAnsi="Times New Roman"/>
          <w:sz w:val="28"/>
          <w:szCs w:val="28"/>
        </w:rPr>
        <w:t xml:space="preserve">муниципальных районов на </w:t>
      </w:r>
      <w:r>
        <w:rPr>
          <w:rFonts w:ascii="Times New Roman" w:hAnsi="Times New Roman"/>
          <w:sz w:val="28"/>
          <w:szCs w:val="28"/>
        </w:rPr>
        <w:t>242,9</w:t>
      </w:r>
      <w:r w:rsidRPr="00D90BF2">
        <w:rPr>
          <w:rFonts w:ascii="Times New Roman" w:hAnsi="Times New Roman"/>
          <w:sz w:val="28"/>
          <w:szCs w:val="28"/>
        </w:rPr>
        <w:t xml:space="preserve">тыс. </w:t>
      </w:r>
      <w:r>
        <w:rPr>
          <w:rFonts w:ascii="Times New Roman" w:hAnsi="Times New Roman"/>
          <w:sz w:val="28"/>
          <w:szCs w:val="28"/>
        </w:rPr>
        <w:t>рублей;</w:t>
      </w:r>
    </w:p>
    <w:p w:rsidR="00172716" w:rsidRPr="000D6995" w:rsidRDefault="00172716" w:rsidP="00AC1F09">
      <w:pPr>
        <w:spacing w:after="0" w:line="240" w:lineRule="auto"/>
        <w:ind w:firstLine="708"/>
        <w:rPr>
          <w:rFonts w:ascii="Times New Roman" w:hAnsi="Times New Roman"/>
          <w:color w:val="FF0000"/>
          <w:sz w:val="28"/>
          <w:szCs w:val="28"/>
        </w:rPr>
      </w:pPr>
      <w:r>
        <w:rPr>
          <w:rFonts w:ascii="Times New Roman" w:hAnsi="Times New Roman"/>
          <w:sz w:val="28"/>
          <w:szCs w:val="28"/>
        </w:rPr>
        <w:t xml:space="preserve">- </w:t>
      </w:r>
      <w:r w:rsidRPr="00905C0E">
        <w:rPr>
          <w:rFonts w:ascii="Times New Roman" w:hAnsi="Times New Roman"/>
          <w:sz w:val="28"/>
          <w:szCs w:val="28"/>
        </w:rPr>
        <w:t xml:space="preserve"> по доходам от продажи земельных участков, государственная собственность на которые не разграничена на 2 459,4  тыс. </w:t>
      </w:r>
      <w:r>
        <w:rPr>
          <w:rFonts w:ascii="Times New Roman" w:hAnsi="Times New Roman"/>
          <w:sz w:val="28"/>
          <w:szCs w:val="28"/>
        </w:rPr>
        <w:t>рублей.</w:t>
      </w:r>
    </w:p>
    <w:p w:rsidR="00172716" w:rsidRPr="00D90BF2" w:rsidRDefault="00172716" w:rsidP="00AC1F09">
      <w:pPr>
        <w:spacing w:after="0" w:line="240" w:lineRule="auto"/>
        <w:rPr>
          <w:rFonts w:ascii="Times New Roman" w:hAnsi="Times New Roman"/>
          <w:sz w:val="28"/>
          <w:szCs w:val="28"/>
        </w:rPr>
      </w:pPr>
      <w:r w:rsidRPr="000D6995">
        <w:rPr>
          <w:rFonts w:ascii="Times New Roman" w:hAnsi="Times New Roman"/>
          <w:color w:val="FF0000"/>
          <w:sz w:val="28"/>
          <w:szCs w:val="28"/>
        </w:rPr>
        <w:t xml:space="preserve">        </w:t>
      </w:r>
      <w:r w:rsidRPr="00D90BF2">
        <w:rPr>
          <w:rFonts w:ascii="Times New Roman" w:hAnsi="Times New Roman"/>
          <w:sz w:val="28"/>
          <w:szCs w:val="28"/>
        </w:rPr>
        <w:t>Уменьшение поступлений      по отношению к 2012 году произошло:</w:t>
      </w:r>
    </w:p>
    <w:p w:rsidR="00172716" w:rsidRPr="00D90BF2" w:rsidRDefault="00172716" w:rsidP="00AC1F09">
      <w:pPr>
        <w:spacing w:after="0" w:line="240" w:lineRule="auto"/>
        <w:ind w:firstLine="708"/>
        <w:jc w:val="both"/>
        <w:rPr>
          <w:rFonts w:ascii="Times New Roman" w:hAnsi="Times New Roman"/>
          <w:sz w:val="28"/>
          <w:szCs w:val="28"/>
        </w:rPr>
      </w:pPr>
      <w:r w:rsidRPr="00D90BF2">
        <w:rPr>
          <w:rFonts w:ascii="Times New Roman" w:hAnsi="Times New Roman"/>
          <w:sz w:val="28"/>
          <w:szCs w:val="28"/>
        </w:rPr>
        <w:t xml:space="preserve">- по единому налогу на вмененный доход для отдельных видов деятельности  на 290,4 тыс. </w:t>
      </w:r>
      <w:r>
        <w:rPr>
          <w:rFonts w:ascii="Times New Roman" w:hAnsi="Times New Roman"/>
          <w:sz w:val="28"/>
          <w:szCs w:val="28"/>
        </w:rPr>
        <w:t>рублей</w:t>
      </w:r>
      <w:r w:rsidRPr="00D90BF2">
        <w:rPr>
          <w:rFonts w:ascii="Times New Roman" w:hAnsi="Times New Roman"/>
          <w:sz w:val="28"/>
          <w:szCs w:val="28"/>
        </w:rPr>
        <w:t>;</w:t>
      </w:r>
    </w:p>
    <w:p w:rsidR="00172716" w:rsidRPr="00D90BF2" w:rsidRDefault="00172716" w:rsidP="00AC1F09">
      <w:pPr>
        <w:spacing w:after="0" w:line="240" w:lineRule="auto"/>
        <w:ind w:firstLine="708"/>
        <w:jc w:val="both"/>
        <w:rPr>
          <w:rFonts w:ascii="Times New Roman" w:hAnsi="Times New Roman"/>
          <w:sz w:val="28"/>
          <w:szCs w:val="28"/>
        </w:rPr>
      </w:pPr>
      <w:r w:rsidRPr="00D90BF2">
        <w:rPr>
          <w:rFonts w:ascii="Times New Roman" w:hAnsi="Times New Roman"/>
          <w:sz w:val="28"/>
          <w:szCs w:val="28"/>
        </w:rPr>
        <w:t xml:space="preserve">- по доходам, получаемым в виде арендной платы за земельные участки на 24 964,3 тыс. </w:t>
      </w:r>
      <w:r>
        <w:rPr>
          <w:rFonts w:ascii="Times New Roman" w:hAnsi="Times New Roman"/>
          <w:sz w:val="28"/>
          <w:szCs w:val="28"/>
        </w:rPr>
        <w:t>рублей</w:t>
      </w:r>
      <w:r w:rsidRPr="00D90BF2">
        <w:rPr>
          <w:rFonts w:ascii="Times New Roman" w:hAnsi="Times New Roman"/>
          <w:sz w:val="28"/>
          <w:szCs w:val="28"/>
        </w:rPr>
        <w:t>;</w:t>
      </w:r>
    </w:p>
    <w:p w:rsidR="00172716" w:rsidRPr="00D90BF2" w:rsidRDefault="00172716" w:rsidP="00AC1F09">
      <w:pPr>
        <w:spacing w:after="0" w:line="240" w:lineRule="auto"/>
        <w:ind w:firstLine="708"/>
        <w:jc w:val="both"/>
        <w:rPr>
          <w:rFonts w:ascii="Times New Roman" w:hAnsi="Times New Roman"/>
          <w:sz w:val="28"/>
          <w:szCs w:val="28"/>
        </w:rPr>
      </w:pPr>
      <w:r w:rsidRPr="00D90BF2">
        <w:rPr>
          <w:rFonts w:ascii="Times New Roman" w:hAnsi="Times New Roman"/>
          <w:sz w:val="28"/>
          <w:szCs w:val="28"/>
        </w:rPr>
        <w:t xml:space="preserve">- по плате за негативное воздействие на окружающую среду на 918,1 тыс. </w:t>
      </w:r>
      <w:r>
        <w:rPr>
          <w:rFonts w:ascii="Times New Roman" w:hAnsi="Times New Roman"/>
          <w:sz w:val="28"/>
          <w:szCs w:val="28"/>
        </w:rPr>
        <w:t>рублей</w:t>
      </w:r>
      <w:r w:rsidR="00971B6D">
        <w:rPr>
          <w:rFonts w:ascii="Times New Roman" w:hAnsi="Times New Roman"/>
          <w:sz w:val="28"/>
          <w:szCs w:val="28"/>
        </w:rPr>
        <w:t>.</w:t>
      </w:r>
    </w:p>
    <w:p w:rsidR="00172716" w:rsidRDefault="00172716" w:rsidP="00AC1F09">
      <w:pPr>
        <w:spacing w:after="0" w:line="240" w:lineRule="auto"/>
        <w:ind w:firstLine="708"/>
        <w:jc w:val="both"/>
        <w:rPr>
          <w:rFonts w:ascii="Times New Roman" w:hAnsi="Times New Roman"/>
        </w:rPr>
      </w:pPr>
      <w:r w:rsidRPr="00D90BF2">
        <w:rPr>
          <w:rFonts w:ascii="Times New Roman" w:hAnsi="Times New Roman"/>
          <w:sz w:val="28"/>
          <w:szCs w:val="28"/>
        </w:rPr>
        <w:lastRenderedPageBreak/>
        <w:t xml:space="preserve">Увеличился </w:t>
      </w:r>
      <w:r w:rsidRPr="00D90BF2">
        <w:rPr>
          <w:rFonts w:ascii="Times New Roman" w:hAnsi="Times New Roman"/>
          <w:sz w:val="28"/>
          <w:szCs w:val="28"/>
        </w:rPr>
        <w:tab/>
        <w:t xml:space="preserve">объем  финансовой помощи и целевых средств  из краевого бюджета по сравнению с 2012 годом  на 3 056,2 тыс. </w:t>
      </w:r>
      <w:r>
        <w:rPr>
          <w:rFonts w:ascii="Times New Roman" w:hAnsi="Times New Roman"/>
          <w:sz w:val="28"/>
          <w:szCs w:val="28"/>
        </w:rPr>
        <w:t>рублей</w:t>
      </w:r>
      <w:r w:rsidRPr="00D90BF2">
        <w:rPr>
          <w:rFonts w:ascii="Times New Roman" w:hAnsi="Times New Roman"/>
          <w:sz w:val="28"/>
          <w:szCs w:val="28"/>
        </w:rPr>
        <w:t xml:space="preserve"> и 31 593,4 тыс. </w:t>
      </w:r>
      <w:r>
        <w:rPr>
          <w:rFonts w:ascii="Times New Roman" w:hAnsi="Times New Roman"/>
          <w:sz w:val="28"/>
          <w:szCs w:val="28"/>
        </w:rPr>
        <w:t>рублей</w:t>
      </w:r>
      <w:r w:rsidRPr="00D90BF2">
        <w:rPr>
          <w:rFonts w:ascii="Times New Roman" w:hAnsi="Times New Roman"/>
          <w:sz w:val="28"/>
          <w:szCs w:val="28"/>
        </w:rPr>
        <w:t xml:space="preserve"> соответственно.</w:t>
      </w:r>
      <w:r w:rsidRPr="00D90BF2">
        <w:rPr>
          <w:rFonts w:ascii="Times New Roman" w:hAnsi="Times New Roman"/>
        </w:rPr>
        <w:t xml:space="preserve"> </w:t>
      </w:r>
    </w:p>
    <w:p w:rsidR="00172716" w:rsidRDefault="00172716" w:rsidP="00AC1F09">
      <w:pPr>
        <w:tabs>
          <w:tab w:val="left" w:pos="0"/>
        </w:tabs>
        <w:spacing w:after="0" w:line="240" w:lineRule="auto"/>
        <w:jc w:val="both"/>
        <w:outlineLvl w:val="0"/>
        <w:rPr>
          <w:rFonts w:ascii="Times New Roman" w:hAnsi="Times New Roman"/>
          <w:sz w:val="28"/>
          <w:szCs w:val="28"/>
        </w:rPr>
      </w:pPr>
      <w:r>
        <w:rPr>
          <w:rFonts w:ascii="Times New Roman" w:hAnsi="Times New Roman"/>
          <w:sz w:val="28"/>
          <w:szCs w:val="28"/>
        </w:rPr>
        <w:tab/>
        <w:t xml:space="preserve">В структуре налоговых и неналоговых доходов бюджета </w:t>
      </w:r>
      <w:r w:rsidRPr="00327F95">
        <w:rPr>
          <w:rFonts w:ascii="Times New Roman" w:hAnsi="Times New Roman"/>
          <w:sz w:val="28"/>
          <w:szCs w:val="28"/>
        </w:rPr>
        <w:t xml:space="preserve"> </w:t>
      </w:r>
      <w:r>
        <w:rPr>
          <w:rFonts w:ascii="Times New Roman" w:hAnsi="Times New Roman"/>
          <w:sz w:val="28"/>
          <w:szCs w:val="28"/>
        </w:rPr>
        <w:t>наибольший удельный вес занимает налог на доходы физических лиц и доходы от использования имущества.</w:t>
      </w:r>
    </w:p>
    <w:p w:rsidR="00172716" w:rsidRDefault="00172716" w:rsidP="00AC1F09">
      <w:pPr>
        <w:spacing w:after="0" w:line="240" w:lineRule="auto"/>
        <w:ind w:firstLine="708"/>
        <w:jc w:val="both"/>
      </w:pPr>
      <w:r>
        <w:rPr>
          <w:noProof/>
        </w:rPr>
        <w:drawing>
          <wp:inline distT="0" distB="0" distL="0" distR="0">
            <wp:extent cx="5591175" cy="3838575"/>
            <wp:effectExtent l="19050" t="0" r="9525" b="0"/>
            <wp:docPr id="16" name="Объект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72716" w:rsidRDefault="00172716" w:rsidP="00AC1F09">
      <w:pPr>
        <w:spacing w:after="0" w:line="240" w:lineRule="auto"/>
        <w:ind w:firstLine="708"/>
        <w:jc w:val="both"/>
      </w:pPr>
    </w:p>
    <w:p w:rsidR="00172716" w:rsidRDefault="00AC1F09" w:rsidP="00AC1F09">
      <w:pPr>
        <w:spacing w:after="0" w:line="240" w:lineRule="auto"/>
        <w:ind w:firstLine="708"/>
        <w:jc w:val="both"/>
      </w:pPr>
      <w:r w:rsidRPr="00AC1F09">
        <w:rPr>
          <w:noProof/>
        </w:rPr>
        <w:drawing>
          <wp:inline distT="0" distB="0" distL="0" distR="0">
            <wp:extent cx="5591175" cy="3714750"/>
            <wp:effectExtent l="19050" t="0" r="9525" b="0"/>
            <wp:docPr id="4" name="Объект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72716" w:rsidRDefault="00172716" w:rsidP="00AC1F09">
      <w:pPr>
        <w:spacing w:after="0" w:line="240" w:lineRule="auto"/>
        <w:ind w:firstLine="708"/>
        <w:jc w:val="both"/>
      </w:pPr>
    </w:p>
    <w:p w:rsidR="00172716" w:rsidRDefault="00172716" w:rsidP="00AC1F09">
      <w:pPr>
        <w:spacing w:after="0" w:line="240" w:lineRule="auto"/>
        <w:ind w:firstLine="708"/>
        <w:jc w:val="both"/>
      </w:pPr>
    </w:p>
    <w:p w:rsidR="00172716" w:rsidRDefault="00172716" w:rsidP="00AC1F09">
      <w:pPr>
        <w:spacing w:after="0" w:line="240" w:lineRule="auto"/>
        <w:ind w:firstLine="708"/>
        <w:jc w:val="both"/>
      </w:pPr>
    </w:p>
    <w:p w:rsidR="00172716" w:rsidRDefault="00172716" w:rsidP="00AC1F09">
      <w:pPr>
        <w:spacing w:after="0" w:line="240" w:lineRule="auto"/>
        <w:ind w:firstLine="708"/>
        <w:jc w:val="both"/>
      </w:pPr>
    </w:p>
    <w:p w:rsidR="00172716" w:rsidRDefault="00172716" w:rsidP="00AC1F09">
      <w:pPr>
        <w:spacing w:after="0" w:line="240" w:lineRule="auto"/>
        <w:ind w:firstLine="708"/>
        <w:jc w:val="both"/>
      </w:pPr>
    </w:p>
    <w:p w:rsidR="00172716" w:rsidRDefault="00172716" w:rsidP="00AC1F09">
      <w:pPr>
        <w:tabs>
          <w:tab w:val="left" w:pos="0"/>
        </w:tabs>
        <w:spacing w:after="0" w:line="240" w:lineRule="auto"/>
        <w:jc w:val="center"/>
        <w:outlineLvl w:val="0"/>
        <w:rPr>
          <w:rFonts w:ascii="Times New Roman" w:hAnsi="Times New Roman"/>
          <w:b/>
          <w:sz w:val="28"/>
          <w:szCs w:val="28"/>
        </w:rPr>
      </w:pPr>
      <w:r w:rsidRPr="009A0CC9">
        <w:rPr>
          <w:rFonts w:ascii="Times New Roman" w:hAnsi="Times New Roman"/>
          <w:b/>
          <w:sz w:val="28"/>
          <w:szCs w:val="28"/>
        </w:rPr>
        <w:t>Налог на доходы физических лиц</w:t>
      </w:r>
    </w:p>
    <w:p w:rsidR="00172716" w:rsidRPr="003C3EC2" w:rsidRDefault="00172716" w:rsidP="00AC1F09">
      <w:pPr>
        <w:spacing w:after="0" w:line="240" w:lineRule="auto"/>
        <w:ind w:firstLine="708"/>
        <w:jc w:val="both"/>
        <w:rPr>
          <w:rFonts w:ascii="Times New Roman" w:hAnsi="Times New Roman"/>
          <w:sz w:val="28"/>
          <w:szCs w:val="28"/>
        </w:rPr>
      </w:pPr>
      <w:r w:rsidRPr="003C3EC2">
        <w:rPr>
          <w:rFonts w:ascii="Times New Roman" w:hAnsi="Times New Roman"/>
          <w:sz w:val="28"/>
          <w:szCs w:val="28"/>
        </w:rPr>
        <w:t xml:space="preserve">В 2013 году поступление налога на доходы физических лиц  обеспечило 22,0 процента доходов районного бюджета.  Кассовый план по налогу на 2013 год утвержден в размере 123 099,6 тыс. </w:t>
      </w:r>
      <w:r>
        <w:rPr>
          <w:rFonts w:ascii="Times New Roman" w:hAnsi="Times New Roman"/>
          <w:sz w:val="28"/>
          <w:szCs w:val="28"/>
        </w:rPr>
        <w:t>рублей</w:t>
      </w:r>
      <w:r w:rsidRPr="003C3EC2">
        <w:rPr>
          <w:rFonts w:ascii="Times New Roman" w:hAnsi="Times New Roman"/>
          <w:sz w:val="28"/>
          <w:szCs w:val="28"/>
        </w:rPr>
        <w:t xml:space="preserve">, фактически в районный бюджет поступило 118 537,2 тыс. </w:t>
      </w:r>
      <w:r>
        <w:rPr>
          <w:rFonts w:ascii="Times New Roman" w:hAnsi="Times New Roman"/>
          <w:sz w:val="28"/>
          <w:szCs w:val="28"/>
        </w:rPr>
        <w:t>рублей</w:t>
      </w:r>
      <w:r w:rsidRPr="003C3EC2">
        <w:rPr>
          <w:rFonts w:ascii="Times New Roman" w:hAnsi="Times New Roman"/>
          <w:sz w:val="28"/>
          <w:szCs w:val="28"/>
        </w:rPr>
        <w:t xml:space="preserve"> Годовые плановые  назначения исполнены на 96,3 %. По сравнению с 2012 годом темп роста  составил 109,5 %.</w:t>
      </w:r>
    </w:p>
    <w:p w:rsidR="00172716" w:rsidRDefault="00172716" w:rsidP="00AC1F09">
      <w:pPr>
        <w:pStyle w:val="21"/>
        <w:spacing w:after="0" w:line="240" w:lineRule="auto"/>
        <w:jc w:val="both"/>
        <w:rPr>
          <w:sz w:val="28"/>
          <w:szCs w:val="28"/>
        </w:rPr>
      </w:pPr>
      <w:r>
        <w:rPr>
          <w:sz w:val="28"/>
          <w:szCs w:val="28"/>
        </w:rPr>
        <w:t xml:space="preserve">       На невыполнение плана по налогу оказали влияние следующие причины:</w:t>
      </w:r>
    </w:p>
    <w:p w:rsidR="00172716" w:rsidRDefault="00172716" w:rsidP="005C48FC">
      <w:pPr>
        <w:pStyle w:val="21"/>
        <w:spacing w:after="0" w:line="240" w:lineRule="auto"/>
        <w:ind w:firstLine="708"/>
        <w:jc w:val="both"/>
        <w:rPr>
          <w:sz w:val="28"/>
          <w:szCs w:val="28"/>
        </w:rPr>
      </w:pPr>
      <w:r>
        <w:rPr>
          <w:sz w:val="28"/>
          <w:szCs w:val="28"/>
        </w:rPr>
        <w:t xml:space="preserve">- снижение  поступления налога от  воинских частей, расположенных на территории Ачинского района  на 990,0 тыс. рублей по сравнению с 2012 годом; </w:t>
      </w:r>
    </w:p>
    <w:p w:rsidR="00172716" w:rsidRDefault="00172716" w:rsidP="005C48FC">
      <w:pPr>
        <w:pStyle w:val="21"/>
        <w:spacing w:after="0" w:line="240" w:lineRule="auto"/>
        <w:ind w:firstLine="708"/>
        <w:jc w:val="both"/>
        <w:rPr>
          <w:sz w:val="28"/>
          <w:szCs w:val="28"/>
        </w:rPr>
      </w:pPr>
      <w:r>
        <w:rPr>
          <w:sz w:val="28"/>
          <w:szCs w:val="28"/>
        </w:rPr>
        <w:t xml:space="preserve">-  не поступил НДФЛ планируемый к поступлению от предприятия </w:t>
      </w:r>
      <w:r w:rsidRPr="00EF1AE5">
        <w:rPr>
          <w:sz w:val="28"/>
          <w:szCs w:val="28"/>
        </w:rPr>
        <w:t>Филиал ООО "Транснефтьстрой"</w:t>
      </w:r>
      <w:r>
        <w:rPr>
          <w:sz w:val="28"/>
          <w:szCs w:val="28"/>
        </w:rPr>
        <w:t xml:space="preserve"> в связи со снижением объемов работ на территории района в сумме 1 620,0 тыс. рублей; </w:t>
      </w:r>
    </w:p>
    <w:p w:rsidR="00172716" w:rsidRDefault="00172716" w:rsidP="005C48FC">
      <w:pPr>
        <w:pStyle w:val="21"/>
        <w:spacing w:after="0" w:line="240" w:lineRule="auto"/>
        <w:ind w:firstLine="708"/>
        <w:jc w:val="both"/>
        <w:rPr>
          <w:sz w:val="28"/>
          <w:szCs w:val="28"/>
        </w:rPr>
      </w:pPr>
      <w:r>
        <w:rPr>
          <w:sz w:val="28"/>
          <w:szCs w:val="28"/>
        </w:rPr>
        <w:t>-</w:t>
      </w:r>
      <w:r w:rsidRPr="00CA02A5">
        <w:rPr>
          <w:sz w:val="28"/>
          <w:szCs w:val="28"/>
        </w:rPr>
        <w:t xml:space="preserve">  закрытие социально-реабилитационного центра "Ястребовский" </w:t>
      </w:r>
      <w:r>
        <w:rPr>
          <w:sz w:val="28"/>
          <w:szCs w:val="28"/>
        </w:rPr>
        <w:t xml:space="preserve">привело к </w:t>
      </w:r>
      <w:r w:rsidRPr="00CA02A5">
        <w:rPr>
          <w:sz w:val="28"/>
          <w:szCs w:val="28"/>
        </w:rPr>
        <w:t xml:space="preserve"> п</w:t>
      </w:r>
      <w:r>
        <w:rPr>
          <w:sz w:val="28"/>
          <w:szCs w:val="28"/>
        </w:rPr>
        <w:t>отерям бюджета   в размере 765</w:t>
      </w:r>
      <w:r w:rsidRPr="00CA02A5">
        <w:rPr>
          <w:sz w:val="28"/>
          <w:szCs w:val="28"/>
        </w:rPr>
        <w:t>,0 тыс.</w:t>
      </w:r>
      <w:r>
        <w:rPr>
          <w:sz w:val="28"/>
          <w:szCs w:val="28"/>
        </w:rPr>
        <w:t xml:space="preserve"> рублей</w:t>
      </w:r>
      <w:r w:rsidRPr="00CA02A5">
        <w:rPr>
          <w:sz w:val="28"/>
          <w:szCs w:val="28"/>
        </w:rPr>
        <w:t xml:space="preserve">; </w:t>
      </w:r>
    </w:p>
    <w:p w:rsidR="00172716" w:rsidRDefault="00172716" w:rsidP="005C48FC">
      <w:pPr>
        <w:pStyle w:val="21"/>
        <w:spacing w:after="0" w:line="240" w:lineRule="auto"/>
        <w:ind w:firstLine="708"/>
        <w:jc w:val="both"/>
        <w:rPr>
          <w:sz w:val="28"/>
          <w:szCs w:val="28"/>
        </w:rPr>
      </w:pPr>
      <w:r>
        <w:rPr>
          <w:sz w:val="28"/>
          <w:szCs w:val="28"/>
        </w:rPr>
        <w:t xml:space="preserve">- </w:t>
      </w:r>
      <w:r w:rsidRPr="00CA02A5">
        <w:rPr>
          <w:sz w:val="28"/>
          <w:szCs w:val="28"/>
        </w:rPr>
        <w:t xml:space="preserve">уменьшись поступления налога от СХПК "Причулымский на </w:t>
      </w:r>
      <w:r>
        <w:rPr>
          <w:sz w:val="28"/>
          <w:szCs w:val="28"/>
        </w:rPr>
        <w:t>347,4</w:t>
      </w:r>
      <w:r w:rsidRPr="00CA02A5">
        <w:rPr>
          <w:sz w:val="28"/>
          <w:szCs w:val="28"/>
        </w:rPr>
        <w:t xml:space="preserve"> тыс.</w:t>
      </w:r>
      <w:r>
        <w:rPr>
          <w:sz w:val="28"/>
          <w:szCs w:val="28"/>
        </w:rPr>
        <w:t xml:space="preserve"> рублей</w:t>
      </w:r>
      <w:r w:rsidRPr="00CA02A5">
        <w:rPr>
          <w:sz w:val="28"/>
          <w:szCs w:val="28"/>
        </w:rPr>
        <w:t xml:space="preserve">; </w:t>
      </w:r>
    </w:p>
    <w:p w:rsidR="00172716" w:rsidRDefault="00172716" w:rsidP="005C48FC">
      <w:pPr>
        <w:pStyle w:val="21"/>
        <w:spacing w:after="0" w:line="240" w:lineRule="auto"/>
        <w:ind w:firstLine="708"/>
        <w:jc w:val="both"/>
        <w:rPr>
          <w:sz w:val="28"/>
          <w:szCs w:val="28"/>
        </w:rPr>
      </w:pPr>
      <w:r>
        <w:rPr>
          <w:sz w:val="28"/>
          <w:szCs w:val="28"/>
        </w:rPr>
        <w:t>- по данным информационного ресурса Федеральной налоговой службы</w:t>
      </w:r>
      <w:r w:rsidR="00971B6D">
        <w:rPr>
          <w:sz w:val="28"/>
          <w:szCs w:val="28"/>
        </w:rPr>
        <w:t xml:space="preserve"> </w:t>
      </w:r>
      <w:r>
        <w:rPr>
          <w:sz w:val="28"/>
          <w:szCs w:val="28"/>
        </w:rPr>
        <w:t xml:space="preserve">(далее ФНС) за 2013 год возмещено НДФЛ физическим лицам, согласно представленных деклараций, в размере 5 480,1 тыс. рублей (2012 год – 3 696,7 тыс. рублей), в связи, с чем недопоступление  налога в бюджет составило </w:t>
      </w:r>
      <w:r w:rsidR="00971B6D">
        <w:rPr>
          <w:sz w:val="28"/>
          <w:szCs w:val="28"/>
        </w:rPr>
        <w:t xml:space="preserve">         </w:t>
      </w:r>
      <w:r>
        <w:rPr>
          <w:sz w:val="28"/>
          <w:szCs w:val="28"/>
        </w:rPr>
        <w:t>1 783,4 тыс. рублей</w:t>
      </w:r>
      <w:r w:rsidR="00971B6D">
        <w:rPr>
          <w:sz w:val="28"/>
          <w:szCs w:val="28"/>
        </w:rPr>
        <w:t>.</w:t>
      </w:r>
    </w:p>
    <w:p w:rsidR="00172716" w:rsidRPr="00CA02A5" w:rsidRDefault="00172716" w:rsidP="00AC1F09">
      <w:pPr>
        <w:pStyle w:val="21"/>
        <w:spacing w:after="0" w:line="240" w:lineRule="auto"/>
        <w:jc w:val="both"/>
        <w:rPr>
          <w:sz w:val="28"/>
          <w:szCs w:val="28"/>
        </w:rPr>
      </w:pPr>
    </w:p>
    <w:p w:rsidR="00172716" w:rsidRPr="0000444A" w:rsidRDefault="00172716" w:rsidP="00AC1F09">
      <w:pPr>
        <w:spacing w:after="0" w:line="240" w:lineRule="auto"/>
        <w:jc w:val="center"/>
        <w:outlineLvl w:val="0"/>
        <w:rPr>
          <w:rFonts w:ascii="Times New Roman" w:hAnsi="Times New Roman"/>
          <w:b/>
          <w:sz w:val="28"/>
          <w:szCs w:val="28"/>
        </w:rPr>
      </w:pPr>
      <w:r w:rsidRPr="00CF0896">
        <w:rPr>
          <w:rFonts w:ascii="Times New Roman" w:hAnsi="Times New Roman"/>
          <w:b/>
          <w:sz w:val="28"/>
          <w:szCs w:val="28"/>
        </w:rPr>
        <w:t>Единый налог на вмененный доход для отдельных видов  деятельности</w:t>
      </w:r>
    </w:p>
    <w:p w:rsidR="005C48FC" w:rsidRDefault="005C48FC"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Бюджетные назначения </w:t>
      </w:r>
      <w:r w:rsidRPr="0000444A">
        <w:rPr>
          <w:rFonts w:ascii="Times New Roman" w:hAnsi="Times New Roman"/>
          <w:sz w:val="28"/>
          <w:szCs w:val="28"/>
        </w:rPr>
        <w:t xml:space="preserve"> по единому налогу на вмененный доход</w:t>
      </w:r>
      <w:r>
        <w:rPr>
          <w:rFonts w:ascii="Times New Roman" w:hAnsi="Times New Roman"/>
          <w:sz w:val="28"/>
          <w:szCs w:val="28"/>
        </w:rPr>
        <w:t xml:space="preserve"> (далее ЕНВД) на 2013 год - 1 601,5 тыс. рублей, фактическое поступление составило </w:t>
      </w:r>
      <w:r w:rsidRPr="0000444A">
        <w:rPr>
          <w:rFonts w:ascii="Times New Roman" w:hAnsi="Times New Roman"/>
          <w:sz w:val="28"/>
          <w:szCs w:val="28"/>
        </w:rPr>
        <w:t xml:space="preserve"> </w:t>
      </w:r>
      <w:r>
        <w:rPr>
          <w:rFonts w:ascii="Times New Roman" w:hAnsi="Times New Roman"/>
          <w:sz w:val="28"/>
          <w:szCs w:val="28"/>
        </w:rPr>
        <w:t>1 575,3 тыс. рублей, исполнение  98,4 %. П</w:t>
      </w:r>
      <w:r w:rsidRPr="000942B2">
        <w:rPr>
          <w:rFonts w:ascii="Times New Roman" w:hAnsi="Times New Roman"/>
          <w:sz w:val="28"/>
          <w:szCs w:val="28"/>
        </w:rPr>
        <w:t xml:space="preserve">о данным информационного </w:t>
      </w:r>
      <w:r>
        <w:rPr>
          <w:rFonts w:ascii="Times New Roman" w:hAnsi="Times New Roman"/>
          <w:sz w:val="28"/>
          <w:szCs w:val="28"/>
        </w:rPr>
        <w:t>ресурса ФНС</w:t>
      </w:r>
      <w:r w:rsidRPr="009577B9">
        <w:rPr>
          <w:rFonts w:ascii="Times New Roman" w:hAnsi="Times New Roman"/>
          <w:color w:val="FF0000"/>
          <w:sz w:val="28"/>
          <w:szCs w:val="28"/>
        </w:rPr>
        <w:t xml:space="preserve"> </w:t>
      </w:r>
      <w:r w:rsidRPr="00964CEC">
        <w:rPr>
          <w:rFonts w:ascii="Times New Roman" w:hAnsi="Times New Roman"/>
          <w:sz w:val="28"/>
          <w:szCs w:val="28"/>
        </w:rPr>
        <w:t xml:space="preserve">сумма задолженности по налогу на конец года составила 119,2 тыс. </w:t>
      </w:r>
      <w:r>
        <w:rPr>
          <w:rFonts w:ascii="Times New Roman" w:hAnsi="Times New Roman"/>
          <w:sz w:val="28"/>
          <w:szCs w:val="28"/>
        </w:rPr>
        <w:t>рублей,</w:t>
      </w:r>
      <w:r w:rsidRPr="00964CEC">
        <w:rPr>
          <w:rFonts w:ascii="Times New Roman" w:hAnsi="Times New Roman"/>
          <w:sz w:val="28"/>
          <w:szCs w:val="28"/>
        </w:rPr>
        <w:t xml:space="preserve"> что в 2,5 раза больше недоимки на 01.01.2013 г.(2012 год- 55,5тыс. </w:t>
      </w:r>
      <w:r>
        <w:rPr>
          <w:rFonts w:ascii="Times New Roman" w:hAnsi="Times New Roman"/>
          <w:sz w:val="28"/>
          <w:szCs w:val="28"/>
        </w:rPr>
        <w:t>рублей</w:t>
      </w:r>
      <w:r w:rsidRPr="00964CEC">
        <w:rPr>
          <w:rFonts w:ascii="Times New Roman" w:hAnsi="Times New Roman"/>
          <w:sz w:val="28"/>
          <w:szCs w:val="28"/>
        </w:rPr>
        <w:t>)  П</w:t>
      </w:r>
      <w:r>
        <w:rPr>
          <w:rFonts w:ascii="Times New Roman" w:hAnsi="Times New Roman"/>
          <w:sz w:val="28"/>
          <w:szCs w:val="28"/>
        </w:rPr>
        <w:t>о сравнению с 2012 годом  налога поступило на  290,5 тыс. рублей меньше.</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В связи со значительным увеличением  в 2013 году страховых взносов, уплачиваемых в виде фиксированных платежей, ряд</w:t>
      </w:r>
      <w:r w:rsidRPr="009577B9">
        <w:rPr>
          <w:rFonts w:ascii="Times New Roman" w:hAnsi="Times New Roman"/>
          <w:sz w:val="28"/>
          <w:szCs w:val="28"/>
        </w:rPr>
        <w:t xml:space="preserve"> </w:t>
      </w:r>
      <w:r>
        <w:rPr>
          <w:rFonts w:ascii="Times New Roman" w:hAnsi="Times New Roman"/>
          <w:sz w:val="28"/>
          <w:szCs w:val="28"/>
        </w:rPr>
        <w:t>индивидуальных предпринимателей прекратили свою деятельность, за счет чего п</w:t>
      </w:r>
      <w:r w:rsidRPr="000942B2">
        <w:rPr>
          <w:rFonts w:ascii="Times New Roman" w:hAnsi="Times New Roman"/>
          <w:sz w:val="28"/>
          <w:szCs w:val="28"/>
        </w:rPr>
        <w:t xml:space="preserve">о данным информационного </w:t>
      </w:r>
      <w:r>
        <w:rPr>
          <w:rFonts w:ascii="Times New Roman" w:hAnsi="Times New Roman"/>
          <w:sz w:val="28"/>
          <w:szCs w:val="28"/>
        </w:rPr>
        <w:t>ресурса ФНС</w:t>
      </w:r>
      <w:r w:rsidRPr="000942B2">
        <w:rPr>
          <w:rFonts w:ascii="Times New Roman" w:hAnsi="Times New Roman"/>
          <w:sz w:val="28"/>
          <w:szCs w:val="28"/>
        </w:rPr>
        <w:t xml:space="preserve">  недопоступило </w:t>
      </w:r>
      <w:r>
        <w:rPr>
          <w:rFonts w:ascii="Times New Roman" w:hAnsi="Times New Roman"/>
          <w:sz w:val="28"/>
          <w:szCs w:val="28"/>
        </w:rPr>
        <w:t>ЕНВД</w:t>
      </w:r>
      <w:r w:rsidRPr="000942B2">
        <w:rPr>
          <w:rFonts w:ascii="Times New Roman" w:hAnsi="Times New Roman"/>
          <w:sz w:val="28"/>
          <w:szCs w:val="28"/>
        </w:rPr>
        <w:t xml:space="preserve">    на сумму  375,5 тыс.</w:t>
      </w:r>
      <w:r>
        <w:rPr>
          <w:rFonts w:ascii="Times New Roman" w:hAnsi="Times New Roman"/>
          <w:sz w:val="28"/>
          <w:szCs w:val="28"/>
        </w:rPr>
        <w:t xml:space="preserve"> рублей</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Кроме этого  на снижение поступления ЕНВД повлияли </w:t>
      </w:r>
      <w:r w:rsidRPr="000942B2">
        <w:rPr>
          <w:rFonts w:ascii="Times New Roman" w:hAnsi="Times New Roman"/>
          <w:sz w:val="28"/>
          <w:szCs w:val="28"/>
        </w:rPr>
        <w:t xml:space="preserve"> изменения</w:t>
      </w:r>
      <w:r>
        <w:rPr>
          <w:rFonts w:ascii="Times New Roman" w:hAnsi="Times New Roman"/>
          <w:sz w:val="28"/>
          <w:szCs w:val="28"/>
        </w:rPr>
        <w:t xml:space="preserve"> федерального законодательства, </w:t>
      </w:r>
      <w:r w:rsidRPr="000942B2">
        <w:rPr>
          <w:rFonts w:ascii="Times New Roman" w:hAnsi="Times New Roman"/>
          <w:sz w:val="28"/>
          <w:szCs w:val="28"/>
        </w:rPr>
        <w:t>вступивши</w:t>
      </w:r>
      <w:r>
        <w:rPr>
          <w:rFonts w:ascii="Times New Roman" w:hAnsi="Times New Roman"/>
          <w:sz w:val="28"/>
          <w:szCs w:val="28"/>
        </w:rPr>
        <w:t>е</w:t>
      </w:r>
      <w:r w:rsidRPr="000942B2">
        <w:rPr>
          <w:rFonts w:ascii="Times New Roman" w:hAnsi="Times New Roman"/>
          <w:sz w:val="28"/>
          <w:szCs w:val="28"/>
        </w:rPr>
        <w:t xml:space="preserve"> в силу с 2013 года </w:t>
      </w:r>
      <w:r>
        <w:rPr>
          <w:rFonts w:ascii="Times New Roman" w:hAnsi="Times New Roman"/>
          <w:sz w:val="28"/>
          <w:szCs w:val="28"/>
        </w:rPr>
        <w:t xml:space="preserve"> согласно которым </w:t>
      </w:r>
      <w:r w:rsidRPr="000942B2">
        <w:rPr>
          <w:rFonts w:ascii="Times New Roman" w:hAnsi="Times New Roman"/>
          <w:sz w:val="28"/>
          <w:szCs w:val="28"/>
        </w:rPr>
        <w:t>налогоплательщики, не использующие наемный труд,  при исчислении налога  исключают  из суммы исчисленного налога всю сумму уплаченных страховых взносов в  виде фиксир</w:t>
      </w:r>
      <w:r>
        <w:rPr>
          <w:rFonts w:ascii="Times New Roman" w:hAnsi="Times New Roman"/>
          <w:sz w:val="28"/>
          <w:szCs w:val="28"/>
        </w:rPr>
        <w:t>ованных платежей, вместо 50 %  принимаемых к вычету в 2012 году.</w:t>
      </w:r>
    </w:p>
    <w:p w:rsidR="005C48FC" w:rsidRDefault="005C48FC"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jc w:val="center"/>
        <w:rPr>
          <w:rFonts w:ascii="Times New Roman" w:hAnsi="Times New Roman"/>
          <w:b/>
          <w:sz w:val="28"/>
          <w:szCs w:val="28"/>
        </w:rPr>
      </w:pPr>
      <w:r w:rsidRPr="00CF0896">
        <w:rPr>
          <w:rFonts w:ascii="Times New Roman" w:hAnsi="Times New Roman"/>
          <w:b/>
          <w:sz w:val="28"/>
          <w:szCs w:val="28"/>
        </w:rPr>
        <w:t>Единый сельскохозяйственный налог</w:t>
      </w:r>
    </w:p>
    <w:p w:rsidR="00172716" w:rsidRDefault="00971B6D" w:rsidP="00AC1F09">
      <w:pPr>
        <w:spacing w:after="0" w:line="240" w:lineRule="auto"/>
        <w:jc w:val="both"/>
        <w:rPr>
          <w:rFonts w:ascii="Times New Roman" w:hAnsi="Times New Roman"/>
          <w:sz w:val="28"/>
          <w:szCs w:val="28"/>
        </w:rPr>
      </w:pPr>
      <w:r>
        <w:rPr>
          <w:rFonts w:ascii="Times New Roman" w:hAnsi="Times New Roman"/>
          <w:sz w:val="28"/>
          <w:szCs w:val="28"/>
        </w:rPr>
        <w:t xml:space="preserve">        </w:t>
      </w:r>
      <w:r w:rsidR="00172716">
        <w:rPr>
          <w:rFonts w:ascii="Times New Roman" w:hAnsi="Times New Roman"/>
          <w:sz w:val="28"/>
          <w:szCs w:val="28"/>
        </w:rPr>
        <w:t xml:space="preserve"> Бюджетные назначения по единому сельскохозяйственному налогу исполнены на 100% при плановых назначениях – 118,3 тыс. рублей, фактическое поступление составило – 118,4 тыс. рублей.  По сравнению с 2012 годом в 2013 году доходов поступило на 16,6% меньше.</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Произошло снижение налогооблагаемой базы  в связи с направлением в 2013 году фермерскими хозяйствами    средств на реконструкцию  и модернизацию животноводческих помещений (КФХ Стась Г.Н.), а так же в связи с разделением крестьянско-фермерского хозяйства (КФХ Ушаков А.А.)   на два, одно из которых  находится на общей системе налогообложения.</w:t>
      </w:r>
    </w:p>
    <w:p w:rsidR="005C48FC" w:rsidRDefault="005C48FC"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b/>
          <w:sz w:val="28"/>
          <w:szCs w:val="28"/>
        </w:rPr>
      </w:pPr>
      <w:r>
        <w:rPr>
          <w:rFonts w:ascii="Times New Roman" w:hAnsi="Times New Roman"/>
          <w:b/>
          <w:sz w:val="28"/>
          <w:szCs w:val="28"/>
        </w:rPr>
        <w:t>Доходы, получаемые в виде арендной платы за земельные участки</w:t>
      </w:r>
    </w:p>
    <w:p w:rsidR="005C48FC" w:rsidRPr="0000444A" w:rsidRDefault="005C48FC"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Кассовый план по доходам от  арендной  платы за земельные участки, государственная собственность на которые не разграничена и которые расположены в границах поселений утвержден в размере 2 972,4 тыс. рублей, поступило в бюджет 3 138,3  тыс. рублей или 105,6 % к плановым назначениям.  В течении</w:t>
      </w:r>
      <w:r w:rsidRPr="00CB31F2">
        <w:rPr>
          <w:rFonts w:ascii="Times New Roman" w:hAnsi="Times New Roman"/>
          <w:sz w:val="28"/>
          <w:szCs w:val="28"/>
        </w:rPr>
        <w:t xml:space="preserve"> 2013 года были заключены дополнительные договора аренды земельных участков с юридическими и физическими лицами, поступление </w:t>
      </w:r>
      <w:r>
        <w:rPr>
          <w:rFonts w:ascii="Times New Roman" w:hAnsi="Times New Roman"/>
          <w:sz w:val="28"/>
          <w:szCs w:val="28"/>
        </w:rPr>
        <w:t xml:space="preserve">платежей </w:t>
      </w:r>
      <w:r w:rsidRPr="00CB31F2">
        <w:rPr>
          <w:rFonts w:ascii="Times New Roman" w:hAnsi="Times New Roman"/>
          <w:sz w:val="28"/>
          <w:szCs w:val="28"/>
        </w:rPr>
        <w:t>от которых в доход бюджета ранее не предполагалось (предприятие "</w:t>
      </w:r>
      <w:r w:rsidRPr="00374085">
        <w:rPr>
          <w:rFonts w:ascii="Times New Roman" w:hAnsi="Times New Roman"/>
          <w:sz w:val="28"/>
          <w:szCs w:val="28"/>
        </w:rPr>
        <w:t>ОАО "Транссибнефть"</w:t>
      </w:r>
      <w:r w:rsidRPr="00CB31F2">
        <w:rPr>
          <w:rFonts w:ascii="Times New Roman" w:hAnsi="Times New Roman"/>
          <w:sz w:val="28"/>
          <w:szCs w:val="28"/>
        </w:rPr>
        <w:t xml:space="preserve">-  договор заключен в 4 квартале  2013 года  сумма платежей составила </w:t>
      </w:r>
      <w:r>
        <w:rPr>
          <w:rFonts w:ascii="Times New Roman" w:hAnsi="Times New Roman"/>
          <w:sz w:val="28"/>
          <w:szCs w:val="28"/>
        </w:rPr>
        <w:t>243,8</w:t>
      </w:r>
      <w:r w:rsidRPr="00CB31F2">
        <w:rPr>
          <w:rFonts w:ascii="Times New Roman" w:hAnsi="Times New Roman"/>
          <w:sz w:val="28"/>
          <w:szCs w:val="28"/>
        </w:rPr>
        <w:t xml:space="preserve"> тыс.</w:t>
      </w:r>
      <w:r>
        <w:rPr>
          <w:rFonts w:ascii="Times New Roman" w:hAnsi="Times New Roman"/>
          <w:sz w:val="28"/>
          <w:szCs w:val="28"/>
        </w:rPr>
        <w:t xml:space="preserve"> рублей).</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По сравнению с 2012 годом поступления снизились на 24 643,2 тыс. рублей, так как в</w:t>
      </w:r>
      <w:r w:rsidRPr="00CB31F2">
        <w:rPr>
          <w:rFonts w:ascii="Times New Roman" w:hAnsi="Times New Roman"/>
          <w:sz w:val="28"/>
          <w:szCs w:val="28"/>
        </w:rPr>
        <w:t xml:space="preserve"> 2013 году не поступала  в доход бюджета  арендная плата за  земельные участки, которые решениями суда в 2012 году были отнесены к федеральной собственности (в 2012 году  арендная плата  по данным участкам поступила в бюджет  за 1 и 2 квартал)</w:t>
      </w:r>
      <w:r>
        <w:rPr>
          <w:rFonts w:ascii="Times New Roman" w:hAnsi="Times New Roman"/>
          <w:sz w:val="28"/>
          <w:szCs w:val="28"/>
        </w:rPr>
        <w:t xml:space="preserve">. </w:t>
      </w:r>
    </w:p>
    <w:p w:rsidR="005C48FC" w:rsidRDefault="005C48FC"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b/>
          <w:sz w:val="28"/>
          <w:szCs w:val="28"/>
        </w:rPr>
      </w:pPr>
      <w:r w:rsidRPr="00F9549E">
        <w:rPr>
          <w:rFonts w:ascii="Times New Roman" w:hAnsi="Times New Roman"/>
          <w:b/>
          <w:sz w:val="28"/>
          <w:szCs w:val="28"/>
        </w:rPr>
        <w:t>Доходы от сдачи в аренду муниципального имущества</w:t>
      </w:r>
    </w:p>
    <w:p w:rsidR="005C48FC" w:rsidRDefault="005C48FC" w:rsidP="00AC1F09">
      <w:pPr>
        <w:spacing w:after="0" w:line="240" w:lineRule="auto"/>
        <w:ind w:firstLine="708"/>
        <w:jc w:val="both"/>
        <w:rPr>
          <w:rFonts w:ascii="Times New Roman" w:hAnsi="Times New Roman"/>
          <w:b/>
          <w:sz w:val="28"/>
          <w:szCs w:val="28"/>
        </w:rPr>
      </w:pPr>
    </w:p>
    <w:p w:rsidR="00172716" w:rsidRDefault="00172716" w:rsidP="00AC1F09">
      <w:pPr>
        <w:spacing w:after="0" w:line="240" w:lineRule="auto"/>
        <w:ind w:firstLine="708"/>
        <w:jc w:val="both"/>
        <w:rPr>
          <w:rFonts w:ascii="Times New Roman" w:hAnsi="Times New Roman"/>
          <w:sz w:val="28"/>
          <w:szCs w:val="28"/>
        </w:rPr>
      </w:pPr>
      <w:r w:rsidRPr="00F9549E">
        <w:rPr>
          <w:rFonts w:ascii="Times New Roman" w:hAnsi="Times New Roman"/>
          <w:sz w:val="28"/>
          <w:szCs w:val="28"/>
        </w:rPr>
        <w:t xml:space="preserve">В 2013 году </w:t>
      </w:r>
      <w:r>
        <w:rPr>
          <w:rFonts w:ascii="Times New Roman" w:hAnsi="Times New Roman"/>
          <w:sz w:val="28"/>
          <w:szCs w:val="28"/>
        </w:rPr>
        <w:t>в доход бюджета поступило платежей за аренду муниципального имущества в сумме 4 045,5 тыс. рублей, что составило 102,7 % плановых назначений (план 3 938,8 тыс. рублей).</w:t>
      </w:r>
      <w:r w:rsidRPr="001E4F55">
        <w:t xml:space="preserve"> </w:t>
      </w:r>
      <w:r w:rsidRPr="001E4F55">
        <w:rPr>
          <w:rFonts w:ascii="Times New Roman" w:hAnsi="Times New Roman"/>
          <w:sz w:val="28"/>
          <w:szCs w:val="28"/>
        </w:rPr>
        <w:t>Перевыполнение плана связано с</w:t>
      </w:r>
      <w:r>
        <w:t xml:space="preserve"> </w:t>
      </w:r>
      <w:r w:rsidRPr="001E4F55">
        <w:rPr>
          <w:rFonts w:ascii="Times New Roman" w:hAnsi="Times New Roman"/>
          <w:sz w:val="28"/>
          <w:szCs w:val="28"/>
        </w:rPr>
        <w:t>поступ</w:t>
      </w:r>
      <w:r>
        <w:rPr>
          <w:rFonts w:ascii="Times New Roman" w:hAnsi="Times New Roman"/>
          <w:sz w:val="28"/>
          <w:szCs w:val="28"/>
        </w:rPr>
        <w:t>лением</w:t>
      </w:r>
      <w:r w:rsidRPr="001E4F55">
        <w:rPr>
          <w:rFonts w:ascii="Times New Roman" w:hAnsi="Times New Roman"/>
          <w:sz w:val="28"/>
          <w:szCs w:val="28"/>
        </w:rPr>
        <w:t xml:space="preserve"> недоимк</w:t>
      </w:r>
      <w:r>
        <w:rPr>
          <w:rFonts w:ascii="Times New Roman" w:hAnsi="Times New Roman"/>
          <w:sz w:val="28"/>
          <w:szCs w:val="28"/>
        </w:rPr>
        <w:t>и</w:t>
      </w:r>
      <w:r w:rsidRPr="001E4F55">
        <w:rPr>
          <w:rFonts w:ascii="Times New Roman" w:hAnsi="Times New Roman"/>
          <w:sz w:val="28"/>
          <w:szCs w:val="28"/>
        </w:rPr>
        <w:t xml:space="preserve"> 2012 года </w:t>
      </w:r>
      <w:r>
        <w:rPr>
          <w:rFonts w:ascii="Times New Roman" w:hAnsi="Times New Roman"/>
          <w:sz w:val="28"/>
          <w:szCs w:val="28"/>
        </w:rPr>
        <w:t xml:space="preserve"> в сумме </w:t>
      </w:r>
      <w:r w:rsidRPr="001E4F55">
        <w:rPr>
          <w:rFonts w:ascii="Times New Roman" w:hAnsi="Times New Roman"/>
          <w:sz w:val="28"/>
          <w:szCs w:val="28"/>
        </w:rPr>
        <w:t>169,3 тыс.</w:t>
      </w:r>
      <w:r>
        <w:rPr>
          <w:rFonts w:ascii="Times New Roman" w:hAnsi="Times New Roman"/>
          <w:sz w:val="28"/>
          <w:szCs w:val="28"/>
        </w:rPr>
        <w:t xml:space="preserve"> рублей</w:t>
      </w:r>
      <w:r w:rsidRPr="001E4F55">
        <w:rPr>
          <w:rFonts w:ascii="Times New Roman" w:hAnsi="Times New Roman"/>
          <w:sz w:val="28"/>
          <w:szCs w:val="28"/>
        </w:rPr>
        <w:t xml:space="preserve"> от  ООО</w:t>
      </w:r>
      <w:r>
        <w:rPr>
          <w:rFonts w:ascii="Times New Roman" w:hAnsi="Times New Roman"/>
          <w:sz w:val="28"/>
          <w:szCs w:val="28"/>
        </w:rPr>
        <w:t xml:space="preserve"> «</w:t>
      </w:r>
      <w:r w:rsidRPr="001E4F55">
        <w:rPr>
          <w:rFonts w:ascii="Times New Roman" w:hAnsi="Times New Roman"/>
          <w:sz w:val="28"/>
          <w:szCs w:val="28"/>
        </w:rPr>
        <w:t xml:space="preserve"> РКХ</w:t>
      </w:r>
      <w:r>
        <w:rPr>
          <w:rFonts w:ascii="Times New Roman" w:hAnsi="Times New Roman"/>
          <w:sz w:val="28"/>
          <w:szCs w:val="28"/>
        </w:rPr>
        <w:t>»</w:t>
      </w:r>
      <w:r w:rsidRPr="001E4F55">
        <w:rPr>
          <w:rFonts w:ascii="Times New Roman" w:hAnsi="Times New Roman"/>
          <w:sz w:val="28"/>
          <w:szCs w:val="28"/>
        </w:rPr>
        <w:t xml:space="preserve">  и</w:t>
      </w:r>
      <w:r>
        <w:rPr>
          <w:rFonts w:ascii="Times New Roman" w:hAnsi="Times New Roman"/>
          <w:sz w:val="28"/>
          <w:szCs w:val="28"/>
        </w:rPr>
        <w:t xml:space="preserve">  32,9 тыс. рублей от ООО «АРЖКС».</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Темп роста поступлений в 2013 году к предыдущему году составил 119,6 %. У</w:t>
      </w:r>
      <w:r w:rsidRPr="00C91E5D">
        <w:rPr>
          <w:rFonts w:ascii="Times New Roman" w:hAnsi="Times New Roman"/>
          <w:sz w:val="28"/>
          <w:szCs w:val="28"/>
        </w:rPr>
        <w:t>величение</w:t>
      </w:r>
      <w:r>
        <w:rPr>
          <w:rFonts w:ascii="Times New Roman" w:hAnsi="Times New Roman"/>
          <w:sz w:val="28"/>
          <w:szCs w:val="28"/>
        </w:rPr>
        <w:t xml:space="preserve"> поступления</w:t>
      </w:r>
      <w:r w:rsidRPr="00C91E5D">
        <w:rPr>
          <w:rFonts w:ascii="Times New Roman" w:hAnsi="Times New Roman"/>
          <w:sz w:val="28"/>
          <w:szCs w:val="28"/>
        </w:rPr>
        <w:t xml:space="preserve"> суммы арендной платы за имущество, находящееся в собственности района</w:t>
      </w:r>
      <w:r>
        <w:rPr>
          <w:rFonts w:ascii="Times New Roman" w:hAnsi="Times New Roman"/>
          <w:sz w:val="28"/>
          <w:szCs w:val="28"/>
        </w:rPr>
        <w:t xml:space="preserve"> связано с у</w:t>
      </w:r>
      <w:r w:rsidRPr="00C91E5D">
        <w:rPr>
          <w:rFonts w:ascii="Times New Roman" w:hAnsi="Times New Roman"/>
          <w:sz w:val="28"/>
          <w:szCs w:val="28"/>
        </w:rPr>
        <w:t>величен</w:t>
      </w:r>
      <w:r>
        <w:rPr>
          <w:rFonts w:ascii="Times New Roman" w:hAnsi="Times New Roman"/>
          <w:sz w:val="28"/>
          <w:szCs w:val="28"/>
        </w:rPr>
        <w:t>ием</w:t>
      </w:r>
      <w:r w:rsidRPr="00C91E5D">
        <w:rPr>
          <w:rFonts w:ascii="Times New Roman" w:hAnsi="Times New Roman"/>
          <w:sz w:val="28"/>
          <w:szCs w:val="28"/>
        </w:rPr>
        <w:t xml:space="preserve"> </w:t>
      </w:r>
      <w:r>
        <w:rPr>
          <w:rFonts w:ascii="Times New Roman" w:hAnsi="Times New Roman"/>
          <w:sz w:val="28"/>
          <w:szCs w:val="28"/>
        </w:rPr>
        <w:t>стоимости</w:t>
      </w:r>
      <w:r w:rsidRPr="00C91E5D">
        <w:rPr>
          <w:rFonts w:ascii="Times New Roman" w:hAnsi="Times New Roman"/>
          <w:sz w:val="28"/>
          <w:szCs w:val="28"/>
        </w:rPr>
        <w:t xml:space="preserve"> объектов </w:t>
      </w:r>
      <w:r>
        <w:rPr>
          <w:rFonts w:ascii="Times New Roman" w:hAnsi="Times New Roman"/>
          <w:sz w:val="28"/>
          <w:szCs w:val="28"/>
        </w:rPr>
        <w:t xml:space="preserve">в </w:t>
      </w:r>
      <w:r w:rsidRPr="00C91E5D">
        <w:rPr>
          <w:rFonts w:ascii="Times New Roman" w:hAnsi="Times New Roman"/>
          <w:sz w:val="28"/>
          <w:szCs w:val="28"/>
        </w:rPr>
        <w:t>результат</w:t>
      </w:r>
      <w:r>
        <w:rPr>
          <w:rFonts w:ascii="Times New Roman" w:hAnsi="Times New Roman"/>
          <w:sz w:val="28"/>
          <w:szCs w:val="28"/>
        </w:rPr>
        <w:t xml:space="preserve">е проведения  </w:t>
      </w:r>
      <w:r w:rsidRPr="00C91E5D">
        <w:rPr>
          <w:rFonts w:ascii="Times New Roman" w:hAnsi="Times New Roman"/>
          <w:sz w:val="28"/>
          <w:szCs w:val="28"/>
        </w:rPr>
        <w:t>оценки</w:t>
      </w:r>
      <w:r>
        <w:rPr>
          <w:rFonts w:ascii="Times New Roman" w:hAnsi="Times New Roman"/>
          <w:sz w:val="28"/>
          <w:szCs w:val="28"/>
        </w:rPr>
        <w:t xml:space="preserve"> имущества </w:t>
      </w:r>
      <w:r w:rsidRPr="00C91E5D">
        <w:rPr>
          <w:rFonts w:ascii="Times New Roman" w:hAnsi="Times New Roman"/>
          <w:sz w:val="28"/>
          <w:szCs w:val="28"/>
        </w:rPr>
        <w:t xml:space="preserve"> независимой экспертиз</w:t>
      </w:r>
      <w:r>
        <w:rPr>
          <w:rFonts w:ascii="Times New Roman" w:hAnsi="Times New Roman"/>
          <w:sz w:val="28"/>
          <w:szCs w:val="28"/>
        </w:rPr>
        <w:t>ой.</w:t>
      </w:r>
    </w:p>
    <w:p w:rsidR="005C48FC" w:rsidRPr="00F9549E" w:rsidRDefault="005C48FC" w:rsidP="00AC1F09">
      <w:pPr>
        <w:spacing w:after="0" w:line="240" w:lineRule="auto"/>
        <w:ind w:firstLine="708"/>
        <w:jc w:val="both"/>
        <w:rPr>
          <w:rFonts w:ascii="Times New Roman" w:hAnsi="Times New Roman"/>
          <w:b/>
          <w:sz w:val="28"/>
          <w:szCs w:val="28"/>
        </w:rPr>
      </w:pPr>
    </w:p>
    <w:p w:rsidR="00172716" w:rsidRDefault="00172716" w:rsidP="00AC1F09">
      <w:pPr>
        <w:spacing w:after="0" w:line="240" w:lineRule="auto"/>
        <w:jc w:val="center"/>
        <w:outlineLvl w:val="0"/>
        <w:rPr>
          <w:rFonts w:ascii="Times New Roman" w:hAnsi="Times New Roman"/>
          <w:b/>
          <w:sz w:val="28"/>
          <w:szCs w:val="28"/>
        </w:rPr>
      </w:pPr>
      <w:r w:rsidRPr="0000444A">
        <w:rPr>
          <w:rFonts w:ascii="Times New Roman" w:hAnsi="Times New Roman"/>
          <w:b/>
          <w:sz w:val="28"/>
          <w:szCs w:val="28"/>
        </w:rPr>
        <w:t>Плата за негативное воздействие на окружающую среду</w:t>
      </w:r>
    </w:p>
    <w:p w:rsidR="005C48FC" w:rsidRDefault="005C48FC" w:rsidP="00AC1F09">
      <w:pPr>
        <w:spacing w:after="0" w:line="240" w:lineRule="auto"/>
        <w:jc w:val="center"/>
        <w:outlineLvl w:val="0"/>
        <w:rPr>
          <w:rFonts w:ascii="Times New Roman" w:hAnsi="Times New Roman"/>
          <w:b/>
          <w:sz w:val="28"/>
          <w:szCs w:val="28"/>
        </w:rPr>
      </w:pP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В районный бюджет поступает плата  за негативное воздействие на окружающую среду по нормативу 40 %. В 2013 году она составила 1 119,2 тыс. рублей при плане  1 200,0 тыс. рублей, исполнение составило 93,3%..</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В разрезе  видов негативного воздействия на окружающую среду поступления в бюджет распределились следующим образом:</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плата за выбросы загрязняющих веществ в атмосферный воздух стационарными объектами – 7,2 %;</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плата за выбросы загрязняющих веществ в атмосферный воздух  передвижными объектами – 3,8 %;</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плата за выбросы загрязняющих веществ в водные объекты – 13,4 %</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плата за размещение отходов производства и потребления – 75,6%.</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К уровню  2012 года платежи 2013 года составили всего 54,9 %.             На </w:t>
      </w:r>
      <w:r>
        <w:t xml:space="preserve"> </w:t>
      </w:r>
      <w:r w:rsidRPr="0048755D">
        <w:rPr>
          <w:rFonts w:ascii="Times New Roman" w:hAnsi="Times New Roman"/>
          <w:sz w:val="28"/>
          <w:szCs w:val="28"/>
        </w:rPr>
        <w:t>снижение поступления платежей повлияло применение в 2013 году понижающего коэффициента 0,3  за размещение отходов производства на специализированных полигонах, расположенных в пределах промышленной зоны,  а так же передача отходов сторонним организациям, с передачей права собственности,  для дальнейшей реализации</w:t>
      </w:r>
      <w:r>
        <w:rPr>
          <w:rFonts w:ascii="Times New Roman" w:hAnsi="Times New Roman"/>
          <w:sz w:val="28"/>
          <w:szCs w:val="28"/>
        </w:rPr>
        <w:t>.</w:t>
      </w:r>
    </w:p>
    <w:p w:rsidR="00172716" w:rsidRDefault="0030169C" w:rsidP="00AC1F09">
      <w:pPr>
        <w:spacing w:after="0" w:line="240" w:lineRule="auto"/>
        <w:ind w:firstLine="708"/>
        <w:jc w:val="both"/>
      </w:pPr>
      <w:r w:rsidRPr="0030169C">
        <w:rPr>
          <w:rFonts w:ascii="Times New Roman" w:hAnsi="Times New Roman"/>
          <w:noProof/>
          <w:sz w:val="28"/>
          <w:szCs w:val="28"/>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5pt;margin-top:50.45pt;width:449.25pt;height:306pt;z-index:251660288" fillcolor="window" strokecolor="windowText" o:insetmode="auto">
            <v:fill color2="windowText"/>
            <v:imagedata r:id="rId10" o:title="clip_image001"/>
            <o:lock v:ext="edit" rotation="t"/>
          </v:shape>
        </w:pict>
      </w:r>
      <w:r w:rsidR="00172716" w:rsidRPr="007C1DB7">
        <w:rPr>
          <w:rFonts w:ascii="Times New Roman" w:hAnsi="Times New Roman"/>
          <w:sz w:val="28"/>
          <w:szCs w:val="28"/>
        </w:rPr>
        <w:t>В течени</w:t>
      </w:r>
      <w:r w:rsidR="00172716">
        <w:rPr>
          <w:rFonts w:ascii="Times New Roman" w:hAnsi="Times New Roman"/>
          <w:sz w:val="28"/>
          <w:szCs w:val="28"/>
        </w:rPr>
        <w:t>е</w:t>
      </w:r>
      <w:r w:rsidR="00172716" w:rsidRPr="007C1DB7">
        <w:rPr>
          <w:rFonts w:ascii="Times New Roman" w:hAnsi="Times New Roman"/>
          <w:sz w:val="28"/>
          <w:szCs w:val="28"/>
        </w:rPr>
        <w:t xml:space="preserve"> последних трех</w:t>
      </w:r>
      <w:r w:rsidR="00172716">
        <w:rPr>
          <w:rFonts w:ascii="Times New Roman" w:hAnsi="Times New Roman"/>
          <w:sz w:val="28"/>
          <w:szCs w:val="28"/>
        </w:rPr>
        <w:t xml:space="preserve"> финансовых </w:t>
      </w:r>
      <w:r w:rsidR="00172716" w:rsidRPr="007C1DB7">
        <w:rPr>
          <w:rFonts w:ascii="Times New Roman" w:hAnsi="Times New Roman"/>
          <w:sz w:val="28"/>
          <w:szCs w:val="28"/>
        </w:rPr>
        <w:t xml:space="preserve">лет </w:t>
      </w:r>
      <w:r w:rsidR="00172716">
        <w:rPr>
          <w:rFonts w:ascii="Times New Roman" w:hAnsi="Times New Roman"/>
          <w:sz w:val="28"/>
          <w:szCs w:val="28"/>
        </w:rPr>
        <w:t>наблюдается</w:t>
      </w:r>
      <w:r w:rsidR="00172716" w:rsidRPr="007C1DB7">
        <w:rPr>
          <w:rFonts w:ascii="Times New Roman" w:hAnsi="Times New Roman"/>
          <w:sz w:val="28"/>
          <w:szCs w:val="28"/>
        </w:rPr>
        <w:t xml:space="preserve"> снижение пост</w:t>
      </w:r>
      <w:r w:rsidR="00172716">
        <w:rPr>
          <w:rFonts w:ascii="Times New Roman" w:hAnsi="Times New Roman"/>
          <w:sz w:val="28"/>
          <w:szCs w:val="28"/>
        </w:rPr>
        <w:t xml:space="preserve">упления в  бюджет доходов от данного источника.                                                                                   </w:t>
      </w:r>
    </w:p>
    <w:p w:rsidR="00172716" w:rsidRPr="00037CD9" w:rsidRDefault="00172716" w:rsidP="00AC1F09">
      <w:pPr>
        <w:spacing w:after="0" w:line="240" w:lineRule="auto"/>
      </w:pPr>
    </w:p>
    <w:p w:rsidR="00172716" w:rsidRPr="00037CD9" w:rsidRDefault="00172716" w:rsidP="00AC1F09">
      <w:pPr>
        <w:spacing w:after="0" w:line="240" w:lineRule="auto"/>
      </w:pPr>
    </w:p>
    <w:p w:rsidR="00172716" w:rsidRPr="00037CD9" w:rsidRDefault="00172716" w:rsidP="00AC1F09">
      <w:pPr>
        <w:spacing w:after="0" w:line="240" w:lineRule="auto"/>
      </w:pPr>
    </w:p>
    <w:p w:rsidR="00172716" w:rsidRPr="00037CD9" w:rsidRDefault="00172716" w:rsidP="00AC1F09">
      <w:pPr>
        <w:spacing w:after="0" w:line="240" w:lineRule="auto"/>
      </w:pPr>
    </w:p>
    <w:p w:rsidR="00172716" w:rsidRPr="00037CD9" w:rsidRDefault="00172716" w:rsidP="00AC1F09">
      <w:pPr>
        <w:spacing w:after="0" w:line="240" w:lineRule="auto"/>
      </w:pPr>
    </w:p>
    <w:p w:rsidR="00172716" w:rsidRDefault="00172716" w:rsidP="00AC1F09">
      <w:pPr>
        <w:spacing w:after="0" w:line="240" w:lineRule="auto"/>
      </w:pPr>
    </w:p>
    <w:p w:rsidR="00172716" w:rsidRDefault="00172716" w:rsidP="00AC1F09">
      <w:pPr>
        <w:spacing w:after="0" w:line="240" w:lineRule="auto"/>
        <w:jc w:val="right"/>
      </w:pPr>
    </w:p>
    <w:p w:rsidR="00172716" w:rsidRDefault="00172716" w:rsidP="00AC1F09">
      <w:pPr>
        <w:spacing w:after="0" w:line="240" w:lineRule="auto"/>
        <w:jc w:val="right"/>
      </w:pPr>
    </w:p>
    <w:p w:rsidR="00172716" w:rsidRDefault="00172716" w:rsidP="00AC1F09">
      <w:pPr>
        <w:spacing w:after="0" w:line="240" w:lineRule="auto"/>
        <w:jc w:val="right"/>
      </w:pPr>
    </w:p>
    <w:p w:rsidR="00172716" w:rsidRDefault="00172716" w:rsidP="00AC1F09">
      <w:pPr>
        <w:spacing w:after="0" w:line="240" w:lineRule="auto"/>
        <w:jc w:val="right"/>
      </w:pPr>
    </w:p>
    <w:p w:rsidR="00172716" w:rsidRDefault="00172716" w:rsidP="00AC1F09">
      <w:pPr>
        <w:spacing w:after="0" w:line="240" w:lineRule="auto"/>
        <w:jc w:val="right"/>
      </w:pPr>
    </w:p>
    <w:p w:rsidR="00172716" w:rsidRDefault="00172716" w:rsidP="00AC1F09">
      <w:pPr>
        <w:spacing w:after="0" w:line="240" w:lineRule="auto"/>
        <w:jc w:val="right"/>
      </w:pPr>
    </w:p>
    <w:p w:rsidR="00172716" w:rsidRDefault="00172716"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p w:rsidR="005C48FC" w:rsidRDefault="005C48FC" w:rsidP="00AC1F09">
      <w:pPr>
        <w:spacing w:after="0" w:line="240" w:lineRule="auto"/>
        <w:jc w:val="right"/>
      </w:pPr>
    </w:p>
    <w:tbl>
      <w:tblPr>
        <w:tblW w:w="19068" w:type="dxa"/>
        <w:tblInd w:w="108" w:type="dxa"/>
        <w:tblLook w:val="0000"/>
      </w:tblPr>
      <w:tblGrid>
        <w:gridCol w:w="10260"/>
        <w:gridCol w:w="1976"/>
        <w:gridCol w:w="976"/>
        <w:gridCol w:w="976"/>
        <w:gridCol w:w="976"/>
        <w:gridCol w:w="976"/>
        <w:gridCol w:w="976"/>
        <w:gridCol w:w="976"/>
        <w:gridCol w:w="976"/>
      </w:tblGrid>
      <w:tr w:rsidR="00172716" w:rsidRPr="003F0000" w:rsidTr="00A84A78">
        <w:trPr>
          <w:trHeight w:val="1278"/>
        </w:trPr>
        <w:tc>
          <w:tcPr>
            <w:tcW w:w="10260" w:type="dxa"/>
            <w:tcBorders>
              <w:top w:val="nil"/>
              <w:left w:val="nil"/>
              <w:bottom w:val="nil"/>
              <w:right w:val="nil"/>
            </w:tcBorders>
            <w:shd w:val="clear" w:color="auto" w:fill="auto"/>
            <w:noWrap/>
            <w:vAlign w:val="bottom"/>
          </w:tcPr>
          <w:p w:rsidR="00172716" w:rsidRDefault="00172716" w:rsidP="00AC1F09">
            <w:pPr>
              <w:spacing w:after="0" w:line="240" w:lineRule="auto"/>
              <w:ind w:right="972" w:firstLine="708"/>
              <w:jc w:val="center"/>
              <w:rPr>
                <w:rFonts w:ascii="Times New Roman" w:hAnsi="Times New Roman"/>
                <w:b/>
                <w:sz w:val="28"/>
                <w:szCs w:val="28"/>
              </w:rPr>
            </w:pPr>
            <w:r w:rsidRPr="00802328">
              <w:rPr>
                <w:rFonts w:ascii="Times New Roman" w:hAnsi="Times New Roman"/>
                <w:b/>
                <w:sz w:val="28"/>
                <w:szCs w:val="28"/>
              </w:rPr>
              <w:t>Доходы от оказания платных услуг и компенсации затрат государства</w:t>
            </w:r>
          </w:p>
          <w:p w:rsidR="00AC1F09" w:rsidRDefault="00172716" w:rsidP="00AC1F09">
            <w:pPr>
              <w:spacing w:after="0" w:line="240" w:lineRule="auto"/>
              <w:ind w:right="972" w:firstLine="708"/>
              <w:jc w:val="both"/>
              <w:rPr>
                <w:rFonts w:ascii="Times New Roman" w:hAnsi="Times New Roman"/>
                <w:sz w:val="28"/>
                <w:szCs w:val="28"/>
              </w:rPr>
            </w:pPr>
            <w:r>
              <w:rPr>
                <w:rFonts w:ascii="Times New Roman" w:hAnsi="Times New Roman"/>
                <w:sz w:val="28"/>
                <w:szCs w:val="28"/>
              </w:rPr>
              <w:t xml:space="preserve">Данный источник доходов формируется за счет родительской платы за содержание детей в  муниципальных казенных учреждениях, реализующих основную общеобразовательную программу дошкольного образования. </w:t>
            </w:r>
          </w:p>
          <w:p w:rsidR="00172716" w:rsidRPr="003F0000" w:rsidRDefault="00AC1F09" w:rsidP="00AC1F09">
            <w:pPr>
              <w:spacing w:after="0" w:line="240" w:lineRule="auto"/>
              <w:ind w:right="972" w:firstLine="708"/>
              <w:jc w:val="both"/>
              <w:rPr>
                <w:rFonts w:ascii="Arial" w:hAnsi="Arial" w:cs="Arial"/>
                <w:sz w:val="20"/>
                <w:szCs w:val="20"/>
              </w:rPr>
            </w:pPr>
            <w:r>
              <w:rPr>
                <w:rFonts w:ascii="Times New Roman" w:hAnsi="Times New Roman"/>
                <w:sz w:val="28"/>
                <w:szCs w:val="28"/>
              </w:rPr>
              <w:t>Д</w:t>
            </w:r>
            <w:r w:rsidR="00172716" w:rsidRPr="00802328">
              <w:rPr>
                <w:rFonts w:ascii="Times New Roman" w:hAnsi="Times New Roman"/>
                <w:sz w:val="28"/>
                <w:szCs w:val="28"/>
              </w:rPr>
              <w:t xml:space="preserve">оходы от </w:t>
            </w:r>
            <w:r w:rsidR="00172716">
              <w:rPr>
                <w:rFonts w:ascii="Times New Roman" w:hAnsi="Times New Roman"/>
                <w:sz w:val="28"/>
                <w:szCs w:val="28"/>
              </w:rPr>
              <w:t xml:space="preserve">оказания платных услуг за 2013 год поступили в сумме 2 671,0  тыс. рублей, что составило 100,0 % бюджетных назначений. По сравнению  с 2012 годом в бюджет района </w:t>
            </w:r>
            <w:r w:rsidR="00172716" w:rsidRPr="00B025AA">
              <w:rPr>
                <w:rFonts w:ascii="Times New Roman" w:hAnsi="Times New Roman"/>
                <w:sz w:val="28"/>
                <w:szCs w:val="28"/>
              </w:rPr>
              <w:t>дополнительно поступил</w:t>
            </w:r>
            <w:r w:rsidR="00172716">
              <w:rPr>
                <w:rFonts w:ascii="Times New Roman" w:hAnsi="Times New Roman"/>
                <w:sz w:val="28"/>
                <w:szCs w:val="28"/>
              </w:rPr>
              <w:t>о</w:t>
            </w:r>
            <w:r w:rsidR="00172716" w:rsidRPr="00B025AA">
              <w:rPr>
                <w:rFonts w:ascii="Times New Roman" w:hAnsi="Times New Roman"/>
                <w:sz w:val="28"/>
                <w:szCs w:val="28"/>
              </w:rPr>
              <w:t xml:space="preserve"> родительск</w:t>
            </w:r>
            <w:r w:rsidR="00172716">
              <w:rPr>
                <w:rFonts w:ascii="Times New Roman" w:hAnsi="Times New Roman"/>
                <w:sz w:val="28"/>
                <w:szCs w:val="28"/>
              </w:rPr>
              <w:t>ой</w:t>
            </w:r>
            <w:r w:rsidR="00172716" w:rsidRPr="00B025AA">
              <w:rPr>
                <w:rFonts w:ascii="Times New Roman" w:hAnsi="Times New Roman"/>
                <w:sz w:val="28"/>
                <w:szCs w:val="28"/>
              </w:rPr>
              <w:t xml:space="preserve"> плат</w:t>
            </w:r>
            <w:r w:rsidR="00172716">
              <w:rPr>
                <w:rFonts w:ascii="Times New Roman" w:hAnsi="Times New Roman"/>
                <w:sz w:val="28"/>
                <w:szCs w:val="28"/>
              </w:rPr>
              <w:t>ы</w:t>
            </w:r>
            <w:r w:rsidR="00172716" w:rsidRPr="00B025AA">
              <w:rPr>
                <w:rFonts w:ascii="Times New Roman" w:hAnsi="Times New Roman"/>
                <w:sz w:val="28"/>
                <w:szCs w:val="28"/>
              </w:rPr>
              <w:t xml:space="preserve">  за счет открытия 3 групп  кратковременного пребывания детей и 1 группы семейного воспитания детей</w:t>
            </w:r>
            <w:r w:rsidR="00172716">
              <w:rPr>
                <w:rFonts w:ascii="Times New Roman" w:hAnsi="Times New Roman"/>
                <w:sz w:val="28"/>
                <w:szCs w:val="28"/>
              </w:rPr>
              <w:t xml:space="preserve"> на 533,3 тыс. рублей больше.</w:t>
            </w:r>
          </w:p>
        </w:tc>
        <w:tc>
          <w:tcPr>
            <w:tcW w:w="1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r>
      <w:tr w:rsidR="00172716" w:rsidRPr="003F0000" w:rsidTr="00A84A78">
        <w:trPr>
          <w:trHeight w:val="255"/>
        </w:trPr>
        <w:tc>
          <w:tcPr>
            <w:tcW w:w="10260"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1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c>
          <w:tcPr>
            <w:tcW w:w="976" w:type="dxa"/>
            <w:tcBorders>
              <w:top w:val="nil"/>
              <w:left w:val="nil"/>
              <w:bottom w:val="nil"/>
              <w:right w:val="nil"/>
            </w:tcBorders>
            <w:shd w:val="clear" w:color="auto" w:fill="auto"/>
            <w:noWrap/>
            <w:vAlign w:val="bottom"/>
          </w:tcPr>
          <w:p w:rsidR="00172716" w:rsidRPr="003F0000" w:rsidRDefault="00172716" w:rsidP="00AC1F09">
            <w:pPr>
              <w:spacing w:after="0" w:line="240" w:lineRule="auto"/>
              <w:rPr>
                <w:rFonts w:ascii="Arial" w:hAnsi="Arial" w:cs="Arial"/>
                <w:sz w:val="20"/>
                <w:szCs w:val="20"/>
              </w:rPr>
            </w:pPr>
          </w:p>
        </w:tc>
      </w:tr>
    </w:tbl>
    <w:p w:rsidR="005C48FC" w:rsidRDefault="005C48FC" w:rsidP="00AC1F09">
      <w:pPr>
        <w:spacing w:after="0" w:line="240" w:lineRule="auto"/>
        <w:ind w:firstLine="708"/>
        <w:rPr>
          <w:rFonts w:ascii="Times New Roman" w:hAnsi="Times New Roman"/>
          <w:b/>
          <w:sz w:val="28"/>
          <w:szCs w:val="28"/>
        </w:rPr>
      </w:pPr>
    </w:p>
    <w:p w:rsidR="005C48FC" w:rsidRDefault="005C48FC" w:rsidP="00AC1F09">
      <w:pPr>
        <w:spacing w:after="0" w:line="240" w:lineRule="auto"/>
        <w:ind w:firstLine="708"/>
        <w:rPr>
          <w:rFonts w:ascii="Times New Roman" w:hAnsi="Times New Roman"/>
          <w:b/>
          <w:sz w:val="28"/>
          <w:szCs w:val="28"/>
        </w:rPr>
      </w:pPr>
    </w:p>
    <w:p w:rsidR="00CE3EBE" w:rsidRDefault="00CE3EBE" w:rsidP="00AC1F09">
      <w:pPr>
        <w:spacing w:after="0" w:line="240" w:lineRule="auto"/>
        <w:ind w:firstLine="708"/>
        <w:rPr>
          <w:rFonts w:ascii="Times New Roman" w:hAnsi="Times New Roman"/>
          <w:b/>
          <w:sz w:val="28"/>
          <w:szCs w:val="28"/>
        </w:rPr>
      </w:pPr>
    </w:p>
    <w:p w:rsidR="00CE3EBE" w:rsidRDefault="00CE3EBE" w:rsidP="00AC1F09">
      <w:pPr>
        <w:spacing w:after="0" w:line="240" w:lineRule="auto"/>
        <w:ind w:firstLine="708"/>
        <w:rPr>
          <w:rFonts w:ascii="Times New Roman" w:hAnsi="Times New Roman"/>
          <w:b/>
          <w:sz w:val="28"/>
          <w:szCs w:val="28"/>
        </w:rPr>
      </w:pPr>
    </w:p>
    <w:p w:rsidR="00CE3EBE" w:rsidRDefault="00CE3EBE" w:rsidP="00AC1F09">
      <w:pPr>
        <w:spacing w:after="0" w:line="240" w:lineRule="auto"/>
        <w:ind w:firstLine="708"/>
        <w:rPr>
          <w:rFonts w:ascii="Times New Roman" w:hAnsi="Times New Roman"/>
          <w:b/>
          <w:sz w:val="28"/>
          <w:szCs w:val="28"/>
        </w:rPr>
      </w:pPr>
    </w:p>
    <w:p w:rsidR="00172716" w:rsidRPr="00E436DC" w:rsidRDefault="00172716" w:rsidP="00AC1F09">
      <w:pPr>
        <w:spacing w:after="0" w:line="240" w:lineRule="auto"/>
        <w:ind w:firstLine="708"/>
        <w:rPr>
          <w:rFonts w:ascii="Times New Roman" w:hAnsi="Times New Roman"/>
          <w:b/>
          <w:sz w:val="28"/>
          <w:szCs w:val="28"/>
        </w:rPr>
      </w:pPr>
      <w:r>
        <w:rPr>
          <w:rFonts w:ascii="Times New Roman" w:hAnsi="Times New Roman"/>
          <w:b/>
          <w:sz w:val="28"/>
          <w:szCs w:val="28"/>
        </w:rPr>
        <w:lastRenderedPageBreak/>
        <w:t>Д</w:t>
      </w:r>
      <w:r w:rsidRPr="00E436DC">
        <w:rPr>
          <w:rFonts w:ascii="Times New Roman" w:hAnsi="Times New Roman"/>
          <w:b/>
          <w:sz w:val="28"/>
          <w:szCs w:val="28"/>
        </w:rPr>
        <w:t>оходы от продажи материальных и нематериальных активов</w:t>
      </w:r>
    </w:p>
    <w:p w:rsidR="005C48FC" w:rsidRDefault="005C48FC"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В 2013 году доходы от продажи материальных и нематериальных активов составили 4 720,4 тыс. рублей, из  них доходы за продажу имущества 351,3 тыс. рублей и земельных участков 4 369,2 тыс. рублей. В 2013 году  доходы от продажи материальных и нематериальных активов увеличились  по сравнению с предыдущим годом в 2,3 раза</w:t>
      </w:r>
      <w:r w:rsidRPr="00813C85">
        <w:rPr>
          <w:rFonts w:ascii="Times New Roman" w:hAnsi="Times New Roman"/>
          <w:sz w:val="28"/>
          <w:szCs w:val="28"/>
        </w:rPr>
        <w:t>.</w:t>
      </w:r>
      <w:r>
        <w:rPr>
          <w:rFonts w:ascii="Times New Roman" w:hAnsi="Times New Roman"/>
          <w:sz w:val="28"/>
          <w:szCs w:val="28"/>
        </w:rPr>
        <w:t xml:space="preserve"> </w:t>
      </w:r>
      <w:r w:rsidRPr="00813C85">
        <w:rPr>
          <w:rFonts w:ascii="Times New Roman" w:hAnsi="Times New Roman"/>
          <w:sz w:val="28"/>
          <w:szCs w:val="28"/>
        </w:rPr>
        <w:t xml:space="preserve"> </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813C85">
        <w:rPr>
          <w:rFonts w:ascii="Times New Roman" w:hAnsi="Times New Roman"/>
          <w:sz w:val="28"/>
          <w:szCs w:val="28"/>
        </w:rPr>
        <w:t xml:space="preserve">В 2013 году увеличилось количество граждан с заявлениями </w:t>
      </w:r>
      <w:r>
        <w:rPr>
          <w:rFonts w:ascii="Times New Roman" w:hAnsi="Times New Roman"/>
          <w:sz w:val="28"/>
          <w:szCs w:val="28"/>
        </w:rPr>
        <w:t xml:space="preserve">о </w:t>
      </w:r>
      <w:r w:rsidRPr="00813C85">
        <w:rPr>
          <w:rFonts w:ascii="Times New Roman" w:hAnsi="Times New Roman"/>
          <w:sz w:val="28"/>
          <w:szCs w:val="28"/>
        </w:rPr>
        <w:t>приобретении в собственность земельных участков</w:t>
      </w:r>
      <w:r>
        <w:rPr>
          <w:rFonts w:ascii="Times New Roman" w:hAnsi="Times New Roman"/>
          <w:sz w:val="28"/>
          <w:szCs w:val="28"/>
        </w:rPr>
        <w:t>.</w:t>
      </w:r>
      <w:r w:rsidRPr="00813C85">
        <w:rPr>
          <w:rFonts w:ascii="Times New Roman" w:hAnsi="Times New Roman"/>
          <w:sz w:val="28"/>
          <w:szCs w:val="28"/>
        </w:rPr>
        <w:t xml:space="preserve"> </w:t>
      </w:r>
      <w:r>
        <w:rPr>
          <w:rFonts w:ascii="Times New Roman" w:hAnsi="Times New Roman"/>
          <w:sz w:val="28"/>
          <w:szCs w:val="28"/>
        </w:rPr>
        <w:t>В</w:t>
      </w:r>
      <w:r w:rsidRPr="00813C85">
        <w:rPr>
          <w:rFonts w:ascii="Times New Roman" w:hAnsi="Times New Roman"/>
          <w:sz w:val="28"/>
          <w:szCs w:val="28"/>
        </w:rPr>
        <w:t xml:space="preserve"> течени</w:t>
      </w:r>
      <w:r>
        <w:rPr>
          <w:rFonts w:ascii="Times New Roman" w:hAnsi="Times New Roman"/>
          <w:sz w:val="28"/>
          <w:szCs w:val="28"/>
        </w:rPr>
        <w:t>е</w:t>
      </w:r>
      <w:r w:rsidRPr="00813C85">
        <w:rPr>
          <w:rFonts w:ascii="Times New Roman" w:hAnsi="Times New Roman"/>
          <w:sz w:val="28"/>
          <w:szCs w:val="28"/>
        </w:rPr>
        <w:t xml:space="preserve"> года был реализован  земельны</w:t>
      </w:r>
      <w:r>
        <w:rPr>
          <w:rFonts w:ascii="Times New Roman" w:hAnsi="Times New Roman"/>
          <w:sz w:val="28"/>
          <w:szCs w:val="28"/>
        </w:rPr>
        <w:t>й</w:t>
      </w:r>
      <w:r w:rsidRPr="00813C85">
        <w:rPr>
          <w:rFonts w:ascii="Times New Roman" w:hAnsi="Times New Roman"/>
          <w:sz w:val="28"/>
          <w:szCs w:val="28"/>
        </w:rPr>
        <w:t xml:space="preserve"> участ</w:t>
      </w:r>
      <w:r>
        <w:rPr>
          <w:rFonts w:ascii="Times New Roman" w:hAnsi="Times New Roman"/>
          <w:sz w:val="28"/>
          <w:szCs w:val="28"/>
        </w:rPr>
        <w:t>о</w:t>
      </w:r>
      <w:r w:rsidRPr="00813C85">
        <w:rPr>
          <w:rFonts w:ascii="Times New Roman" w:hAnsi="Times New Roman"/>
          <w:sz w:val="28"/>
          <w:szCs w:val="28"/>
        </w:rPr>
        <w:t>к</w:t>
      </w:r>
      <w:r>
        <w:rPr>
          <w:rFonts w:ascii="Times New Roman" w:hAnsi="Times New Roman"/>
          <w:sz w:val="28"/>
          <w:szCs w:val="28"/>
        </w:rPr>
        <w:t xml:space="preserve">, расположенный на территории Белоярского сельсовета  для индивидуального жилищного строительства </w:t>
      </w:r>
      <w:r w:rsidRPr="00813C85">
        <w:rPr>
          <w:rFonts w:ascii="Times New Roman" w:hAnsi="Times New Roman"/>
          <w:sz w:val="28"/>
          <w:szCs w:val="28"/>
        </w:rPr>
        <w:t xml:space="preserve"> стоимостью 2600,0 тыс. </w:t>
      </w:r>
      <w:r>
        <w:rPr>
          <w:rFonts w:ascii="Times New Roman" w:hAnsi="Times New Roman"/>
          <w:sz w:val="28"/>
          <w:szCs w:val="28"/>
        </w:rPr>
        <w:t>рублей (в доход районного бюджета поступило 1 300,0 тыс. рублей, 50 % поступило в бюджет поселения).</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Основная доля поступлений сформировалась за счет продажи престижных земельных участков, расположенных на территории Белоярского, Горного, Ключинского и Малиновского сельсоветов.</w:t>
      </w:r>
    </w:p>
    <w:p w:rsidR="005C48FC" w:rsidRDefault="005C48FC" w:rsidP="00AC1F09">
      <w:pPr>
        <w:spacing w:after="0" w:line="240" w:lineRule="auto"/>
        <w:jc w:val="center"/>
        <w:outlineLvl w:val="0"/>
        <w:rPr>
          <w:rFonts w:ascii="Times New Roman" w:hAnsi="Times New Roman"/>
          <w:b/>
          <w:sz w:val="28"/>
          <w:szCs w:val="28"/>
        </w:rPr>
      </w:pPr>
    </w:p>
    <w:p w:rsidR="00172716" w:rsidRDefault="00172716" w:rsidP="00AC1F09">
      <w:pPr>
        <w:spacing w:after="0" w:line="240" w:lineRule="auto"/>
        <w:jc w:val="center"/>
        <w:outlineLvl w:val="0"/>
        <w:rPr>
          <w:rFonts w:ascii="Times New Roman" w:hAnsi="Times New Roman"/>
          <w:b/>
          <w:sz w:val="28"/>
          <w:szCs w:val="28"/>
        </w:rPr>
      </w:pPr>
      <w:r w:rsidRPr="0000444A">
        <w:rPr>
          <w:rFonts w:ascii="Times New Roman" w:hAnsi="Times New Roman"/>
          <w:b/>
          <w:sz w:val="28"/>
          <w:szCs w:val="28"/>
        </w:rPr>
        <w:t>Штрафы, налоговые санкции</w:t>
      </w:r>
    </w:p>
    <w:p w:rsidR="005C48FC" w:rsidRPr="0000444A" w:rsidRDefault="005C48FC" w:rsidP="00AC1F09">
      <w:pPr>
        <w:spacing w:after="0" w:line="240" w:lineRule="auto"/>
        <w:jc w:val="center"/>
        <w:outlineLvl w:val="0"/>
        <w:rPr>
          <w:rFonts w:ascii="Times New Roman" w:hAnsi="Times New Roman"/>
          <w:b/>
          <w:sz w:val="28"/>
          <w:szCs w:val="28"/>
        </w:rPr>
      </w:pP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2013 году бюджет района пополнился за счет денежных взысканий (штрафов) на 457,8 тыс. рублей - это на 104,7 % больше, чем в 2012 году (437,3тыс. рублей). Бюджетные назначения по штрафам, санкциям и возмещению ущерба 2013 года исполнены на 100,9 %. </w:t>
      </w:r>
    </w:p>
    <w:p w:rsidR="00172716" w:rsidRDefault="00172716" w:rsidP="00AC1F09">
      <w:pPr>
        <w:spacing w:after="0" w:line="240" w:lineRule="auto"/>
        <w:ind w:firstLine="708"/>
        <w:jc w:val="both"/>
        <w:rPr>
          <w:rFonts w:ascii="Times New Roman" w:hAnsi="Times New Roman"/>
          <w:color w:val="FF0000"/>
          <w:sz w:val="28"/>
          <w:szCs w:val="28"/>
        </w:rPr>
      </w:pPr>
      <w:r>
        <w:rPr>
          <w:rFonts w:ascii="Times New Roman" w:hAnsi="Times New Roman"/>
          <w:sz w:val="28"/>
          <w:szCs w:val="28"/>
        </w:rPr>
        <w:t xml:space="preserve">55,3% всех денежных взысканий (штрафов) приходится на штрафы за нарушение земельного законодательства, </w:t>
      </w:r>
      <w:r w:rsidRPr="00274877">
        <w:rPr>
          <w:rFonts w:ascii="Times New Roman" w:hAnsi="Times New Roman"/>
          <w:sz w:val="28"/>
          <w:szCs w:val="28"/>
        </w:rPr>
        <w:t xml:space="preserve">администрируемые Федеральной службой по ветеринарному и фитосанитарному надзору, в 2013 году в доход поступило 253,4 тыс. </w:t>
      </w:r>
      <w:r>
        <w:rPr>
          <w:rFonts w:ascii="Times New Roman" w:hAnsi="Times New Roman"/>
          <w:sz w:val="28"/>
          <w:szCs w:val="28"/>
        </w:rPr>
        <w:t>рублей,</w:t>
      </w:r>
      <w:r w:rsidRPr="00274877">
        <w:rPr>
          <w:rFonts w:ascii="Times New Roman" w:hAnsi="Times New Roman"/>
          <w:sz w:val="28"/>
          <w:szCs w:val="28"/>
        </w:rPr>
        <w:t xml:space="preserve"> </w:t>
      </w:r>
      <w:r>
        <w:rPr>
          <w:rFonts w:ascii="Times New Roman" w:hAnsi="Times New Roman"/>
          <w:sz w:val="28"/>
          <w:szCs w:val="28"/>
        </w:rPr>
        <w:t>в</w:t>
      </w:r>
      <w:r w:rsidRPr="00274877">
        <w:rPr>
          <w:rFonts w:ascii="Times New Roman" w:hAnsi="Times New Roman"/>
          <w:sz w:val="28"/>
          <w:szCs w:val="28"/>
        </w:rPr>
        <w:t xml:space="preserve"> 2012 году  165,0 тыс. </w:t>
      </w:r>
      <w:r>
        <w:rPr>
          <w:rFonts w:ascii="Times New Roman" w:hAnsi="Times New Roman"/>
          <w:sz w:val="28"/>
          <w:szCs w:val="28"/>
        </w:rPr>
        <w:t>рублей.</w:t>
      </w:r>
    </w:p>
    <w:p w:rsidR="00172716" w:rsidRDefault="00172716" w:rsidP="00AC1F09">
      <w:pPr>
        <w:spacing w:after="0" w:line="240" w:lineRule="auto"/>
        <w:ind w:firstLine="708"/>
        <w:jc w:val="both"/>
        <w:rPr>
          <w:rFonts w:ascii="Times New Roman" w:hAnsi="Times New Roman"/>
          <w:sz w:val="28"/>
          <w:szCs w:val="28"/>
        </w:rPr>
      </w:pPr>
      <w:r w:rsidRPr="0000444A">
        <w:rPr>
          <w:rFonts w:ascii="Times New Roman" w:hAnsi="Times New Roman"/>
          <w:sz w:val="28"/>
          <w:szCs w:val="28"/>
        </w:rPr>
        <w:t xml:space="preserve">  </w:t>
      </w:r>
      <w:r>
        <w:rPr>
          <w:rFonts w:ascii="Times New Roman" w:hAnsi="Times New Roman"/>
          <w:sz w:val="28"/>
          <w:szCs w:val="28"/>
        </w:rPr>
        <w:t>Так же значительную долю поступивших денежных взысканий (штрафов)</w:t>
      </w:r>
      <w:r w:rsidRPr="00E10428">
        <w:rPr>
          <w:rFonts w:ascii="Times New Roman" w:hAnsi="Times New Roman"/>
          <w:sz w:val="28"/>
          <w:szCs w:val="28"/>
        </w:rPr>
        <w:t xml:space="preserve"> </w:t>
      </w:r>
      <w:r>
        <w:rPr>
          <w:rFonts w:ascii="Times New Roman" w:hAnsi="Times New Roman"/>
          <w:sz w:val="28"/>
          <w:szCs w:val="28"/>
        </w:rPr>
        <w:t xml:space="preserve">в 2013 году составляют  штрафы </w:t>
      </w:r>
      <w:r w:rsidRPr="004E2916">
        <w:rPr>
          <w:rFonts w:ascii="Times New Roman" w:hAnsi="Times New Roman"/>
          <w:sz w:val="28"/>
          <w:szCs w:val="28"/>
        </w:rPr>
        <w:t xml:space="preserve">  администрируемые</w:t>
      </w:r>
      <w:r>
        <w:rPr>
          <w:rFonts w:ascii="Times New Roman" w:hAnsi="Times New Roman"/>
          <w:sz w:val="28"/>
          <w:szCs w:val="28"/>
        </w:rPr>
        <w:t xml:space="preserve">: </w:t>
      </w:r>
      <w:r w:rsidRPr="004E2916">
        <w:rPr>
          <w:rFonts w:ascii="Times New Roman" w:hAnsi="Times New Roman"/>
          <w:sz w:val="28"/>
          <w:szCs w:val="28"/>
        </w:rPr>
        <w:t xml:space="preserve"> </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4E2916">
        <w:rPr>
          <w:rFonts w:ascii="Times New Roman" w:hAnsi="Times New Roman"/>
          <w:sz w:val="28"/>
          <w:szCs w:val="28"/>
        </w:rPr>
        <w:t>Федеральной миграционной службой</w:t>
      </w:r>
      <w:r>
        <w:rPr>
          <w:rFonts w:ascii="Times New Roman" w:hAnsi="Times New Roman"/>
          <w:sz w:val="28"/>
          <w:szCs w:val="28"/>
        </w:rPr>
        <w:t xml:space="preserve"> – 62,4 тыс. рублей;</w:t>
      </w:r>
      <w:r w:rsidRPr="00E10428">
        <w:rPr>
          <w:rFonts w:ascii="Times New Roman" w:hAnsi="Times New Roman"/>
          <w:sz w:val="28"/>
          <w:szCs w:val="28"/>
        </w:rPr>
        <w:t xml:space="preserve"> </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службой по ветеринарному надзору Красноярского края – 56,0 тыс. рублей; </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с</w:t>
      </w:r>
      <w:r w:rsidRPr="004E2916">
        <w:rPr>
          <w:rFonts w:ascii="Times New Roman" w:hAnsi="Times New Roman"/>
          <w:sz w:val="28"/>
          <w:szCs w:val="28"/>
        </w:rPr>
        <w:t>лужбой по охране,  контролю и регулированию использования объектов  животного мира и среды их обитания Красноярского края</w:t>
      </w:r>
      <w:r>
        <w:rPr>
          <w:rFonts w:ascii="Times New Roman" w:hAnsi="Times New Roman"/>
          <w:sz w:val="28"/>
          <w:szCs w:val="28"/>
        </w:rPr>
        <w:t xml:space="preserve"> - 30,2 тыс. рублей. </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Кроме того </w:t>
      </w:r>
      <w:r w:rsidRPr="00E92844">
        <w:rPr>
          <w:rFonts w:ascii="Times New Roman" w:hAnsi="Times New Roman"/>
          <w:sz w:val="28"/>
          <w:szCs w:val="28"/>
        </w:rPr>
        <w:t xml:space="preserve">в доход бюджета </w:t>
      </w:r>
      <w:r>
        <w:rPr>
          <w:rFonts w:ascii="Times New Roman" w:hAnsi="Times New Roman"/>
          <w:sz w:val="28"/>
          <w:szCs w:val="28"/>
        </w:rPr>
        <w:t>поступили ш</w:t>
      </w:r>
      <w:r w:rsidRPr="00E92844">
        <w:rPr>
          <w:rFonts w:ascii="Times New Roman" w:hAnsi="Times New Roman"/>
          <w:sz w:val="28"/>
          <w:szCs w:val="28"/>
        </w:rPr>
        <w:t>трафы</w:t>
      </w:r>
      <w:r>
        <w:rPr>
          <w:rFonts w:ascii="Times New Roman" w:hAnsi="Times New Roman"/>
          <w:sz w:val="28"/>
          <w:szCs w:val="28"/>
        </w:rPr>
        <w:t>,</w:t>
      </w:r>
      <w:r w:rsidRPr="00E92844">
        <w:rPr>
          <w:rFonts w:ascii="Times New Roman" w:hAnsi="Times New Roman"/>
          <w:sz w:val="28"/>
          <w:szCs w:val="28"/>
        </w:rPr>
        <w:t xml:space="preserve"> администрируемые Федеральной службой по ветеринарному и фитосанитарному надзору</w:t>
      </w:r>
      <w:r>
        <w:rPr>
          <w:rFonts w:ascii="Times New Roman" w:hAnsi="Times New Roman"/>
          <w:sz w:val="28"/>
          <w:szCs w:val="28"/>
        </w:rPr>
        <w:t>,</w:t>
      </w:r>
      <w:r w:rsidRPr="00E92844">
        <w:rPr>
          <w:rFonts w:ascii="Times New Roman" w:hAnsi="Times New Roman"/>
          <w:sz w:val="28"/>
          <w:szCs w:val="28"/>
        </w:rPr>
        <w:t xml:space="preserve"> </w:t>
      </w:r>
      <w:r w:rsidR="00455C69">
        <w:rPr>
          <w:rFonts w:ascii="Times New Roman" w:hAnsi="Times New Roman"/>
          <w:sz w:val="28"/>
          <w:szCs w:val="28"/>
        </w:rPr>
        <w:t>М</w:t>
      </w:r>
      <w:r w:rsidRPr="00E92844">
        <w:rPr>
          <w:rFonts w:ascii="Times New Roman" w:hAnsi="Times New Roman"/>
          <w:sz w:val="28"/>
          <w:szCs w:val="28"/>
        </w:rPr>
        <w:t>инистерством внутренних дел</w:t>
      </w:r>
      <w:r w:rsidR="00455C69">
        <w:rPr>
          <w:rFonts w:ascii="Times New Roman" w:hAnsi="Times New Roman"/>
          <w:sz w:val="28"/>
          <w:szCs w:val="28"/>
        </w:rPr>
        <w:t xml:space="preserve"> Российской Федерации</w:t>
      </w:r>
      <w:r>
        <w:rPr>
          <w:rFonts w:ascii="Times New Roman" w:hAnsi="Times New Roman"/>
          <w:sz w:val="28"/>
          <w:szCs w:val="28"/>
        </w:rPr>
        <w:t xml:space="preserve">, </w:t>
      </w:r>
      <w:r w:rsidRPr="00E92844">
        <w:rPr>
          <w:rFonts w:ascii="Times New Roman" w:hAnsi="Times New Roman"/>
          <w:sz w:val="28"/>
          <w:szCs w:val="28"/>
        </w:rPr>
        <w:t xml:space="preserve"> Федеральной антимонопольной службой.</w:t>
      </w:r>
    </w:p>
    <w:p w:rsidR="00172716" w:rsidRDefault="00172716" w:rsidP="00AC1F09">
      <w:pPr>
        <w:spacing w:after="0" w:line="240" w:lineRule="auto"/>
        <w:ind w:firstLine="708"/>
        <w:rPr>
          <w:rFonts w:ascii="Times New Roman" w:hAnsi="Times New Roman"/>
          <w:sz w:val="28"/>
          <w:szCs w:val="28"/>
        </w:rPr>
      </w:pPr>
    </w:p>
    <w:p w:rsidR="00AC1F09" w:rsidRDefault="00AC1F09" w:rsidP="00AC1F09">
      <w:pPr>
        <w:spacing w:after="0" w:line="240" w:lineRule="auto"/>
        <w:ind w:firstLine="708"/>
        <w:rPr>
          <w:rFonts w:ascii="Times New Roman" w:hAnsi="Times New Roman"/>
          <w:sz w:val="28"/>
          <w:szCs w:val="28"/>
        </w:rPr>
      </w:pPr>
    </w:p>
    <w:p w:rsidR="005C48FC" w:rsidRDefault="005C48FC" w:rsidP="00AC1F09">
      <w:pPr>
        <w:spacing w:after="0" w:line="240" w:lineRule="auto"/>
        <w:ind w:firstLine="708"/>
        <w:rPr>
          <w:rFonts w:ascii="Times New Roman" w:hAnsi="Times New Roman"/>
          <w:sz w:val="28"/>
          <w:szCs w:val="28"/>
        </w:rPr>
      </w:pPr>
    </w:p>
    <w:p w:rsidR="005C48FC" w:rsidRDefault="005C48FC" w:rsidP="00AC1F09">
      <w:pPr>
        <w:spacing w:after="0" w:line="240" w:lineRule="auto"/>
        <w:ind w:firstLine="708"/>
        <w:rPr>
          <w:rFonts w:ascii="Times New Roman" w:hAnsi="Times New Roman"/>
          <w:sz w:val="28"/>
          <w:szCs w:val="28"/>
        </w:rPr>
      </w:pPr>
    </w:p>
    <w:p w:rsidR="005C48FC" w:rsidRDefault="005C48FC" w:rsidP="00AC1F09">
      <w:pPr>
        <w:spacing w:after="0" w:line="240" w:lineRule="auto"/>
        <w:ind w:firstLine="708"/>
        <w:rPr>
          <w:rFonts w:ascii="Times New Roman" w:hAnsi="Times New Roman"/>
          <w:sz w:val="28"/>
          <w:szCs w:val="28"/>
        </w:rPr>
      </w:pPr>
    </w:p>
    <w:p w:rsidR="005C48FC" w:rsidRDefault="005C48FC" w:rsidP="00AC1F09">
      <w:pPr>
        <w:spacing w:after="0" w:line="240" w:lineRule="auto"/>
        <w:ind w:firstLine="708"/>
        <w:rPr>
          <w:rFonts w:ascii="Times New Roman" w:hAnsi="Times New Roman"/>
          <w:sz w:val="28"/>
          <w:szCs w:val="28"/>
        </w:rPr>
      </w:pPr>
    </w:p>
    <w:p w:rsidR="005C48FC" w:rsidRDefault="005C48FC" w:rsidP="00AC1F09">
      <w:pPr>
        <w:spacing w:after="0" w:line="240" w:lineRule="auto"/>
        <w:ind w:firstLine="708"/>
        <w:rPr>
          <w:rFonts w:ascii="Times New Roman" w:hAnsi="Times New Roman"/>
          <w:sz w:val="28"/>
          <w:szCs w:val="28"/>
        </w:rPr>
      </w:pPr>
    </w:p>
    <w:p w:rsidR="005C48FC" w:rsidRDefault="005C48FC" w:rsidP="00AC1F09">
      <w:pPr>
        <w:spacing w:after="0" w:line="240" w:lineRule="auto"/>
        <w:ind w:firstLine="708"/>
        <w:rPr>
          <w:rFonts w:ascii="Times New Roman" w:hAnsi="Times New Roman"/>
          <w:sz w:val="28"/>
          <w:szCs w:val="28"/>
        </w:rPr>
      </w:pPr>
    </w:p>
    <w:p w:rsidR="005C48FC" w:rsidRDefault="005C48FC" w:rsidP="00AC1F09">
      <w:pPr>
        <w:spacing w:after="0" w:line="240" w:lineRule="auto"/>
        <w:ind w:firstLine="708"/>
        <w:rPr>
          <w:rFonts w:ascii="Times New Roman" w:hAnsi="Times New Roman"/>
          <w:sz w:val="28"/>
          <w:szCs w:val="28"/>
        </w:rPr>
      </w:pPr>
    </w:p>
    <w:p w:rsidR="00455C69" w:rsidRDefault="00455C69" w:rsidP="00AC1F09">
      <w:pPr>
        <w:spacing w:after="0" w:line="240" w:lineRule="auto"/>
        <w:ind w:firstLine="708"/>
        <w:rPr>
          <w:rFonts w:ascii="Times New Roman" w:hAnsi="Times New Roman"/>
          <w:sz w:val="28"/>
          <w:szCs w:val="28"/>
        </w:rPr>
      </w:pPr>
    </w:p>
    <w:tbl>
      <w:tblPr>
        <w:tblW w:w="9196" w:type="dxa"/>
        <w:tblInd w:w="108" w:type="dxa"/>
        <w:tblLook w:val="04A0"/>
      </w:tblPr>
      <w:tblGrid>
        <w:gridCol w:w="2511"/>
        <w:gridCol w:w="1629"/>
        <w:gridCol w:w="1389"/>
        <w:gridCol w:w="2116"/>
        <w:gridCol w:w="1551"/>
      </w:tblGrid>
      <w:tr w:rsidR="00172716" w:rsidRPr="00D668AF" w:rsidTr="00A84A78">
        <w:trPr>
          <w:trHeight w:val="315"/>
        </w:trPr>
        <w:tc>
          <w:tcPr>
            <w:tcW w:w="9196" w:type="dxa"/>
            <w:gridSpan w:val="5"/>
            <w:tcBorders>
              <w:top w:val="nil"/>
              <w:left w:val="nil"/>
              <w:bottom w:val="single" w:sz="4" w:space="0" w:color="auto"/>
              <w:right w:val="nil"/>
            </w:tcBorders>
            <w:shd w:val="clear" w:color="auto" w:fill="auto"/>
            <w:noWrap/>
            <w:vAlign w:val="bottom"/>
            <w:hideMark/>
          </w:tcPr>
          <w:p w:rsidR="00172716" w:rsidRPr="00D668AF" w:rsidRDefault="00172716" w:rsidP="00AC1F09">
            <w:pPr>
              <w:spacing w:after="0" w:line="240" w:lineRule="auto"/>
              <w:rPr>
                <w:rFonts w:ascii="Times New Roman" w:hAnsi="Times New Roman"/>
                <w:b/>
                <w:bCs/>
                <w:sz w:val="28"/>
                <w:szCs w:val="28"/>
              </w:rPr>
            </w:pPr>
            <w:r>
              <w:rPr>
                <w:rFonts w:ascii="Times New Roman" w:hAnsi="Times New Roman"/>
                <w:b/>
                <w:bCs/>
                <w:sz w:val="24"/>
                <w:szCs w:val="24"/>
              </w:rPr>
              <w:t xml:space="preserve">                                     </w:t>
            </w:r>
            <w:r w:rsidRPr="00D668AF">
              <w:rPr>
                <w:rFonts w:ascii="Times New Roman" w:hAnsi="Times New Roman"/>
                <w:b/>
                <w:bCs/>
                <w:sz w:val="28"/>
                <w:szCs w:val="28"/>
              </w:rPr>
              <w:t>Динамика недоимки за 2012-2013 год</w:t>
            </w:r>
            <w:r w:rsidR="00CE3EBE">
              <w:rPr>
                <w:rFonts w:ascii="Times New Roman" w:hAnsi="Times New Roman"/>
                <w:b/>
                <w:bCs/>
                <w:sz w:val="28"/>
                <w:szCs w:val="28"/>
              </w:rPr>
              <w:t>, тыс. руб.</w:t>
            </w:r>
          </w:p>
        </w:tc>
      </w:tr>
      <w:tr w:rsidR="00172716" w:rsidRPr="00D668AF" w:rsidTr="00A84A78">
        <w:trPr>
          <w:trHeight w:val="945"/>
        </w:trPr>
        <w:tc>
          <w:tcPr>
            <w:tcW w:w="2511" w:type="dxa"/>
            <w:tcBorders>
              <w:top w:val="nil"/>
              <w:left w:val="single" w:sz="4" w:space="0" w:color="auto"/>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rPr>
                <w:rFonts w:ascii="Times New Roman" w:hAnsi="Times New Roman"/>
                <w:b/>
                <w:bCs/>
                <w:sz w:val="24"/>
                <w:szCs w:val="24"/>
              </w:rPr>
            </w:pPr>
            <w:r w:rsidRPr="00D668AF">
              <w:rPr>
                <w:rFonts w:ascii="Times New Roman" w:hAnsi="Times New Roman"/>
                <w:b/>
                <w:bCs/>
                <w:sz w:val="24"/>
                <w:szCs w:val="24"/>
              </w:rPr>
              <w:t> </w:t>
            </w:r>
          </w:p>
        </w:tc>
        <w:tc>
          <w:tcPr>
            <w:tcW w:w="1629" w:type="dxa"/>
            <w:tcBorders>
              <w:top w:val="nil"/>
              <w:left w:val="nil"/>
              <w:bottom w:val="single" w:sz="4" w:space="0" w:color="auto"/>
              <w:right w:val="single" w:sz="4" w:space="0" w:color="auto"/>
            </w:tcBorders>
            <w:shd w:val="clear" w:color="auto" w:fill="auto"/>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 xml:space="preserve">2012г.                       </w:t>
            </w:r>
          </w:p>
        </w:tc>
        <w:tc>
          <w:tcPr>
            <w:tcW w:w="1389" w:type="dxa"/>
            <w:tcBorders>
              <w:top w:val="nil"/>
              <w:left w:val="nil"/>
              <w:bottom w:val="single" w:sz="4" w:space="0" w:color="auto"/>
              <w:right w:val="single" w:sz="4" w:space="0" w:color="auto"/>
            </w:tcBorders>
            <w:shd w:val="clear" w:color="auto" w:fill="auto"/>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 xml:space="preserve">2013г.                               </w:t>
            </w:r>
          </w:p>
        </w:tc>
        <w:tc>
          <w:tcPr>
            <w:tcW w:w="2116" w:type="dxa"/>
            <w:tcBorders>
              <w:top w:val="nil"/>
              <w:left w:val="nil"/>
              <w:bottom w:val="single" w:sz="4" w:space="0" w:color="auto"/>
              <w:right w:val="single" w:sz="4" w:space="0" w:color="auto"/>
            </w:tcBorders>
            <w:shd w:val="clear" w:color="auto" w:fill="auto"/>
            <w:vAlign w:val="bottom"/>
            <w:hideMark/>
          </w:tcPr>
          <w:p w:rsidR="00172716" w:rsidRPr="00D668AF" w:rsidRDefault="00172716" w:rsidP="00AC1F09">
            <w:pPr>
              <w:spacing w:after="0" w:line="240" w:lineRule="auto"/>
              <w:rPr>
                <w:rFonts w:ascii="Times New Roman" w:hAnsi="Times New Roman"/>
                <w:sz w:val="24"/>
                <w:szCs w:val="24"/>
              </w:rPr>
            </w:pPr>
            <w:r w:rsidRPr="00D668AF">
              <w:rPr>
                <w:rFonts w:ascii="Times New Roman" w:hAnsi="Times New Roman"/>
                <w:sz w:val="24"/>
                <w:szCs w:val="24"/>
              </w:rPr>
              <w:t xml:space="preserve">Изменения </w:t>
            </w:r>
            <w:r>
              <w:rPr>
                <w:rFonts w:ascii="Times New Roman" w:hAnsi="Times New Roman"/>
                <w:sz w:val="24"/>
                <w:szCs w:val="24"/>
              </w:rPr>
              <w:t xml:space="preserve"> </w:t>
            </w:r>
            <w:r w:rsidRPr="00D668AF">
              <w:rPr>
                <w:rFonts w:ascii="Times New Roman" w:hAnsi="Times New Roman"/>
                <w:sz w:val="24"/>
                <w:szCs w:val="24"/>
              </w:rPr>
              <w:t>(+</w:t>
            </w:r>
            <w:r>
              <w:rPr>
                <w:rFonts w:ascii="Times New Roman" w:hAnsi="Times New Roman"/>
                <w:sz w:val="24"/>
                <w:szCs w:val="24"/>
              </w:rPr>
              <w:t>)(</w:t>
            </w:r>
            <w:r w:rsidRPr="00D668AF">
              <w:rPr>
                <w:rFonts w:ascii="Times New Roman" w:hAnsi="Times New Roman"/>
                <w:sz w:val="24"/>
                <w:szCs w:val="24"/>
              </w:rPr>
              <w:t xml:space="preserve"> -)</w:t>
            </w:r>
          </w:p>
        </w:tc>
        <w:tc>
          <w:tcPr>
            <w:tcW w:w="1551" w:type="dxa"/>
            <w:tcBorders>
              <w:top w:val="nil"/>
              <w:left w:val="nil"/>
              <w:bottom w:val="single" w:sz="4" w:space="0" w:color="auto"/>
              <w:right w:val="single" w:sz="4" w:space="0" w:color="auto"/>
            </w:tcBorders>
            <w:shd w:val="clear" w:color="auto" w:fill="auto"/>
            <w:vAlign w:val="bottom"/>
            <w:hideMark/>
          </w:tcPr>
          <w:p w:rsidR="00172716" w:rsidRPr="00D668AF" w:rsidRDefault="00172716" w:rsidP="00AC1F09">
            <w:pPr>
              <w:spacing w:after="0" w:line="240" w:lineRule="auto"/>
              <w:rPr>
                <w:rFonts w:ascii="Times New Roman" w:hAnsi="Times New Roman"/>
                <w:sz w:val="24"/>
                <w:szCs w:val="24"/>
              </w:rPr>
            </w:pPr>
            <w:r w:rsidRPr="00D668AF">
              <w:rPr>
                <w:rFonts w:ascii="Times New Roman" w:hAnsi="Times New Roman"/>
                <w:sz w:val="24"/>
                <w:szCs w:val="24"/>
              </w:rPr>
              <w:t xml:space="preserve">% снижения, роста </w:t>
            </w:r>
          </w:p>
        </w:tc>
      </w:tr>
      <w:tr w:rsidR="00172716" w:rsidRPr="00D668AF" w:rsidTr="00A84A78">
        <w:trPr>
          <w:trHeight w:val="315"/>
        </w:trPr>
        <w:tc>
          <w:tcPr>
            <w:tcW w:w="2511" w:type="dxa"/>
            <w:tcBorders>
              <w:top w:val="nil"/>
              <w:left w:val="single" w:sz="4" w:space="0" w:color="auto"/>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both"/>
              <w:rPr>
                <w:rFonts w:ascii="Times New Roman" w:hAnsi="Times New Roman"/>
                <w:sz w:val="24"/>
                <w:szCs w:val="24"/>
              </w:rPr>
            </w:pPr>
            <w:r w:rsidRPr="00D668AF">
              <w:rPr>
                <w:rFonts w:ascii="Times New Roman" w:hAnsi="Times New Roman"/>
                <w:sz w:val="24"/>
                <w:szCs w:val="24"/>
              </w:rPr>
              <w:t> </w:t>
            </w:r>
          </w:p>
        </w:tc>
        <w:tc>
          <w:tcPr>
            <w:tcW w:w="162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 </w:t>
            </w:r>
          </w:p>
        </w:tc>
        <w:tc>
          <w:tcPr>
            <w:tcW w:w="138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 </w:t>
            </w:r>
          </w:p>
        </w:tc>
        <w:tc>
          <w:tcPr>
            <w:tcW w:w="2116"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 </w:t>
            </w:r>
          </w:p>
        </w:tc>
        <w:tc>
          <w:tcPr>
            <w:tcW w:w="1551"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 </w:t>
            </w:r>
          </w:p>
        </w:tc>
      </w:tr>
      <w:tr w:rsidR="00172716" w:rsidRPr="00D668AF" w:rsidTr="00A84A78">
        <w:trPr>
          <w:trHeight w:val="315"/>
        </w:trPr>
        <w:tc>
          <w:tcPr>
            <w:tcW w:w="2511" w:type="dxa"/>
            <w:tcBorders>
              <w:top w:val="nil"/>
              <w:left w:val="single" w:sz="4" w:space="0" w:color="auto"/>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both"/>
              <w:rPr>
                <w:rFonts w:ascii="Times New Roman" w:hAnsi="Times New Roman"/>
                <w:sz w:val="24"/>
                <w:szCs w:val="24"/>
              </w:rPr>
            </w:pPr>
            <w:r w:rsidRPr="00D668AF">
              <w:rPr>
                <w:rFonts w:ascii="Times New Roman" w:hAnsi="Times New Roman"/>
                <w:sz w:val="24"/>
                <w:szCs w:val="24"/>
              </w:rPr>
              <w:t>Налог на прибыль</w:t>
            </w:r>
          </w:p>
        </w:tc>
        <w:tc>
          <w:tcPr>
            <w:tcW w:w="162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9,2</w:t>
            </w:r>
          </w:p>
        </w:tc>
        <w:tc>
          <w:tcPr>
            <w:tcW w:w="138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7,7</w:t>
            </w:r>
          </w:p>
        </w:tc>
        <w:tc>
          <w:tcPr>
            <w:tcW w:w="2116"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-1,5</w:t>
            </w:r>
          </w:p>
        </w:tc>
        <w:tc>
          <w:tcPr>
            <w:tcW w:w="1551"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-16,3</w:t>
            </w:r>
          </w:p>
        </w:tc>
      </w:tr>
      <w:tr w:rsidR="00172716" w:rsidRPr="00D668AF" w:rsidTr="00A84A78">
        <w:trPr>
          <w:trHeight w:val="315"/>
        </w:trPr>
        <w:tc>
          <w:tcPr>
            <w:tcW w:w="2511" w:type="dxa"/>
            <w:tcBorders>
              <w:top w:val="nil"/>
              <w:left w:val="single" w:sz="4" w:space="0" w:color="auto"/>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both"/>
              <w:rPr>
                <w:rFonts w:ascii="Times New Roman" w:hAnsi="Times New Roman"/>
                <w:sz w:val="24"/>
                <w:szCs w:val="24"/>
              </w:rPr>
            </w:pPr>
            <w:r w:rsidRPr="00D668AF">
              <w:rPr>
                <w:rFonts w:ascii="Times New Roman" w:hAnsi="Times New Roman"/>
                <w:sz w:val="24"/>
                <w:szCs w:val="24"/>
              </w:rPr>
              <w:t>НДФЛ</w:t>
            </w:r>
          </w:p>
        </w:tc>
        <w:tc>
          <w:tcPr>
            <w:tcW w:w="162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1495,0</w:t>
            </w:r>
          </w:p>
        </w:tc>
        <w:tc>
          <w:tcPr>
            <w:tcW w:w="138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377,1</w:t>
            </w:r>
          </w:p>
        </w:tc>
        <w:tc>
          <w:tcPr>
            <w:tcW w:w="2116"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-1117,9</w:t>
            </w:r>
          </w:p>
        </w:tc>
        <w:tc>
          <w:tcPr>
            <w:tcW w:w="1551"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-74,8</w:t>
            </w:r>
          </w:p>
        </w:tc>
      </w:tr>
      <w:tr w:rsidR="00172716" w:rsidRPr="00D668AF" w:rsidTr="00A84A78">
        <w:trPr>
          <w:trHeight w:val="315"/>
        </w:trPr>
        <w:tc>
          <w:tcPr>
            <w:tcW w:w="2511" w:type="dxa"/>
            <w:tcBorders>
              <w:top w:val="nil"/>
              <w:left w:val="single" w:sz="4" w:space="0" w:color="auto"/>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both"/>
              <w:rPr>
                <w:rFonts w:ascii="Times New Roman" w:hAnsi="Times New Roman"/>
                <w:sz w:val="24"/>
                <w:szCs w:val="24"/>
              </w:rPr>
            </w:pPr>
            <w:r w:rsidRPr="00D668AF">
              <w:rPr>
                <w:rFonts w:ascii="Times New Roman" w:hAnsi="Times New Roman"/>
                <w:sz w:val="24"/>
                <w:szCs w:val="24"/>
              </w:rPr>
              <w:t>ЕНВД</w:t>
            </w:r>
          </w:p>
        </w:tc>
        <w:tc>
          <w:tcPr>
            <w:tcW w:w="162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55,5</w:t>
            </w:r>
          </w:p>
        </w:tc>
        <w:tc>
          <w:tcPr>
            <w:tcW w:w="138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143,3</w:t>
            </w:r>
          </w:p>
        </w:tc>
        <w:tc>
          <w:tcPr>
            <w:tcW w:w="2116"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87,8</w:t>
            </w:r>
          </w:p>
        </w:tc>
        <w:tc>
          <w:tcPr>
            <w:tcW w:w="1551"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158,2</w:t>
            </w:r>
          </w:p>
        </w:tc>
      </w:tr>
      <w:tr w:rsidR="00172716" w:rsidRPr="00D668AF" w:rsidTr="00A84A78">
        <w:trPr>
          <w:trHeight w:val="315"/>
        </w:trPr>
        <w:tc>
          <w:tcPr>
            <w:tcW w:w="2511" w:type="dxa"/>
            <w:tcBorders>
              <w:top w:val="nil"/>
              <w:left w:val="single" w:sz="4" w:space="0" w:color="auto"/>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both"/>
              <w:rPr>
                <w:rFonts w:ascii="Times New Roman" w:hAnsi="Times New Roman"/>
                <w:sz w:val="24"/>
                <w:szCs w:val="24"/>
              </w:rPr>
            </w:pPr>
            <w:r w:rsidRPr="00D668AF">
              <w:rPr>
                <w:rFonts w:ascii="Times New Roman" w:hAnsi="Times New Roman"/>
                <w:sz w:val="24"/>
                <w:szCs w:val="24"/>
              </w:rPr>
              <w:t>ЕСХН</w:t>
            </w:r>
          </w:p>
        </w:tc>
        <w:tc>
          <w:tcPr>
            <w:tcW w:w="162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Arial" w:hAnsi="Arial" w:cs="Arial"/>
                <w:sz w:val="20"/>
                <w:szCs w:val="20"/>
              </w:rPr>
            </w:pPr>
            <w:r w:rsidRPr="00D668AF">
              <w:rPr>
                <w:rFonts w:ascii="Arial" w:hAnsi="Arial" w:cs="Arial"/>
                <w:sz w:val="20"/>
                <w:szCs w:val="20"/>
              </w:rPr>
              <w:t>0</w:t>
            </w:r>
          </w:p>
        </w:tc>
        <w:tc>
          <w:tcPr>
            <w:tcW w:w="1389"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21,5</w:t>
            </w:r>
          </w:p>
        </w:tc>
        <w:tc>
          <w:tcPr>
            <w:tcW w:w="2116"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21,5</w:t>
            </w:r>
          </w:p>
        </w:tc>
        <w:tc>
          <w:tcPr>
            <w:tcW w:w="1551" w:type="dxa"/>
            <w:tcBorders>
              <w:top w:val="nil"/>
              <w:left w:val="nil"/>
              <w:bottom w:val="single" w:sz="4" w:space="0" w:color="auto"/>
              <w:right w:val="single" w:sz="4" w:space="0" w:color="auto"/>
            </w:tcBorders>
            <w:shd w:val="clear" w:color="auto" w:fill="auto"/>
            <w:noWrap/>
            <w:vAlign w:val="bottom"/>
            <w:hideMark/>
          </w:tcPr>
          <w:p w:rsidR="00172716" w:rsidRPr="00D668AF" w:rsidRDefault="00172716" w:rsidP="00AC1F09">
            <w:pPr>
              <w:spacing w:after="0" w:line="240" w:lineRule="auto"/>
              <w:jc w:val="center"/>
              <w:rPr>
                <w:rFonts w:ascii="Times New Roman" w:hAnsi="Times New Roman"/>
                <w:sz w:val="24"/>
                <w:szCs w:val="24"/>
              </w:rPr>
            </w:pPr>
            <w:r w:rsidRPr="00D668AF">
              <w:rPr>
                <w:rFonts w:ascii="Times New Roman" w:hAnsi="Times New Roman"/>
                <w:sz w:val="24"/>
                <w:szCs w:val="24"/>
              </w:rPr>
              <w:t>100,0</w:t>
            </w:r>
          </w:p>
        </w:tc>
      </w:tr>
    </w:tbl>
    <w:p w:rsidR="00172716" w:rsidRDefault="00172716" w:rsidP="00AC1F09">
      <w:pPr>
        <w:spacing w:after="0" w:line="240" w:lineRule="auto"/>
        <w:jc w:val="right"/>
      </w:pPr>
    </w:p>
    <w:p w:rsidR="00172716" w:rsidRDefault="00172716" w:rsidP="00AC1F09">
      <w:pPr>
        <w:spacing w:after="0" w:line="240" w:lineRule="auto"/>
      </w:pPr>
      <w:r>
        <w:rPr>
          <w:noProof/>
        </w:rPr>
        <w:drawing>
          <wp:inline distT="0" distB="0" distL="0" distR="0">
            <wp:extent cx="6119495" cy="2837478"/>
            <wp:effectExtent l="19050" t="0" r="14605" b="972"/>
            <wp:docPr id="23" name="Объект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E3EBE" w:rsidRDefault="00CE3EBE" w:rsidP="00AC1F09">
      <w:pPr>
        <w:spacing w:after="0" w:line="240" w:lineRule="auto"/>
        <w:ind w:firstLine="708"/>
        <w:jc w:val="both"/>
        <w:rPr>
          <w:rFonts w:ascii="Times New Roman" w:hAnsi="Times New Roman"/>
          <w:sz w:val="28"/>
          <w:szCs w:val="28"/>
        </w:rPr>
      </w:pPr>
    </w:p>
    <w:p w:rsidR="00172716" w:rsidRDefault="00172716" w:rsidP="00AC1F09">
      <w:pPr>
        <w:spacing w:after="0" w:line="240" w:lineRule="auto"/>
        <w:ind w:firstLine="708"/>
        <w:jc w:val="both"/>
        <w:rPr>
          <w:rFonts w:ascii="Times New Roman" w:hAnsi="Times New Roman"/>
          <w:sz w:val="28"/>
          <w:szCs w:val="28"/>
        </w:rPr>
      </w:pPr>
      <w:r w:rsidRPr="0000444A">
        <w:rPr>
          <w:rFonts w:ascii="Times New Roman" w:hAnsi="Times New Roman"/>
          <w:sz w:val="28"/>
          <w:szCs w:val="28"/>
        </w:rPr>
        <w:t xml:space="preserve">По </w:t>
      </w:r>
      <w:r>
        <w:rPr>
          <w:rFonts w:ascii="Times New Roman" w:hAnsi="Times New Roman"/>
          <w:sz w:val="28"/>
          <w:szCs w:val="28"/>
        </w:rPr>
        <w:t>д</w:t>
      </w:r>
      <w:r w:rsidRPr="0000444A">
        <w:rPr>
          <w:rFonts w:ascii="Times New Roman" w:hAnsi="Times New Roman"/>
          <w:sz w:val="28"/>
          <w:szCs w:val="28"/>
        </w:rPr>
        <w:t>анным налоговой инспекции сумма недоимки по налоговым платежам в районный бюджет  по сравнению  с уровнем  на 01.01.20</w:t>
      </w:r>
      <w:r>
        <w:rPr>
          <w:rFonts w:ascii="Times New Roman" w:hAnsi="Times New Roman"/>
          <w:sz w:val="28"/>
          <w:szCs w:val="28"/>
        </w:rPr>
        <w:t>13</w:t>
      </w:r>
      <w:r w:rsidRPr="0000444A">
        <w:rPr>
          <w:rFonts w:ascii="Times New Roman" w:hAnsi="Times New Roman"/>
          <w:sz w:val="28"/>
          <w:szCs w:val="28"/>
        </w:rPr>
        <w:t xml:space="preserve"> г.  </w:t>
      </w:r>
      <w:r>
        <w:rPr>
          <w:rFonts w:ascii="Times New Roman" w:hAnsi="Times New Roman"/>
          <w:sz w:val="28"/>
          <w:szCs w:val="28"/>
        </w:rPr>
        <w:t xml:space="preserve">уменьшилась   </w:t>
      </w:r>
      <w:r w:rsidRPr="0000444A">
        <w:rPr>
          <w:rFonts w:ascii="Times New Roman" w:hAnsi="Times New Roman"/>
          <w:sz w:val="28"/>
          <w:szCs w:val="28"/>
        </w:rPr>
        <w:t xml:space="preserve"> на </w:t>
      </w:r>
      <w:r>
        <w:rPr>
          <w:rFonts w:ascii="Times New Roman" w:hAnsi="Times New Roman"/>
          <w:sz w:val="28"/>
          <w:szCs w:val="28"/>
        </w:rPr>
        <w:t xml:space="preserve">1 010,1  тыс. рублей. Основное снижение  произошло за счет списания недоимки по налогу на доходы физических лиц  в  связи с завершением процедуры банкротства СПК «Ачинский </w:t>
      </w:r>
      <w:r w:rsidR="00BA4966">
        <w:rPr>
          <w:rFonts w:ascii="Times New Roman" w:hAnsi="Times New Roman"/>
          <w:sz w:val="28"/>
          <w:szCs w:val="28"/>
        </w:rPr>
        <w:t>Племзавод</w:t>
      </w:r>
      <w:r>
        <w:rPr>
          <w:rFonts w:ascii="Times New Roman" w:hAnsi="Times New Roman"/>
          <w:sz w:val="28"/>
          <w:szCs w:val="28"/>
        </w:rPr>
        <w:t xml:space="preserve">» в сумме </w:t>
      </w:r>
      <w:r w:rsidRPr="00EF73F9">
        <w:rPr>
          <w:rFonts w:ascii="Times New Roman" w:hAnsi="Times New Roman"/>
          <w:sz w:val="28"/>
          <w:szCs w:val="28"/>
        </w:rPr>
        <w:t xml:space="preserve">1 015,6 </w:t>
      </w:r>
      <w:r>
        <w:rPr>
          <w:rFonts w:ascii="Times New Roman" w:hAnsi="Times New Roman"/>
          <w:sz w:val="28"/>
          <w:szCs w:val="28"/>
        </w:rPr>
        <w:t>рублей.</w:t>
      </w:r>
    </w:p>
    <w:p w:rsidR="00172716" w:rsidRDefault="00172716" w:rsidP="00AC1F09">
      <w:pPr>
        <w:spacing w:after="0" w:line="240" w:lineRule="auto"/>
        <w:ind w:firstLine="708"/>
        <w:jc w:val="both"/>
        <w:rPr>
          <w:rFonts w:ascii="Times New Roman" w:hAnsi="Times New Roman"/>
          <w:sz w:val="28"/>
          <w:szCs w:val="28"/>
        </w:rPr>
      </w:pPr>
      <w:r>
        <w:rPr>
          <w:rFonts w:ascii="Times New Roman" w:hAnsi="Times New Roman"/>
          <w:sz w:val="28"/>
          <w:szCs w:val="28"/>
        </w:rPr>
        <w:t>Основными должниками по налогам, зачисляемым в районный бюджет являются: Ачинский филиал краевого государственного автономного учреждения  «Красноярское управление лесами», ИП Якушева И.В., ИП Кретинин Д.Е.</w:t>
      </w:r>
    </w:p>
    <w:p w:rsidR="00172716" w:rsidRDefault="00172716" w:rsidP="00AC1F09">
      <w:pPr>
        <w:spacing w:after="0" w:line="240" w:lineRule="auto"/>
        <w:jc w:val="center"/>
        <w:rPr>
          <w:rFonts w:ascii="Times New Roman" w:hAnsi="Times New Roman"/>
          <w:b/>
          <w:sz w:val="24"/>
          <w:szCs w:val="24"/>
        </w:rPr>
      </w:pPr>
    </w:p>
    <w:p w:rsidR="00172716" w:rsidRDefault="00172716" w:rsidP="00AC1F09">
      <w:pPr>
        <w:spacing w:after="0" w:line="240" w:lineRule="auto"/>
        <w:jc w:val="center"/>
        <w:rPr>
          <w:rFonts w:ascii="Times New Roman" w:hAnsi="Times New Roman"/>
          <w:b/>
          <w:sz w:val="24"/>
          <w:szCs w:val="24"/>
        </w:rPr>
      </w:pPr>
    </w:p>
    <w:p w:rsidR="00172716" w:rsidRDefault="00172716" w:rsidP="00AC1F09">
      <w:pPr>
        <w:spacing w:after="0" w:line="240" w:lineRule="auto"/>
        <w:jc w:val="center"/>
        <w:rPr>
          <w:rFonts w:ascii="Times New Roman" w:hAnsi="Times New Roman"/>
          <w:b/>
          <w:sz w:val="24"/>
          <w:szCs w:val="24"/>
        </w:rPr>
      </w:pPr>
    </w:p>
    <w:p w:rsidR="00172716" w:rsidRDefault="00172716"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5C48FC" w:rsidRDefault="005C48FC" w:rsidP="00AC1F09">
      <w:pPr>
        <w:spacing w:after="0" w:line="240" w:lineRule="auto"/>
        <w:jc w:val="center"/>
        <w:rPr>
          <w:rFonts w:ascii="Times New Roman" w:hAnsi="Times New Roman"/>
          <w:b/>
          <w:sz w:val="24"/>
          <w:szCs w:val="24"/>
        </w:rPr>
      </w:pPr>
    </w:p>
    <w:p w:rsidR="00CE3EBE" w:rsidRDefault="00CE3EBE" w:rsidP="00AC1F09">
      <w:pPr>
        <w:spacing w:after="0" w:line="240" w:lineRule="auto"/>
        <w:jc w:val="center"/>
        <w:rPr>
          <w:rFonts w:ascii="Times New Roman" w:hAnsi="Times New Roman"/>
          <w:b/>
          <w:sz w:val="24"/>
          <w:szCs w:val="24"/>
        </w:rPr>
      </w:pPr>
    </w:p>
    <w:p w:rsidR="00172716" w:rsidRDefault="00172716" w:rsidP="00AC1F09">
      <w:pPr>
        <w:spacing w:after="0" w:line="240" w:lineRule="auto"/>
        <w:jc w:val="center"/>
        <w:rPr>
          <w:rFonts w:ascii="Times New Roman" w:hAnsi="Times New Roman"/>
          <w:b/>
          <w:sz w:val="24"/>
          <w:szCs w:val="24"/>
        </w:rPr>
      </w:pPr>
    </w:p>
    <w:p w:rsidR="00101CB4" w:rsidRDefault="00101CB4" w:rsidP="00AC1F09">
      <w:pPr>
        <w:spacing w:after="0" w:line="240" w:lineRule="auto"/>
        <w:jc w:val="center"/>
        <w:rPr>
          <w:rFonts w:ascii="Times New Roman" w:hAnsi="Times New Roman"/>
          <w:b/>
          <w:sz w:val="24"/>
          <w:szCs w:val="24"/>
        </w:rPr>
      </w:pPr>
      <w:r w:rsidRPr="00EF0D3B">
        <w:rPr>
          <w:rFonts w:ascii="Times New Roman" w:hAnsi="Times New Roman"/>
          <w:b/>
          <w:sz w:val="24"/>
          <w:szCs w:val="24"/>
        </w:rPr>
        <w:t>РАСХОДЫ РАЙОННОГО БЮДЖЕТА</w:t>
      </w:r>
    </w:p>
    <w:p w:rsidR="005C48FC" w:rsidRPr="00EF0D3B" w:rsidRDefault="005C48FC" w:rsidP="00AC1F09">
      <w:pPr>
        <w:spacing w:after="0" w:line="240" w:lineRule="auto"/>
        <w:jc w:val="center"/>
        <w:rPr>
          <w:rFonts w:ascii="Times New Roman" w:hAnsi="Times New Roman"/>
          <w:b/>
          <w:sz w:val="24"/>
          <w:szCs w:val="24"/>
        </w:rPr>
      </w:pPr>
    </w:p>
    <w:p w:rsidR="00101CB4" w:rsidRDefault="00101CB4" w:rsidP="00AC1F09">
      <w:pPr>
        <w:spacing w:after="0" w:line="240" w:lineRule="auto"/>
        <w:jc w:val="both"/>
        <w:rPr>
          <w:rFonts w:ascii="Times New Roman" w:hAnsi="Times New Roman"/>
          <w:sz w:val="28"/>
          <w:szCs w:val="28"/>
        </w:rPr>
      </w:pPr>
      <w:r>
        <w:rPr>
          <w:rFonts w:ascii="Times New Roman" w:hAnsi="Times New Roman"/>
          <w:sz w:val="28"/>
          <w:szCs w:val="28"/>
        </w:rPr>
        <w:t xml:space="preserve">          Решением Ачинского районного Совета депутатов от 1</w:t>
      </w:r>
      <w:r w:rsidR="003E702E">
        <w:rPr>
          <w:rFonts w:ascii="Times New Roman" w:hAnsi="Times New Roman"/>
          <w:sz w:val="28"/>
          <w:szCs w:val="28"/>
        </w:rPr>
        <w:t>9</w:t>
      </w:r>
      <w:r>
        <w:rPr>
          <w:rFonts w:ascii="Times New Roman" w:hAnsi="Times New Roman"/>
          <w:sz w:val="28"/>
          <w:szCs w:val="28"/>
        </w:rPr>
        <w:t>.12.201</w:t>
      </w:r>
      <w:r w:rsidR="003E702E">
        <w:rPr>
          <w:rFonts w:ascii="Times New Roman" w:hAnsi="Times New Roman"/>
          <w:sz w:val="28"/>
          <w:szCs w:val="28"/>
        </w:rPr>
        <w:t>2</w:t>
      </w:r>
      <w:r>
        <w:rPr>
          <w:rFonts w:ascii="Times New Roman" w:hAnsi="Times New Roman"/>
          <w:sz w:val="28"/>
          <w:szCs w:val="28"/>
        </w:rPr>
        <w:t xml:space="preserve"> г. № </w:t>
      </w:r>
      <w:r w:rsidR="003E702E">
        <w:rPr>
          <w:rFonts w:ascii="Times New Roman" w:hAnsi="Times New Roman"/>
          <w:sz w:val="28"/>
          <w:szCs w:val="28"/>
        </w:rPr>
        <w:t>2</w:t>
      </w:r>
      <w:r>
        <w:rPr>
          <w:rFonts w:ascii="Times New Roman" w:hAnsi="Times New Roman"/>
          <w:sz w:val="28"/>
          <w:szCs w:val="28"/>
        </w:rPr>
        <w:t>5-</w:t>
      </w:r>
      <w:r w:rsidR="003E702E">
        <w:rPr>
          <w:rFonts w:ascii="Times New Roman" w:hAnsi="Times New Roman"/>
          <w:sz w:val="28"/>
          <w:szCs w:val="28"/>
        </w:rPr>
        <w:t>204</w:t>
      </w:r>
      <w:r>
        <w:rPr>
          <w:rFonts w:ascii="Times New Roman" w:hAnsi="Times New Roman"/>
          <w:sz w:val="28"/>
          <w:szCs w:val="28"/>
        </w:rPr>
        <w:t>Р «О районном бюджете на 201</w:t>
      </w:r>
      <w:r w:rsidR="003E702E">
        <w:rPr>
          <w:rFonts w:ascii="Times New Roman" w:hAnsi="Times New Roman"/>
          <w:sz w:val="28"/>
          <w:szCs w:val="28"/>
        </w:rPr>
        <w:t>3</w:t>
      </w:r>
      <w:r>
        <w:rPr>
          <w:rFonts w:ascii="Times New Roman" w:hAnsi="Times New Roman"/>
          <w:sz w:val="28"/>
          <w:szCs w:val="28"/>
        </w:rPr>
        <w:t xml:space="preserve"> год плановый период 201</w:t>
      </w:r>
      <w:r w:rsidR="003E702E">
        <w:rPr>
          <w:rFonts w:ascii="Times New Roman" w:hAnsi="Times New Roman"/>
          <w:sz w:val="28"/>
          <w:szCs w:val="28"/>
        </w:rPr>
        <w:t>4</w:t>
      </w:r>
      <w:r>
        <w:rPr>
          <w:rFonts w:ascii="Times New Roman" w:hAnsi="Times New Roman"/>
          <w:sz w:val="28"/>
          <w:szCs w:val="28"/>
        </w:rPr>
        <w:t>-201</w:t>
      </w:r>
      <w:r w:rsidR="003E702E">
        <w:rPr>
          <w:rFonts w:ascii="Times New Roman" w:hAnsi="Times New Roman"/>
          <w:sz w:val="28"/>
          <w:szCs w:val="28"/>
        </w:rPr>
        <w:t>5</w:t>
      </w:r>
      <w:r>
        <w:rPr>
          <w:rFonts w:ascii="Times New Roman" w:hAnsi="Times New Roman"/>
          <w:sz w:val="28"/>
          <w:szCs w:val="28"/>
        </w:rPr>
        <w:t xml:space="preserve"> годов» объем расходов на 201</w:t>
      </w:r>
      <w:r w:rsidR="003E702E">
        <w:rPr>
          <w:rFonts w:ascii="Times New Roman" w:hAnsi="Times New Roman"/>
          <w:sz w:val="28"/>
          <w:szCs w:val="28"/>
        </w:rPr>
        <w:t>3</w:t>
      </w:r>
      <w:r>
        <w:rPr>
          <w:rFonts w:ascii="Times New Roman" w:hAnsi="Times New Roman"/>
          <w:sz w:val="28"/>
          <w:szCs w:val="28"/>
        </w:rPr>
        <w:t xml:space="preserve"> год был утвержден в размере </w:t>
      </w:r>
      <w:r w:rsidR="003E702E">
        <w:rPr>
          <w:rFonts w:ascii="Times New Roman" w:hAnsi="Times New Roman"/>
          <w:sz w:val="28"/>
          <w:szCs w:val="28"/>
        </w:rPr>
        <w:t>446 931,2</w:t>
      </w:r>
      <w:r>
        <w:rPr>
          <w:rFonts w:ascii="Times New Roman" w:hAnsi="Times New Roman"/>
          <w:sz w:val="28"/>
          <w:szCs w:val="28"/>
        </w:rPr>
        <w:t xml:space="preserve"> тыс. руб</w:t>
      </w:r>
      <w:r w:rsidR="00454B40">
        <w:rPr>
          <w:rFonts w:ascii="Times New Roman" w:hAnsi="Times New Roman"/>
          <w:sz w:val="28"/>
          <w:szCs w:val="28"/>
        </w:rPr>
        <w:t>лей</w:t>
      </w:r>
      <w:r>
        <w:rPr>
          <w:rFonts w:ascii="Times New Roman" w:hAnsi="Times New Roman"/>
          <w:sz w:val="28"/>
          <w:szCs w:val="28"/>
        </w:rPr>
        <w:t xml:space="preserve">, бюджетная роспись с учетом изменений составила </w:t>
      </w:r>
      <w:r w:rsidR="003E702E">
        <w:rPr>
          <w:rFonts w:ascii="Times New Roman" w:hAnsi="Times New Roman"/>
          <w:sz w:val="28"/>
          <w:szCs w:val="28"/>
        </w:rPr>
        <w:t>560 902,7</w:t>
      </w:r>
      <w:r>
        <w:rPr>
          <w:rFonts w:ascii="Times New Roman" w:hAnsi="Times New Roman"/>
          <w:sz w:val="28"/>
          <w:szCs w:val="28"/>
        </w:rPr>
        <w:t xml:space="preserve"> тыс. рублей. Увеличение планового объема расходов в 201</w:t>
      </w:r>
      <w:r w:rsidR="003E702E">
        <w:rPr>
          <w:rFonts w:ascii="Times New Roman" w:hAnsi="Times New Roman"/>
          <w:sz w:val="28"/>
          <w:szCs w:val="28"/>
        </w:rPr>
        <w:t>3</w:t>
      </w:r>
      <w:r>
        <w:rPr>
          <w:rFonts w:ascii="Times New Roman" w:hAnsi="Times New Roman"/>
          <w:sz w:val="28"/>
          <w:szCs w:val="28"/>
        </w:rPr>
        <w:t xml:space="preserve"> году составило </w:t>
      </w:r>
      <w:r w:rsidR="003E702E">
        <w:rPr>
          <w:rFonts w:ascii="Times New Roman" w:hAnsi="Times New Roman"/>
          <w:sz w:val="28"/>
          <w:szCs w:val="28"/>
        </w:rPr>
        <w:t>113 971,5</w:t>
      </w:r>
      <w:r>
        <w:rPr>
          <w:rFonts w:ascii="Times New Roman" w:hAnsi="Times New Roman"/>
          <w:sz w:val="28"/>
          <w:szCs w:val="28"/>
        </w:rPr>
        <w:t xml:space="preserve"> тыс. руб</w:t>
      </w:r>
      <w:r w:rsidR="00454B40">
        <w:rPr>
          <w:rFonts w:ascii="Times New Roman" w:hAnsi="Times New Roman"/>
          <w:sz w:val="28"/>
          <w:szCs w:val="28"/>
        </w:rPr>
        <w:t>лей или</w:t>
      </w:r>
      <w:r>
        <w:rPr>
          <w:rFonts w:ascii="Times New Roman" w:hAnsi="Times New Roman"/>
          <w:sz w:val="28"/>
          <w:szCs w:val="28"/>
        </w:rPr>
        <w:t xml:space="preserve">  25,</w:t>
      </w:r>
      <w:r w:rsidR="003E702E">
        <w:rPr>
          <w:rFonts w:ascii="Times New Roman" w:hAnsi="Times New Roman"/>
          <w:sz w:val="28"/>
          <w:szCs w:val="28"/>
        </w:rPr>
        <w:t>5</w:t>
      </w:r>
      <w:r>
        <w:rPr>
          <w:rFonts w:ascii="Times New Roman" w:hAnsi="Times New Roman"/>
          <w:sz w:val="28"/>
          <w:szCs w:val="28"/>
        </w:rPr>
        <w:t xml:space="preserve"> процентов. </w:t>
      </w:r>
    </w:p>
    <w:p w:rsidR="00101CB4"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Исполнение бюджетной росписи по расходам в целом за 201</w:t>
      </w:r>
      <w:r w:rsidR="003E702E">
        <w:rPr>
          <w:rFonts w:ascii="Times New Roman" w:hAnsi="Times New Roman"/>
          <w:sz w:val="28"/>
          <w:szCs w:val="28"/>
        </w:rPr>
        <w:t>3</w:t>
      </w:r>
      <w:r>
        <w:rPr>
          <w:rFonts w:ascii="Times New Roman" w:hAnsi="Times New Roman"/>
          <w:sz w:val="28"/>
          <w:szCs w:val="28"/>
        </w:rPr>
        <w:t xml:space="preserve"> год составило </w:t>
      </w:r>
      <w:r w:rsidR="003E702E">
        <w:rPr>
          <w:rFonts w:ascii="Times New Roman" w:hAnsi="Times New Roman"/>
          <w:sz w:val="28"/>
          <w:szCs w:val="28"/>
        </w:rPr>
        <w:t>546 644,2</w:t>
      </w:r>
      <w:r>
        <w:rPr>
          <w:rFonts w:ascii="Times New Roman" w:hAnsi="Times New Roman"/>
          <w:sz w:val="28"/>
          <w:szCs w:val="28"/>
        </w:rPr>
        <w:t xml:space="preserve"> тыс. руб</w:t>
      </w:r>
      <w:r w:rsidR="00454B40">
        <w:rPr>
          <w:rFonts w:ascii="Times New Roman" w:hAnsi="Times New Roman"/>
          <w:sz w:val="28"/>
          <w:szCs w:val="28"/>
        </w:rPr>
        <w:t>лей</w:t>
      </w:r>
      <w:r>
        <w:rPr>
          <w:rFonts w:ascii="Times New Roman" w:hAnsi="Times New Roman"/>
          <w:sz w:val="28"/>
          <w:szCs w:val="28"/>
        </w:rPr>
        <w:t xml:space="preserve"> или 97,</w:t>
      </w:r>
      <w:r w:rsidR="003E702E">
        <w:rPr>
          <w:rFonts w:ascii="Times New Roman" w:hAnsi="Times New Roman"/>
          <w:sz w:val="28"/>
          <w:szCs w:val="28"/>
        </w:rPr>
        <w:t>5</w:t>
      </w:r>
      <w:r>
        <w:rPr>
          <w:rFonts w:ascii="Times New Roman" w:hAnsi="Times New Roman"/>
          <w:sz w:val="28"/>
          <w:szCs w:val="28"/>
        </w:rPr>
        <w:t xml:space="preserve"> процентов от утвержденной бюджетной росписи с учетом изменений. По сравнению с 201</w:t>
      </w:r>
      <w:r w:rsidR="003E702E">
        <w:rPr>
          <w:rFonts w:ascii="Times New Roman" w:hAnsi="Times New Roman"/>
          <w:sz w:val="28"/>
          <w:szCs w:val="28"/>
        </w:rPr>
        <w:t>2</w:t>
      </w:r>
      <w:r>
        <w:rPr>
          <w:rFonts w:ascii="Times New Roman" w:hAnsi="Times New Roman"/>
          <w:sz w:val="28"/>
          <w:szCs w:val="28"/>
        </w:rPr>
        <w:t xml:space="preserve"> годом, расходов произведено на </w:t>
      </w:r>
      <w:r w:rsidR="00C70585">
        <w:rPr>
          <w:rFonts w:ascii="Times New Roman" w:hAnsi="Times New Roman"/>
          <w:sz w:val="28"/>
          <w:szCs w:val="28"/>
        </w:rPr>
        <w:t>22 902,1</w:t>
      </w:r>
      <w:r>
        <w:rPr>
          <w:rFonts w:ascii="Times New Roman" w:hAnsi="Times New Roman"/>
          <w:sz w:val="28"/>
          <w:szCs w:val="28"/>
        </w:rPr>
        <w:t xml:space="preserve"> тыс. руб</w:t>
      </w:r>
      <w:r w:rsidR="00454B40">
        <w:rPr>
          <w:rFonts w:ascii="Times New Roman" w:hAnsi="Times New Roman"/>
          <w:sz w:val="28"/>
          <w:szCs w:val="28"/>
        </w:rPr>
        <w:t>лей</w:t>
      </w:r>
      <w:r>
        <w:rPr>
          <w:rFonts w:ascii="Times New Roman" w:hAnsi="Times New Roman"/>
          <w:sz w:val="28"/>
          <w:szCs w:val="28"/>
        </w:rPr>
        <w:t xml:space="preserve"> больше  или на  4,</w:t>
      </w:r>
      <w:r w:rsidR="00C70585">
        <w:rPr>
          <w:rFonts w:ascii="Times New Roman" w:hAnsi="Times New Roman"/>
          <w:sz w:val="28"/>
          <w:szCs w:val="28"/>
        </w:rPr>
        <w:t>4</w:t>
      </w:r>
      <w:r>
        <w:rPr>
          <w:rFonts w:ascii="Times New Roman" w:hAnsi="Times New Roman"/>
          <w:sz w:val="28"/>
          <w:szCs w:val="28"/>
        </w:rPr>
        <w:t xml:space="preserve"> процента. </w:t>
      </w:r>
    </w:p>
    <w:p w:rsidR="00325052" w:rsidRDefault="00325052" w:rsidP="00AC1F09">
      <w:pPr>
        <w:spacing w:after="0" w:line="240" w:lineRule="auto"/>
        <w:ind w:firstLine="708"/>
        <w:jc w:val="both"/>
        <w:rPr>
          <w:rFonts w:ascii="Times New Roman" w:hAnsi="Times New Roman"/>
          <w:sz w:val="28"/>
          <w:szCs w:val="28"/>
        </w:rPr>
      </w:pPr>
    </w:p>
    <w:p w:rsidR="00101CB4" w:rsidRDefault="00101CB4" w:rsidP="00AC1F09">
      <w:pPr>
        <w:spacing w:after="0" w:line="240" w:lineRule="auto"/>
        <w:ind w:firstLine="708"/>
        <w:jc w:val="both"/>
        <w:rPr>
          <w:rFonts w:ascii="Times New Roman" w:hAnsi="Times New Roman"/>
          <w:color w:val="FF0000"/>
          <w:sz w:val="28"/>
          <w:szCs w:val="28"/>
        </w:rPr>
      </w:pPr>
      <w:r>
        <w:rPr>
          <w:rFonts w:ascii="Times New Roman" w:hAnsi="Times New Roman"/>
          <w:sz w:val="28"/>
          <w:szCs w:val="28"/>
        </w:rPr>
        <w:t xml:space="preserve">Исполнение расходов районного бюджета в разрезе разделов  бюджетной классификации расходов Российской Федерации представлено в </w:t>
      </w:r>
      <w:r>
        <w:rPr>
          <w:rFonts w:ascii="Times New Roman" w:hAnsi="Times New Roman"/>
          <w:color w:val="FF0000"/>
          <w:sz w:val="28"/>
          <w:szCs w:val="28"/>
        </w:rPr>
        <w:t>таблице 4.</w:t>
      </w:r>
    </w:p>
    <w:p w:rsidR="00AB5B7C" w:rsidRDefault="00AB5B7C" w:rsidP="00AC1F09">
      <w:pPr>
        <w:spacing w:after="0" w:line="240" w:lineRule="auto"/>
        <w:jc w:val="both"/>
        <w:rPr>
          <w:rFonts w:ascii="Times New Roman" w:hAnsi="Times New Roman"/>
          <w:sz w:val="28"/>
          <w:szCs w:val="28"/>
        </w:rPr>
      </w:pPr>
      <w:r>
        <w:rPr>
          <w:rFonts w:ascii="Times New Roman" w:hAnsi="Times New Roman"/>
          <w:sz w:val="28"/>
          <w:szCs w:val="28"/>
        </w:rPr>
        <w:t>Бюджетные обязательства выполнены в основном по всем разделам  более чем на 95 процентов, за исключением разделов:</w:t>
      </w:r>
    </w:p>
    <w:p w:rsidR="00AB5B7C" w:rsidRDefault="00AB5B7C"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642F79">
        <w:rPr>
          <w:rFonts w:ascii="Times New Roman" w:hAnsi="Times New Roman"/>
          <w:i/>
          <w:sz w:val="28"/>
          <w:szCs w:val="28"/>
        </w:rPr>
        <w:t>«Национальная безопасность и правоохранительная деятельность»</w:t>
      </w:r>
      <w:r>
        <w:rPr>
          <w:rFonts w:ascii="Times New Roman" w:hAnsi="Times New Roman"/>
          <w:b/>
          <w:sz w:val="28"/>
          <w:szCs w:val="28"/>
        </w:rPr>
        <w:t xml:space="preserve"> </w:t>
      </w:r>
      <w:r>
        <w:rPr>
          <w:rFonts w:ascii="Times New Roman" w:hAnsi="Times New Roman"/>
          <w:sz w:val="28"/>
          <w:szCs w:val="28"/>
        </w:rPr>
        <w:t xml:space="preserve">по данному разделу исполнение составило 91,4 процентов. Плановые назначения предусматривались  на оплату договора по оказанию услуг единой дежурной диспетчерской службы учреждением  г. Ачинска  </w:t>
      </w:r>
      <w:r w:rsidRPr="00D11F49">
        <w:rPr>
          <w:rFonts w:ascii="Times New Roman" w:hAnsi="Times New Roman"/>
          <w:sz w:val="28"/>
          <w:szCs w:val="28"/>
        </w:rPr>
        <w:t>МКУ "Управление ГО, ЧС и ПБ"</w:t>
      </w:r>
      <w:r>
        <w:rPr>
          <w:rFonts w:ascii="Times New Roman" w:hAnsi="Times New Roman"/>
          <w:sz w:val="28"/>
          <w:szCs w:val="28"/>
        </w:rPr>
        <w:t>, причина не выполнения – дефицит средств районного бюджета,  на конец года сложилась кредиторская задолженность в размере 163,6 тыс. рублей;</w:t>
      </w:r>
    </w:p>
    <w:p w:rsidR="00AB5B7C" w:rsidRDefault="00AB5B7C" w:rsidP="00AC1F09">
      <w:pPr>
        <w:spacing w:after="0" w:line="240" w:lineRule="auto"/>
        <w:ind w:firstLine="708"/>
        <w:jc w:val="both"/>
        <w:rPr>
          <w:rFonts w:ascii="Times New Roman" w:hAnsi="Times New Roman"/>
          <w:sz w:val="28"/>
          <w:szCs w:val="28"/>
        </w:rPr>
      </w:pPr>
      <w:r w:rsidRPr="00642F79">
        <w:rPr>
          <w:rFonts w:ascii="Times New Roman" w:hAnsi="Times New Roman"/>
          <w:i/>
          <w:sz w:val="28"/>
          <w:szCs w:val="28"/>
        </w:rPr>
        <w:t>«Национальная экономика»</w:t>
      </w:r>
      <w:r>
        <w:rPr>
          <w:rFonts w:ascii="Times New Roman" w:hAnsi="Times New Roman"/>
          <w:sz w:val="28"/>
          <w:szCs w:val="28"/>
        </w:rPr>
        <w:t xml:space="preserve"> по данному разделу исполнение составило 93,2 процента, основной причиной низкого процента исполнения </w:t>
      </w:r>
      <w:r w:rsidR="00642F79">
        <w:rPr>
          <w:rFonts w:ascii="Times New Roman" w:hAnsi="Times New Roman"/>
          <w:sz w:val="28"/>
          <w:szCs w:val="28"/>
        </w:rPr>
        <w:t>является</w:t>
      </w:r>
      <w:r w:rsidRPr="00364555">
        <w:rPr>
          <w:rFonts w:ascii="Times New Roman" w:hAnsi="Times New Roman"/>
          <w:sz w:val="28"/>
          <w:szCs w:val="28"/>
        </w:rPr>
        <w:t xml:space="preserve"> </w:t>
      </w:r>
      <w:r>
        <w:rPr>
          <w:rFonts w:ascii="Times New Roman" w:hAnsi="Times New Roman"/>
          <w:sz w:val="28"/>
          <w:szCs w:val="28"/>
        </w:rPr>
        <w:t>дефицит собственных средств  районного бюджета. На конец отчетного финансового года по муниципальным контрактам за осуществление пассажирских перевозок образовалась кредиторская задолженность в размере 1 447,3 тыс. рублей.</w:t>
      </w:r>
    </w:p>
    <w:p w:rsidR="00AB5B7C" w:rsidRDefault="00AB5B7C" w:rsidP="00AC1F09">
      <w:pPr>
        <w:spacing w:after="0" w:line="240" w:lineRule="auto"/>
        <w:ind w:firstLine="708"/>
        <w:jc w:val="both"/>
        <w:rPr>
          <w:rFonts w:ascii="Times New Roman" w:hAnsi="Times New Roman"/>
          <w:sz w:val="28"/>
          <w:szCs w:val="28"/>
        </w:rPr>
      </w:pPr>
      <w:r w:rsidRPr="00642F79">
        <w:rPr>
          <w:rFonts w:ascii="Times New Roman" w:hAnsi="Times New Roman"/>
          <w:i/>
          <w:sz w:val="28"/>
          <w:szCs w:val="28"/>
        </w:rPr>
        <w:t>«Физическая культура и спорт»</w:t>
      </w:r>
      <w:r w:rsidRPr="00753674">
        <w:rPr>
          <w:rFonts w:ascii="Times New Roman" w:hAnsi="Times New Roman"/>
          <w:b/>
          <w:sz w:val="28"/>
          <w:szCs w:val="28"/>
        </w:rPr>
        <w:t xml:space="preserve"> </w:t>
      </w:r>
      <w:r>
        <w:rPr>
          <w:rFonts w:ascii="Times New Roman" w:hAnsi="Times New Roman"/>
          <w:sz w:val="28"/>
          <w:szCs w:val="28"/>
        </w:rPr>
        <w:t>исполнение по данному разделу составило 92,8 процентов. Основной причиной низкого процента исполнения плановых назначений явилось</w:t>
      </w:r>
      <w:r w:rsidR="00642F79">
        <w:rPr>
          <w:rFonts w:ascii="Times New Roman" w:hAnsi="Times New Roman"/>
          <w:sz w:val="28"/>
          <w:szCs w:val="28"/>
        </w:rPr>
        <w:t xml:space="preserve"> - </w:t>
      </w:r>
      <w:r>
        <w:rPr>
          <w:rFonts w:ascii="Times New Roman" w:hAnsi="Times New Roman"/>
          <w:sz w:val="28"/>
          <w:szCs w:val="28"/>
        </w:rPr>
        <w:t xml:space="preserve"> поздние сроки поступления из краевого бюджета  субсидии на приобретение спортивного инвентаря в сумме 250,0 тыс. рублей.</w:t>
      </w:r>
    </w:p>
    <w:p w:rsidR="00AB5B7C" w:rsidRDefault="00AB5B7C" w:rsidP="00AC1F09">
      <w:pPr>
        <w:spacing w:after="0" w:line="240" w:lineRule="auto"/>
        <w:ind w:firstLine="708"/>
        <w:jc w:val="both"/>
        <w:rPr>
          <w:rFonts w:ascii="Times New Roman" w:hAnsi="Times New Roman"/>
          <w:sz w:val="28"/>
          <w:szCs w:val="28"/>
        </w:rPr>
      </w:pPr>
      <w:r w:rsidRPr="00642F79">
        <w:rPr>
          <w:rFonts w:ascii="Times New Roman" w:hAnsi="Times New Roman"/>
          <w:i/>
          <w:sz w:val="28"/>
          <w:szCs w:val="28"/>
        </w:rPr>
        <w:t>«Обслуживание государственного и муниципального долга»</w:t>
      </w:r>
      <w:r>
        <w:rPr>
          <w:rFonts w:ascii="Times New Roman" w:hAnsi="Times New Roman"/>
          <w:sz w:val="28"/>
          <w:szCs w:val="28"/>
        </w:rPr>
        <w:t xml:space="preserve"> расходы по данному разделу в 2013 году не производились, так как срок возврата бюджетного кредита продлен до 3 марта 2014 года.  </w:t>
      </w:r>
    </w:p>
    <w:p w:rsidR="00AB5B7C" w:rsidRDefault="00AB5B7C" w:rsidP="00AC1F09">
      <w:pPr>
        <w:spacing w:after="0" w:line="240" w:lineRule="auto"/>
        <w:ind w:firstLine="708"/>
        <w:jc w:val="both"/>
        <w:rPr>
          <w:rFonts w:ascii="Times New Roman" w:hAnsi="Times New Roman"/>
          <w:color w:val="FF0000"/>
          <w:sz w:val="28"/>
          <w:szCs w:val="28"/>
        </w:rPr>
      </w:pPr>
    </w:p>
    <w:tbl>
      <w:tblPr>
        <w:tblW w:w="9375" w:type="dxa"/>
        <w:tblInd w:w="93" w:type="dxa"/>
        <w:tblLayout w:type="fixed"/>
        <w:tblLook w:val="04A0"/>
      </w:tblPr>
      <w:tblGrid>
        <w:gridCol w:w="3022"/>
        <w:gridCol w:w="1241"/>
        <w:gridCol w:w="150"/>
        <w:gridCol w:w="1331"/>
        <w:gridCol w:w="371"/>
        <w:gridCol w:w="909"/>
        <w:gridCol w:w="508"/>
        <w:gridCol w:w="851"/>
        <w:gridCol w:w="992"/>
      </w:tblGrid>
      <w:tr w:rsidR="00101CB4" w:rsidTr="00DD2E4E">
        <w:trPr>
          <w:trHeight w:val="255"/>
        </w:trPr>
        <w:tc>
          <w:tcPr>
            <w:tcW w:w="3022" w:type="dxa"/>
            <w:noWrap/>
            <w:vAlign w:val="bottom"/>
          </w:tcPr>
          <w:p w:rsidR="00101CB4" w:rsidRDefault="00101CB4" w:rsidP="00AC1F09">
            <w:pPr>
              <w:spacing w:after="0" w:line="240" w:lineRule="auto"/>
              <w:jc w:val="right"/>
              <w:rPr>
                <w:rFonts w:ascii="Arial" w:hAnsi="Arial" w:cs="Arial"/>
                <w:sz w:val="20"/>
                <w:szCs w:val="20"/>
              </w:rPr>
            </w:pPr>
          </w:p>
        </w:tc>
        <w:tc>
          <w:tcPr>
            <w:tcW w:w="1241" w:type="dxa"/>
            <w:noWrap/>
            <w:vAlign w:val="bottom"/>
          </w:tcPr>
          <w:p w:rsidR="00101CB4" w:rsidRDefault="00101CB4" w:rsidP="00AC1F09">
            <w:pPr>
              <w:spacing w:after="0" w:line="240" w:lineRule="auto"/>
              <w:jc w:val="right"/>
              <w:rPr>
                <w:rFonts w:ascii="Arial" w:hAnsi="Arial" w:cs="Arial"/>
                <w:sz w:val="20"/>
                <w:szCs w:val="20"/>
              </w:rPr>
            </w:pPr>
          </w:p>
        </w:tc>
        <w:tc>
          <w:tcPr>
            <w:tcW w:w="1481" w:type="dxa"/>
            <w:gridSpan w:val="2"/>
            <w:noWrap/>
            <w:vAlign w:val="bottom"/>
            <w:hideMark/>
          </w:tcPr>
          <w:p w:rsidR="00101CB4" w:rsidRDefault="00101CB4" w:rsidP="00AC1F09">
            <w:pPr>
              <w:spacing w:after="0" w:line="240" w:lineRule="auto"/>
              <w:jc w:val="right"/>
              <w:rPr>
                <w:rFonts w:ascii="Arial" w:hAnsi="Arial" w:cs="Arial"/>
                <w:sz w:val="20"/>
                <w:szCs w:val="20"/>
              </w:rPr>
            </w:pPr>
            <w:r>
              <w:rPr>
                <w:rFonts w:ascii="Arial" w:hAnsi="Arial" w:cs="Arial"/>
                <w:sz w:val="20"/>
                <w:szCs w:val="20"/>
              </w:rPr>
              <w:t xml:space="preserve">                                      </w:t>
            </w:r>
          </w:p>
        </w:tc>
        <w:tc>
          <w:tcPr>
            <w:tcW w:w="1280" w:type="dxa"/>
            <w:gridSpan w:val="2"/>
            <w:noWrap/>
            <w:vAlign w:val="bottom"/>
          </w:tcPr>
          <w:p w:rsidR="00101CB4" w:rsidRDefault="00101CB4" w:rsidP="00AC1F09">
            <w:pPr>
              <w:spacing w:after="0" w:line="240" w:lineRule="auto"/>
              <w:jc w:val="right"/>
              <w:rPr>
                <w:rFonts w:ascii="Arial" w:hAnsi="Arial" w:cs="Arial"/>
                <w:sz w:val="20"/>
                <w:szCs w:val="20"/>
              </w:rPr>
            </w:pPr>
          </w:p>
        </w:tc>
        <w:tc>
          <w:tcPr>
            <w:tcW w:w="2351" w:type="dxa"/>
            <w:gridSpan w:val="3"/>
            <w:noWrap/>
            <w:vAlign w:val="bottom"/>
            <w:hideMark/>
          </w:tcPr>
          <w:p w:rsidR="00EF0D3B" w:rsidRDefault="00EF0D3B" w:rsidP="00AC1F09">
            <w:pPr>
              <w:spacing w:after="0" w:line="240" w:lineRule="auto"/>
              <w:jc w:val="right"/>
              <w:rPr>
                <w:rFonts w:ascii="Arial" w:hAnsi="Arial" w:cs="Arial"/>
                <w:sz w:val="20"/>
                <w:szCs w:val="20"/>
              </w:rPr>
            </w:pPr>
          </w:p>
          <w:p w:rsidR="00EF0D3B" w:rsidRDefault="00EF0D3B"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5C48FC" w:rsidRDefault="005C48FC" w:rsidP="00AC1F09">
            <w:pPr>
              <w:spacing w:after="0" w:line="240" w:lineRule="auto"/>
              <w:jc w:val="right"/>
              <w:rPr>
                <w:rFonts w:ascii="Arial" w:hAnsi="Arial" w:cs="Arial"/>
                <w:sz w:val="20"/>
                <w:szCs w:val="20"/>
              </w:rPr>
            </w:pPr>
          </w:p>
          <w:p w:rsidR="00CE3EBE" w:rsidRDefault="00CE3EBE" w:rsidP="00AC1F09">
            <w:pPr>
              <w:spacing w:after="0" w:line="240" w:lineRule="auto"/>
              <w:jc w:val="right"/>
              <w:rPr>
                <w:rFonts w:ascii="Arial" w:hAnsi="Arial" w:cs="Arial"/>
                <w:sz w:val="20"/>
                <w:szCs w:val="20"/>
              </w:rPr>
            </w:pPr>
          </w:p>
          <w:p w:rsidR="00CE3EBE" w:rsidRDefault="00CE3EBE" w:rsidP="00AC1F09">
            <w:pPr>
              <w:spacing w:after="0" w:line="240" w:lineRule="auto"/>
              <w:jc w:val="right"/>
              <w:rPr>
                <w:rFonts w:ascii="Arial" w:hAnsi="Arial" w:cs="Arial"/>
                <w:sz w:val="20"/>
                <w:szCs w:val="20"/>
              </w:rPr>
            </w:pPr>
          </w:p>
          <w:p w:rsidR="00CE3EBE" w:rsidRDefault="00CE3EBE" w:rsidP="00AC1F09">
            <w:pPr>
              <w:spacing w:after="0" w:line="240" w:lineRule="auto"/>
              <w:jc w:val="right"/>
              <w:rPr>
                <w:rFonts w:ascii="Arial" w:hAnsi="Arial" w:cs="Arial"/>
                <w:sz w:val="20"/>
                <w:szCs w:val="20"/>
              </w:rPr>
            </w:pPr>
          </w:p>
          <w:p w:rsidR="00CE3EBE" w:rsidRDefault="00CE3EBE" w:rsidP="00AC1F09">
            <w:pPr>
              <w:spacing w:after="0" w:line="240" w:lineRule="auto"/>
              <w:jc w:val="right"/>
              <w:rPr>
                <w:rFonts w:ascii="Arial" w:hAnsi="Arial" w:cs="Arial"/>
                <w:sz w:val="20"/>
                <w:szCs w:val="20"/>
              </w:rPr>
            </w:pPr>
          </w:p>
          <w:p w:rsidR="00EF0D3B" w:rsidRDefault="00EF0D3B" w:rsidP="00AC1F09">
            <w:pPr>
              <w:spacing w:after="0" w:line="240" w:lineRule="auto"/>
              <w:jc w:val="right"/>
              <w:rPr>
                <w:rFonts w:ascii="Arial" w:hAnsi="Arial" w:cs="Arial"/>
                <w:sz w:val="20"/>
                <w:szCs w:val="20"/>
              </w:rPr>
            </w:pPr>
          </w:p>
          <w:p w:rsidR="00101CB4" w:rsidRPr="00AD6162" w:rsidRDefault="00101CB4" w:rsidP="00AC1F09">
            <w:pPr>
              <w:spacing w:after="0" w:line="240" w:lineRule="auto"/>
              <w:jc w:val="right"/>
              <w:rPr>
                <w:rFonts w:ascii="Arial" w:hAnsi="Arial" w:cs="Arial"/>
                <w:sz w:val="20"/>
                <w:szCs w:val="20"/>
              </w:rPr>
            </w:pPr>
            <w:r w:rsidRPr="00AD6162">
              <w:rPr>
                <w:rFonts w:ascii="Arial" w:hAnsi="Arial" w:cs="Arial"/>
                <w:sz w:val="20"/>
                <w:szCs w:val="20"/>
              </w:rPr>
              <w:t>Таблица 4</w:t>
            </w:r>
          </w:p>
        </w:tc>
      </w:tr>
      <w:tr w:rsidR="00101CB4" w:rsidTr="00DD2E4E">
        <w:trPr>
          <w:trHeight w:val="660"/>
        </w:trPr>
        <w:tc>
          <w:tcPr>
            <w:tcW w:w="9375" w:type="dxa"/>
            <w:gridSpan w:val="9"/>
            <w:vAlign w:val="bottom"/>
            <w:hideMark/>
          </w:tcPr>
          <w:tbl>
            <w:tblPr>
              <w:tblW w:w="8800" w:type="dxa"/>
              <w:tblLayout w:type="fixed"/>
              <w:tblLook w:val="04A0"/>
            </w:tblPr>
            <w:tblGrid>
              <w:gridCol w:w="2601"/>
              <w:gridCol w:w="1417"/>
              <w:gridCol w:w="1559"/>
              <w:gridCol w:w="1443"/>
              <w:gridCol w:w="1000"/>
              <w:gridCol w:w="780"/>
            </w:tblGrid>
            <w:tr w:rsidR="00732D54" w:rsidRPr="00732D54" w:rsidTr="00732D54">
              <w:trPr>
                <w:trHeight w:val="660"/>
              </w:trPr>
              <w:tc>
                <w:tcPr>
                  <w:tcW w:w="8800" w:type="dxa"/>
                  <w:gridSpan w:val="6"/>
                  <w:tcBorders>
                    <w:top w:val="nil"/>
                    <w:left w:val="nil"/>
                    <w:bottom w:val="nil"/>
                    <w:right w:val="nil"/>
                  </w:tcBorders>
                  <w:shd w:val="clear" w:color="auto" w:fill="auto"/>
                  <w:vAlign w:val="bottom"/>
                  <w:hideMark/>
                </w:tcPr>
                <w:p w:rsidR="00732D54" w:rsidRPr="00AD6162" w:rsidRDefault="00732D54" w:rsidP="00AC1F09">
                  <w:pPr>
                    <w:spacing w:after="0" w:line="240" w:lineRule="auto"/>
                    <w:jc w:val="center"/>
                    <w:rPr>
                      <w:rFonts w:ascii="Arial" w:hAnsi="Arial" w:cs="Arial"/>
                      <w:sz w:val="20"/>
                      <w:szCs w:val="20"/>
                    </w:rPr>
                  </w:pPr>
                  <w:r w:rsidRPr="00AD6162">
                    <w:rPr>
                      <w:rFonts w:ascii="Arial" w:hAnsi="Arial" w:cs="Arial"/>
                      <w:sz w:val="20"/>
                      <w:szCs w:val="20"/>
                    </w:rPr>
                    <w:lastRenderedPageBreak/>
                    <w:t>Исполнение расходов районного бюджета в разрезе разделов классификации расходов Российской Федерации в 2013 году</w:t>
                  </w:r>
                </w:p>
              </w:tc>
            </w:tr>
            <w:tr w:rsidR="00732D54" w:rsidRPr="00732D54" w:rsidTr="00732D54">
              <w:trPr>
                <w:trHeight w:val="255"/>
              </w:trPr>
              <w:tc>
                <w:tcPr>
                  <w:tcW w:w="2601"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c>
                <w:tcPr>
                  <w:tcW w:w="1417"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c>
                <w:tcPr>
                  <w:tcW w:w="1559"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c>
                <w:tcPr>
                  <w:tcW w:w="1443"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c>
                <w:tcPr>
                  <w:tcW w:w="1000"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c>
                <w:tcPr>
                  <w:tcW w:w="780"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r>
            <w:tr w:rsidR="00732D54" w:rsidRPr="00732D54" w:rsidTr="00732D54">
              <w:trPr>
                <w:trHeight w:val="255"/>
              </w:trPr>
              <w:tc>
                <w:tcPr>
                  <w:tcW w:w="2601"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c>
                <w:tcPr>
                  <w:tcW w:w="1417"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c>
                <w:tcPr>
                  <w:tcW w:w="1559"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c>
                <w:tcPr>
                  <w:tcW w:w="1443"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тыс. руб.</w:t>
                  </w:r>
                </w:p>
              </w:tc>
              <w:tc>
                <w:tcPr>
                  <w:tcW w:w="1000"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c>
                <w:tcPr>
                  <w:tcW w:w="780" w:type="dxa"/>
                  <w:tcBorders>
                    <w:top w:val="nil"/>
                    <w:left w:val="nil"/>
                    <w:bottom w:val="nil"/>
                    <w:right w:val="nil"/>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p>
              </w:tc>
            </w:tr>
            <w:tr w:rsidR="00732D54" w:rsidRPr="00732D54" w:rsidTr="00454B40">
              <w:trPr>
                <w:trHeight w:val="2056"/>
              </w:trPr>
              <w:tc>
                <w:tcPr>
                  <w:tcW w:w="26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2D54" w:rsidRPr="00732D54" w:rsidRDefault="00732D54" w:rsidP="00AC1F09">
                  <w:pPr>
                    <w:spacing w:after="0" w:line="240" w:lineRule="auto"/>
                    <w:jc w:val="center"/>
                    <w:rPr>
                      <w:rFonts w:ascii="Arial" w:hAnsi="Arial" w:cs="Arial"/>
                      <w:sz w:val="20"/>
                      <w:szCs w:val="20"/>
                    </w:rPr>
                  </w:pPr>
                  <w:r w:rsidRPr="00732D54">
                    <w:rPr>
                      <w:rFonts w:ascii="Arial" w:hAnsi="Arial" w:cs="Arial"/>
                      <w:sz w:val="20"/>
                      <w:szCs w:val="20"/>
                    </w:rPr>
                    <w:t>Наименование раздела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32D54" w:rsidRPr="00732D54" w:rsidRDefault="00732D54" w:rsidP="00AC1F09">
                  <w:pPr>
                    <w:spacing w:after="0" w:line="240" w:lineRule="auto"/>
                    <w:jc w:val="center"/>
                    <w:rPr>
                      <w:rFonts w:ascii="Arial" w:hAnsi="Arial" w:cs="Arial"/>
                      <w:sz w:val="20"/>
                      <w:szCs w:val="20"/>
                    </w:rPr>
                  </w:pPr>
                  <w:r w:rsidRPr="00732D54">
                    <w:rPr>
                      <w:rFonts w:ascii="Arial" w:hAnsi="Arial" w:cs="Arial"/>
                      <w:sz w:val="20"/>
                      <w:szCs w:val="20"/>
                    </w:rPr>
                    <w:t>Исполнено в 2012 году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32D54" w:rsidRPr="00732D54" w:rsidRDefault="00732D54" w:rsidP="00AC1F09">
                  <w:pPr>
                    <w:spacing w:after="0" w:line="240" w:lineRule="auto"/>
                    <w:jc w:val="center"/>
                    <w:rPr>
                      <w:rFonts w:ascii="Arial" w:hAnsi="Arial" w:cs="Arial"/>
                      <w:sz w:val="20"/>
                      <w:szCs w:val="20"/>
                    </w:rPr>
                  </w:pPr>
                  <w:r w:rsidRPr="00732D54">
                    <w:rPr>
                      <w:rFonts w:ascii="Arial" w:hAnsi="Arial" w:cs="Arial"/>
                      <w:sz w:val="20"/>
                      <w:szCs w:val="20"/>
                    </w:rPr>
                    <w:t>Бюджетная роспись с учетом изменений на 2013 год</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732D54" w:rsidRPr="00732D54" w:rsidRDefault="00732D54" w:rsidP="00AC1F09">
                  <w:pPr>
                    <w:spacing w:after="0" w:line="240" w:lineRule="auto"/>
                    <w:jc w:val="center"/>
                    <w:rPr>
                      <w:rFonts w:ascii="Arial" w:hAnsi="Arial" w:cs="Arial"/>
                      <w:sz w:val="20"/>
                      <w:szCs w:val="20"/>
                    </w:rPr>
                  </w:pPr>
                  <w:r w:rsidRPr="00732D54">
                    <w:rPr>
                      <w:rFonts w:ascii="Arial" w:hAnsi="Arial" w:cs="Arial"/>
                      <w:sz w:val="20"/>
                      <w:szCs w:val="20"/>
                    </w:rPr>
                    <w:t>Исполнено в 2013 году</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rsidR="00732D54" w:rsidRPr="00732D54" w:rsidRDefault="00732D54" w:rsidP="00AC1F09">
                  <w:pPr>
                    <w:spacing w:after="0" w:line="240" w:lineRule="auto"/>
                    <w:jc w:val="center"/>
                    <w:rPr>
                      <w:rFonts w:ascii="Arial" w:hAnsi="Arial" w:cs="Arial"/>
                      <w:sz w:val="20"/>
                      <w:szCs w:val="20"/>
                    </w:rPr>
                  </w:pPr>
                  <w:r w:rsidRPr="00732D54">
                    <w:rPr>
                      <w:rFonts w:ascii="Arial" w:hAnsi="Arial" w:cs="Arial"/>
                      <w:sz w:val="20"/>
                      <w:szCs w:val="20"/>
                    </w:rPr>
                    <w:t>Процент исполнения уровня 2012 года</w:t>
                  </w:r>
                </w:p>
              </w:tc>
              <w:tc>
                <w:tcPr>
                  <w:tcW w:w="780" w:type="dxa"/>
                  <w:tcBorders>
                    <w:top w:val="single" w:sz="4" w:space="0" w:color="auto"/>
                    <w:left w:val="nil"/>
                    <w:bottom w:val="single" w:sz="4" w:space="0" w:color="auto"/>
                    <w:right w:val="single" w:sz="4" w:space="0" w:color="auto"/>
                  </w:tcBorders>
                  <w:shd w:val="clear" w:color="auto" w:fill="auto"/>
                  <w:textDirection w:val="btLr"/>
                  <w:vAlign w:val="center"/>
                  <w:hideMark/>
                </w:tcPr>
                <w:p w:rsidR="00732D54" w:rsidRPr="00732D54" w:rsidRDefault="00732D54" w:rsidP="00AC1F09">
                  <w:pPr>
                    <w:spacing w:after="0" w:line="240" w:lineRule="auto"/>
                    <w:jc w:val="center"/>
                    <w:rPr>
                      <w:rFonts w:ascii="Arial" w:hAnsi="Arial" w:cs="Arial"/>
                      <w:sz w:val="20"/>
                      <w:szCs w:val="20"/>
                    </w:rPr>
                  </w:pPr>
                  <w:r w:rsidRPr="00732D54">
                    <w:rPr>
                      <w:rFonts w:ascii="Arial" w:hAnsi="Arial" w:cs="Arial"/>
                      <w:sz w:val="20"/>
                      <w:szCs w:val="20"/>
                    </w:rPr>
                    <w:t>Процент исполнения бюджетной росписи 2013 года</w:t>
                  </w:r>
                </w:p>
              </w:tc>
            </w:tr>
            <w:tr w:rsidR="00732D54" w:rsidRPr="00732D54" w:rsidTr="00732D54">
              <w:trPr>
                <w:trHeight w:val="25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ВСЕГО</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523 742,1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560 902,7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546 644,2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104,4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97,5 </w:t>
                  </w:r>
                </w:p>
              </w:tc>
            </w:tr>
            <w:tr w:rsidR="00732D54" w:rsidRPr="00732D54" w:rsidTr="00732D54">
              <w:trPr>
                <w:trHeight w:val="25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в том числе:</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w:t>
                  </w:r>
                </w:p>
              </w:tc>
            </w:tr>
            <w:tr w:rsidR="00732D54" w:rsidRPr="00732D54" w:rsidTr="00732D54">
              <w:trPr>
                <w:trHeight w:val="510"/>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Общегосударственные вопросы</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40 379,3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36 782,5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35 631,9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88,2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96,9 </w:t>
                  </w:r>
                </w:p>
              </w:tc>
            </w:tr>
            <w:tr w:rsidR="00732D54" w:rsidRPr="00732D54" w:rsidTr="00732D54">
              <w:trPr>
                <w:trHeight w:val="25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Национальная оборона</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1 118,2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1 316,9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1 316,9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117,8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100,0 </w:t>
                  </w:r>
                </w:p>
              </w:tc>
            </w:tr>
            <w:tr w:rsidR="00732D54" w:rsidRPr="00732D54" w:rsidTr="00732D54">
              <w:trPr>
                <w:trHeight w:val="76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Национальная безопасность и правоохранительная деятельность</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2 447,5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1 894,9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1 731,2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70,7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91,4 </w:t>
                  </w:r>
                </w:p>
              </w:tc>
            </w:tr>
            <w:tr w:rsidR="00732D54" w:rsidRPr="00732D54" w:rsidTr="00732D54">
              <w:trPr>
                <w:trHeight w:val="25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Национальная экономика</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23 268,3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21 645,7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20 168,1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86,7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93,2 </w:t>
                  </w:r>
                </w:p>
              </w:tc>
            </w:tr>
            <w:tr w:rsidR="00732D54" w:rsidRPr="00732D54" w:rsidTr="00732D54">
              <w:trPr>
                <w:trHeight w:val="510"/>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Жилищно-коммунальное хозяйство</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57 692,2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67 651,2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66 444,8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115,2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98,2 </w:t>
                  </w:r>
                </w:p>
              </w:tc>
            </w:tr>
            <w:tr w:rsidR="00732D54" w:rsidRPr="00732D54" w:rsidTr="00732D54">
              <w:trPr>
                <w:trHeight w:val="25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Образование</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229 236,3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265 862,8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257 838,7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112,5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97,0 </w:t>
                  </w:r>
                </w:p>
              </w:tc>
            </w:tr>
            <w:tr w:rsidR="00732D54" w:rsidRPr="00732D54" w:rsidTr="00732D54">
              <w:trPr>
                <w:trHeight w:val="25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Культура и кинематография</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23 257,1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41 143,1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40 822,6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175,5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99,2 </w:t>
                  </w:r>
                </w:p>
              </w:tc>
            </w:tr>
            <w:tr w:rsidR="00732D54" w:rsidRPr="00732D54" w:rsidTr="00732D54">
              <w:trPr>
                <w:trHeight w:val="25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Здравоохранение</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1 485,4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680,1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652,7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43,9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96,0 </w:t>
                  </w:r>
                </w:p>
              </w:tc>
            </w:tr>
            <w:tr w:rsidR="00732D54" w:rsidRPr="00732D54" w:rsidTr="00732D54">
              <w:trPr>
                <w:trHeight w:val="25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Социальная политика</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86 251,0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94 003,3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92 502,2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107,2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98,4 </w:t>
                  </w:r>
                </w:p>
              </w:tc>
            </w:tr>
            <w:tr w:rsidR="00732D54" w:rsidRPr="00732D54" w:rsidTr="00732D54">
              <w:trPr>
                <w:trHeight w:val="25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Физическая культура и спорт</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3 976,1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3 558,6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3 303,7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83,1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92,8 </w:t>
                  </w:r>
                </w:p>
              </w:tc>
            </w:tr>
            <w:tr w:rsidR="00732D54" w:rsidRPr="00732D54" w:rsidTr="00732D54">
              <w:trPr>
                <w:trHeight w:val="765"/>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Обслуживание государственного и муниципального долга</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126,5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   </w:t>
                  </w:r>
                </w:p>
              </w:tc>
            </w:tr>
            <w:tr w:rsidR="00732D54" w:rsidRPr="00732D54" w:rsidTr="00732D54">
              <w:trPr>
                <w:trHeight w:val="510"/>
              </w:trPr>
              <w:tc>
                <w:tcPr>
                  <w:tcW w:w="2601" w:type="dxa"/>
                  <w:tcBorders>
                    <w:top w:val="nil"/>
                    <w:left w:val="single" w:sz="4" w:space="0" w:color="auto"/>
                    <w:bottom w:val="single" w:sz="4" w:space="0" w:color="auto"/>
                    <w:right w:val="single" w:sz="4" w:space="0" w:color="auto"/>
                  </w:tcBorders>
                  <w:shd w:val="clear" w:color="auto" w:fill="auto"/>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Межбюджетные трансферты общего характера</w:t>
                  </w:r>
                </w:p>
              </w:tc>
              <w:tc>
                <w:tcPr>
                  <w:tcW w:w="1417"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54 630,7 </w:t>
                  </w:r>
                </w:p>
              </w:tc>
              <w:tc>
                <w:tcPr>
                  <w:tcW w:w="1559"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26 237,1 </w:t>
                  </w:r>
                </w:p>
              </w:tc>
              <w:tc>
                <w:tcPr>
                  <w:tcW w:w="1443"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26 231,4 </w:t>
                  </w:r>
                </w:p>
              </w:tc>
              <w:tc>
                <w:tcPr>
                  <w:tcW w:w="100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48,0   </w:t>
                  </w:r>
                </w:p>
              </w:tc>
              <w:tc>
                <w:tcPr>
                  <w:tcW w:w="780" w:type="dxa"/>
                  <w:tcBorders>
                    <w:top w:val="nil"/>
                    <w:left w:val="nil"/>
                    <w:bottom w:val="single" w:sz="4" w:space="0" w:color="auto"/>
                    <w:right w:val="single" w:sz="4" w:space="0" w:color="auto"/>
                  </w:tcBorders>
                  <w:shd w:val="clear" w:color="auto" w:fill="auto"/>
                  <w:noWrap/>
                  <w:vAlign w:val="bottom"/>
                  <w:hideMark/>
                </w:tcPr>
                <w:p w:rsidR="00732D54" w:rsidRPr="00732D54" w:rsidRDefault="00732D54" w:rsidP="00AC1F09">
                  <w:pPr>
                    <w:spacing w:after="0" w:line="240" w:lineRule="auto"/>
                    <w:rPr>
                      <w:rFonts w:ascii="Arial" w:hAnsi="Arial" w:cs="Arial"/>
                      <w:sz w:val="20"/>
                      <w:szCs w:val="20"/>
                    </w:rPr>
                  </w:pPr>
                  <w:r w:rsidRPr="00732D54">
                    <w:rPr>
                      <w:rFonts w:ascii="Arial" w:hAnsi="Arial" w:cs="Arial"/>
                      <w:sz w:val="20"/>
                      <w:szCs w:val="20"/>
                    </w:rPr>
                    <w:t xml:space="preserve">  100,0 </w:t>
                  </w:r>
                </w:p>
              </w:tc>
            </w:tr>
          </w:tbl>
          <w:p w:rsidR="00101CB4" w:rsidRDefault="00101CB4" w:rsidP="00AC1F09">
            <w:pPr>
              <w:spacing w:after="0" w:line="240" w:lineRule="auto"/>
              <w:jc w:val="center"/>
              <w:rPr>
                <w:rFonts w:ascii="Arial" w:hAnsi="Arial" w:cs="Arial"/>
                <w:sz w:val="20"/>
                <w:szCs w:val="20"/>
              </w:rPr>
            </w:pPr>
          </w:p>
        </w:tc>
      </w:tr>
      <w:tr w:rsidR="00101CB4" w:rsidTr="00DD2E4E">
        <w:trPr>
          <w:trHeight w:val="255"/>
        </w:trPr>
        <w:tc>
          <w:tcPr>
            <w:tcW w:w="3022" w:type="dxa"/>
            <w:noWrap/>
            <w:vAlign w:val="bottom"/>
          </w:tcPr>
          <w:p w:rsidR="00101CB4" w:rsidRDefault="00101CB4" w:rsidP="00AC1F09">
            <w:pPr>
              <w:spacing w:after="0" w:line="240" w:lineRule="auto"/>
              <w:rPr>
                <w:rFonts w:ascii="Arial" w:hAnsi="Arial" w:cs="Arial"/>
                <w:sz w:val="20"/>
                <w:szCs w:val="20"/>
              </w:rPr>
            </w:pPr>
          </w:p>
        </w:tc>
        <w:tc>
          <w:tcPr>
            <w:tcW w:w="1391" w:type="dxa"/>
            <w:gridSpan w:val="2"/>
            <w:noWrap/>
            <w:vAlign w:val="bottom"/>
          </w:tcPr>
          <w:p w:rsidR="00101CB4" w:rsidRDefault="00101CB4" w:rsidP="00AC1F09">
            <w:pPr>
              <w:spacing w:after="0" w:line="240" w:lineRule="auto"/>
              <w:rPr>
                <w:rFonts w:ascii="Arial" w:hAnsi="Arial" w:cs="Arial"/>
                <w:sz w:val="20"/>
                <w:szCs w:val="20"/>
              </w:rPr>
            </w:pPr>
          </w:p>
        </w:tc>
        <w:tc>
          <w:tcPr>
            <w:tcW w:w="1702" w:type="dxa"/>
            <w:gridSpan w:val="2"/>
            <w:noWrap/>
            <w:vAlign w:val="bottom"/>
          </w:tcPr>
          <w:p w:rsidR="00101CB4" w:rsidRDefault="00101CB4" w:rsidP="00AC1F09">
            <w:pPr>
              <w:spacing w:after="0" w:line="240" w:lineRule="auto"/>
              <w:rPr>
                <w:rFonts w:ascii="Arial" w:hAnsi="Arial" w:cs="Arial"/>
                <w:sz w:val="20"/>
                <w:szCs w:val="20"/>
              </w:rPr>
            </w:pPr>
          </w:p>
        </w:tc>
        <w:tc>
          <w:tcPr>
            <w:tcW w:w="1417" w:type="dxa"/>
            <w:gridSpan w:val="2"/>
            <w:noWrap/>
            <w:vAlign w:val="bottom"/>
          </w:tcPr>
          <w:p w:rsidR="00101CB4" w:rsidRDefault="00101CB4" w:rsidP="00AC1F09">
            <w:pPr>
              <w:spacing w:after="0" w:line="240" w:lineRule="auto"/>
              <w:rPr>
                <w:rFonts w:ascii="Arial" w:hAnsi="Arial" w:cs="Arial"/>
                <w:sz w:val="20"/>
                <w:szCs w:val="20"/>
              </w:rPr>
            </w:pPr>
          </w:p>
        </w:tc>
        <w:tc>
          <w:tcPr>
            <w:tcW w:w="851" w:type="dxa"/>
            <w:noWrap/>
            <w:vAlign w:val="bottom"/>
          </w:tcPr>
          <w:p w:rsidR="00101CB4" w:rsidRDefault="00101CB4" w:rsidP="00AC1F09">
            <w:pPr>
              <w:spacing w:after="0" w:line="240" w:lineRule="auto"/>
              <w:rPr>
                <w:rFonts w:ascii="Arial" w:hAnsi="Arial" w:cs="Arial"/>
                <w:sz w:val="20"/>
                <w:szCs w:val="20"/>
              </w:rPr>
            </w:pPr>
          </w:p>
        </w:tc>
        <w:tc>
          <w:tcPr>
            <w:tcW w:w="992" w:type="dxa"/>
            <w:noWrap/>
            <w:vAlign w:val="bottom"/>
          </w:tcPr>
          <w:p w:rsidR="00101CB4" w:rsidRDefault="00101CB4" w:rsidP="00AC1F09">
            <w:pPr>
              <w:spacing w:after="0" w:line="240" w:lineRule="auto"/>
              <w:rPr>
                <w:rFonts w:ascii="Arial" w:hAnsi="Arial" w:cs="Arial"/>
                <w:sz w:val="20"/>
                <w:szCs w:val="20"/>
              </w:rPr>
            </w:pPr>
          </w:p>
        </w:tc>
      </w:tr>
      <w:tr w:rsidR="00101CB4" w:rsidTr="00DD2E4E">
        <w:trPr>
          <w:trHeight w:val="255"/>
        </w:trPr>
        <w:tc>
          <w:tcPr>
            <w:tcW w:w="3022" w:type="dxa"/>
            <w:noWrap/>
            <w:vAlign w:val="bottom"/>
          </w:tcPr>
          <w:p w:rsidR="00101CB4" w:rsidRDefault="00101CB4" w:rsidP="00AC1F09">
            <w:pPr>
              <w:spacing w:after="0" w:line="240" w:lineRule="auto"/>
              <w:rPr>
                <w:rFonts w:ascii="Arial" w:hAnsi="Arial" w:cs="Arial"/>
                <w:sz w:val="20"/>
                <w:szCs w:val="20"/>
              </w:rPr>
            </w:pPr>
          </w:p>
          <w:p w:rsidR="00AD6162" w:rsidRDefault="00AD6162" w:rsidP="00AC1F09">
            <w:pPr>
              <w:spacing w:after="0" w:line="240" w:lineRule="auto"/>
              <w:rPr>
                <w:rFonts w:ascii="Arial" w:hAnsi="Arial" w:cs="Arial"/>
                <w:sz w:val="20"/>
                <w:szCs w:val="20"/>
              </w:rPr>
            </w:pPr>
          </w:p>
          <w:p w:rsidR="00AD6162" w:rsidRDefault="00AD6162"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p w:rsidR="001678A5" w:rsidRDefault="001678A5" w:rsidP="00AC1F09">
            <w:pPr>
              <w:spacing w:after="0" w:line="240" w:lineRule="auto"/>
              <w:rPr>
                <w:rFonts w:ascii="Arial" w:hAnsi="Arial" w:cs="Arial"/>
                <w:sz w:val="20"/>
                <w:szCs w:val="20"/>
              </w:rPr>
            </w:pPr>
          </w:p>
        </w:tc>
        <w:tc>
          <w:tcPr>
            <w:tcW w:w="1391" w:type="dxa"/>
            <w:gridSpan w:val="2"/>
            <w:noWrap/>
            <w:vAlign w:val="bottom"/>
          </w:tcPr>
          <w:p w:rsidR="00101CB4" w:rsidRDefault="00101CB4" w:rsidP="00AC1F09">
            <w:pPr>
              <w:spacing w:after="0" w:line="240" w:lineRule="auto"/>
              <w:rPr>
                <w:rFonts w:ascii="Arial" w:hAnsi="Arial" w:cs="Arial"/>
                <w:sz w:val="20"/>
                <w:szCs w:val="20"/>
              </w:rPr>
            </w:pPr>
          </w:p>
        </w:tc>
        <w:tc>
          <w:tcPr>
            <w:tcW w:w="1702" w:type="dxa"/>
            <w:gridSpan w:val="2"/>
            <w:noWrap/>
            <w:vAlign w:val="bottom"/>
          </w:tcPr>
          <w:p w:rsidR="00101CB4" w:rsidRDefault="00101CB4" w:rsidP="00AC1F09">
            <w:pPr>
              <w:spacing w:after="0" w:line="240" w:lineRule="auto"/>
              <w:rPr>
                <w:rFonts w:ascii="Arial" w:hAnsi="Arial" w:cs="Arial"/>
                <w:sz w:val="20"/>
                <w:szCs w:val="20"/>
              </w:rPr>
            </w:pPr>
          </w:p>
          <w:p w:rsidR="00EF0D3B" w:rsidRDefault="00EF0D3B" w:rsidP="00AC1F09">
            <w:pPr>
              <w:spacing w:after="0" w:line="240" w:lineRule="auto"/>
              <w:rPr>
                <w:rFonts w:ascii="Arial" w:hAnsi="Arial" w:cs="Arial"/>
                <w:sz w:val="20"/>
                <w:szCs w:val="20"/>
              </w:rPr>
            </w:pPr>
          </w:p>
        </w:tc>
        <w:tc>
          <w:tcPr>
            <w:tcW w:w="1417" w:type="dxa"/>
            <w:gridSpan w:val="2"/>
            <w:noWrap/>
            <w:vAlign w:val="bottom"/>
            <w:hideMark/>
          </w:tcPr>
          <w:p w:rsidR="00101CB4" w:rsidRDefault="00101CB4" w:rsidP="00AC1F09">
            <w:pPr>
              <w:spacing w:after="0" w:line="240" w:lineRule="auto"/>
              <w:rPr>
                <w:rFonts w:ascii="Arial" w:hAnsi="Arial" w:cs="Arial"/>
                <w:sz w:val="20"/>
                <w:szCs w:val="20"/>
              </w:rPr>
            </w:pPr>
          </w:p>
        </w:tc>
        <w:tc>
          <w:tcPr>
            <w:tcW w:w="851" w:type="dxa"/>
            <w:noWrap/>
            <w:vAlign w:val="bottom"/>
          </w:tcPr>
          <w:p w:rsidR="00101CB4" w:rsidRDefault="00101CB4" w:rsidP="00AC1F09">
            <w:pPr>
              <w:spacing w:after="0" w:line="240" w:lineRule="auto"/>
              <w:rPr>
                <w:rFonts w:ascii="Arial" w:hAnsi="Arial" w:cs="Arial"/>
                <w:sz w:val="20"/>
                <w:szCs w:val="20"/>
              </w:rPr>
            </w:pPr>
          </w:p>
        </w:tc>
        <w:tc>
          <w:tcPr>
            <w:tcW w:w="992" w:type="dxa"/>
            <w:noWrap/>
            <w:vAlign w:val="bottom"/>
          </w:tcPr>
          <w:p w:rsidR="00101CB4" w:rsidRDefault="00101CB4" w:rsidP="00AC1F09">
            <w:pPr>
              <w:spacing w:after="0" w:line="240" w:lineRule="auto"/>
              <w:rPr>
                <w:rFonts w:ascii="Arial" w:hAnsi="Arial" w:cs="Arial"/>
                <w:sz w:val="20"/>
                <w:szCs w:val="20"/>
              </w:rPr>
            </w:pPr>
          </w:p>
        </w:tc>
      </w:tr>
    </w:tbl>
    <w:p w:rsidR="00101CB4" w:rsidRDefault="00642F79" w:rsidP="00AC1F09">
      <w:pPr>
        <w:spacing w:after="0" w:line="240" w:lineRule="auto"/>
        <w:jc w:val="both"/>
        <w:rPr>
          <w:rFonts w:ascii="Times New Roman" w:hAnsi="Times New Roman"/>
          <w:sz w:val="28"/>
          <w:szCs w:val="28"/>
        </w:rPr>
      </w:pPr>
      <w:r>
        <w:rPr>
          <w:rFonts w:ascii="Times New Roman" w:hAnsi="Times New Roman"/>
          <w:sz w:val="28"/>
          <w:szCs w:val="28"/>
        </w:rPr>
        <w:lastRenderedPageBreak/>
        <w:tab/>
        <w:t xml:space="preserve">Информация  за период 2011-2013 годы по структуре расходов районного бюджета в разрезе разделов представлены в </w:t>
      </w:r>
      <w:r w:rsidRPr="00642F79">
        <w:rPr>
          <w:rFonts w:ascii="Times New Roman" w:hAnsi="Times New Roman"/>
          <w:color w:val="FF0000"/>
          <w:sz w:val="28"/>
          <w:szCs w:val="28"/>
        </w:rPr>
        <w:t>таблице 5</w:t>
      </w:r>
      <w:r w:rsidR="00325052">
        <w:rPr>
          <w:rFonts w:ascii="Times New Roman" w:hAnsi="Times New Roman"/>
          <w:sz w:val="28"/>
          <w:szCs w:val="28"/>
        </w:rPr>
        <w:t xml:space="preserve"> и на диаграмме</w:t>
      </w:r>
      <w:r>
        <w:rPr>
          <w:rFonts w:ascii="Times New Roman" w:hAnsi="Times New Roman"/>
          <w:sz w:val="28"/>
          <w:szCs w:val="28"/>
        </w:rPr>
        <w:t>.</w:t>
      </w:r>
    </w:p>
    <w:p w:rsidR="001678A5" w:rsidRPr="00642F79" w:rsidRDefault="001678A5" w:rsidP="00AC1F09">
      <w:pPr>
        <w:spacing w:after="0" w:line="240" w:lineRule="auto"/>
        <w:jc w:val="both"/>
        <w:rPr>
          <w:rFonts w:ascii="Times New Roman" w:hAnsi="Times New Roman"/>
          <w:sz w:val="28"/>
          <w:szCs w:val="28"/>
        </w:rPr>
      </w:pPr>
    </w:p>
    <w:tbl>
      <w:tblPr>
        <w:tblW w:w="9623" w:type="dxa"/>
        <w:tblInd w:w="93" w:type="dxa"/>
        <w:tblLook w:val="04A0"/>
      </w:tblPr>
      <w:tblGrid>
        <w:gridCol w:w="3020"/>
        <w:gridCol w:w="1180"/>
        <w:gridCol w:w="923"/>
        <w:gridCol w:w="1180"/>
        <w:gridCol w:w="1130"/>
        <w:gridCol w:w="1220"/>
        <w:gridCol w:w="970"/>
      </w:tblGrid>
      <w:tr w:rsidR="00454B40" w:rsidRPr="001B5114" w:rsidTr="001678A5">
        <w:trPr>
          <w:trHeight w:val="255"/>
        </w:trPr>
        <w:tc>
          <w:tcPr>
            <w:tcW w:w="3020" w:type="dxa"/>
            <w:tcBorders>
              <w:top w:val="nil"/>
              <w:left w:val="nil"/>
              <w:bottom w:val="nil"/>
              <w:right w:val="nil"/>
            </w:tcBorders>
            <w:shd w:val="clear" w:color="auto" w:fill="auto"/>
            <w:noWrap/>
            <w:vAlign w:val="bottom"/>
            <w:hideMark/>
          </w:tcPr>
          <w:p w:rsidR="00454B40" w:rsidRPr="001B5114" w:rsidRDefault="00101CB4" w:rsidP="00AC1F09">
            <w:pPr>
              <w:spacing w:after="0" w:line="240" w:lineRule="auto"/>
              <w:rPr>
                <w:rFonts w:ascii="Arial" w:hAnsi="Arial" w:cs="Arial"/>
                <w:sz w:val="20"/>
                <w:szCs w:val="20"/>
              </w:rPr>
            </w:pPr>
            <w:r>
              <w:rPr>
                <w:rFonts w:ascii="Times New Roman" w:hAnsi="Times New Roman"/>
                <w:sz w:val="28"/>
                <w:szCs w:val="28"/>
              </w:rPr>
              <w:tab/>
              <w:t xml:space="preserve"> </w:t>
            </w:r>
          </w:p>
        </w:tc>
        <w:tc>
          <w:tcPr>
            <w:tcW w:w="118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923"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118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1130" w:type="dxa"/>
            <w:tcBorders>
              <w:top w:val="nil"/>
              <w:left w:val="nil"/>
              <w:bottom w:val="nil"/>
              <w:right w:val="nil"/>
            </w:tcBorders>
            <w:shd w:val="clear" w:color="auto" w:fill="auto"/>
            <w:noWrap/>
            <w:vAlign w:val="bottom"/>
            <w:hideMark/>
          </w:tcPr>
          <w:p w:rsidR="005C48FC" w:rsidRPr="001B5114" w:rsidRDefault="00454B40" w:rsidP="001678A5">
            <w:pPr>
              <w:spacing w:after="0" w:line="240" w:lineRule="auto"/>
              <w:rPr>
                <w:rFonts w:ascii="Arial" w:hAnsi="Arial" w:cs="Arial"/>
                <w:sz w:val="20"/>
                <w:szCs w:val="20"/>
              </w:rPr>
            </w:pPr>
            <w:r>
              <w:rPr>
                <w:rFonts w:ascii="Arial" w:hAnsi="Arial" w:cs="Arial"/>
                <w:sz w:val="20"/>
                <w:szCs w:val="20"/>
              </w:rPr>
              <w:t xml:space="preserve">      </w:t>
            </w:r>
            <w:r w:rsidR="001678A5">
              <w:rPr>
                <w:rFonts w:ascii="Arial" w:hAnsi="Arial" w:cs="Arial"/>
                <w:sz w:val="20"/>
                <w:szCs w:val="20"/>
              </w:rPr>
              <w:t xml:space="preserve"> </w:t>
            </w:r>
          </w:p>
        </w:tc>
        <w:tc>
          <w:tcPr>
            <w:tcW w:w="1220" w:type="dxa"/>
            <w:tcBorders>
              <w:top w:val="nil"/>
              <w:left w:val="nil"/>
              <w:bottom w:val="nil"/>
              <w:right w:val="nil"/>
            </w:tcBorders>
            <w:shd w:val="clear" w:color="auto" w:fill="auto"/>
            <w:noWrap/>
            <w:vAlign w:val="bottom"/>
            <w:hideMark/>
          </w:tcPr>
          <w:p w:rsidR="00454B40" w:rsidRPr="00AD6162" w:rsidRDefault="001678A5" w:rsidP="005C48FC">
            <w:pPr>
              <w:spacing w:after="0" w:line="240" w:lineRule="auto"/>
              <w:rPr>
                <w:rFonts w:ascii="Arial" w:hAnsi="Arial" w:cs="Arial"/>
                <w:sz w:val="20"/>
                <w:szCs w:val="20"/>
              </w:rPr>
            </w:pPr>
            <w:r>
              <w:rPr>
                <w:rFonts w:ascii="Arial" w:hAnsi="Arial" w:cs="Arial"/>
                <w:sz w:val="20"/>
                <w:szCs w:val="20"/>
              </w:rPr>
              <w:t>Таблица5</w:t>
            </w:r>
          </w:p>
        </w:tc>
        <w:tc>
          <w:tcPr>
            <w:tcW w:w="970" w:type="dxa"/>
            <w:tcBorders>
              <w:top w:val="nil"/>
              <w:left w:val="nil"/>
              <w:bottom w:val="nil"/>
              <w:right w:val="nil"/>
            </w:tcBorders>
            <w:shd w:val="clear" w:color="auto" w:fill="auto"/>
            <w:noWrap/>
            <w:vAlign w:val="bottom"/>
          </w:tcPr>
          <w:p w:rsidR="00454B40" w:rsidRPr="00AD6162" w:rsidRDefault="00454B40" w:rsidP="00AC1F09">
            <w:pPr>
              <w:spacing w:after="0" w:line="240" w:lineRule="auto"/>
              <w:rPr>
                <w:rFonts w:ascii="Arial" w:hAnsi="Arial" w:cs="Arial"/>
                <w:sz w:val="20"/>
                <w:szCs w:val="20"/>
              </w:rPr>
            </w:pPr>
          </w:p>
        </w:tc>
      </w:tr>
      <w:tr w:rsidR="00454B40" w:rsidRPr="001B5114" w:rsidTr="001678A5">
        <w:trPr>
          <w:trHeight w:val="735"/>
        </w:trPr>
        <w:tc>
          <w:tcPr>
            <w:tcW w:w="9623" w:type="dxa"/>
            <w:gridSpan w:val="7"/>
            <w:tcBorders>
              <w:top w:val="nil"/>
              <w:left w:val="nil"/>
              <w:bottom w:val="nil"/>
              <w:right w:val="nil"/>
            </w:tcBorders>
            <w:shd w:val="clear" w:color="auto" w:fill="auto"/>
            <w:vAlign w:val="bottom"/>
            <w:hideMark/>
          </w:tcPr>
          <w:p w:rsidR="00454B40" w:rsidRPr="00AD6162" w:rsidRDefault="00454B40" w:rsidP="00AC1F09">
            <w:pPr>
              <w:spacing w:after="0" w:line="240" w:lineRule="auto"/>
              <w:jc w:val="center"/>
              <w:rPr>
                <w:rFonts w:ascii="Arial" w:hAnsi="Arial" w:cs="Arial"/>
                <w:sz w:val="20"/>
                <w:szCs w:val="20"/>
              </w:rPr>
            </w:pPr>
            <w:r w:rsidRPr="00AD6162">
              <w:rPr>
                <w:rFonts w:ascii="Arial" w:hAnsi="Arial" w:cs="Arial"/>
                <w:sz w:val="20"/>
                <w:szCs w:val="20"/>
              </w:rPr>
              <w:t>Структура расходов районного бюджет в разрезе разделов классификации расходов Российской Федерации за 2011-2013 годы</w:t>
            </w:r>
          </w:p>
        </w:tc>
      </w:tr>
      <w:tr w:rsidR="00454B40" w:rsidRPr="001B5114" w:rsidTr="001678A5">
        <w:trPr>
          <w:trHeight w:val="255"/>
        </w:trPr>
        <w:tc>
          <w:tcPr>
            <w:tcW w:w="302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118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923"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1180" w:type="dxa"/>
            <w:tcBorders>
              <w:top w:val="nil"/>
              <w:left w:val="nil"/>
              <w:bottom w:val="nil"/>
              <w:right w:val="nil"/>
            </w:tcBorders>
            <w:shd w:val="clear" w:color="auto" w:fill="auto"/>
            <w:noWrap/>
            <w:vAlign w:val="bottom"/>
            <w:hideMark/>
          </w:tcPr>
          <w:p w:rsidR="00454B40" w:rsidRPr="00AD6162" w:rsidRDefault="00454B40" w:rsidP="00AC1F09">
            <w:pPr>
              <w:spacing w:after="0" w:line="240" w:lineRule="auto"/>
              <w:rPr>
                <w:rFonts w:ascii="Arial" w:hAnsi="Arial" w:cs="Arial"/>
                <w:b/>
                <w:sz w:val="20"/>
                <w:szCs w:val="20"/>
              </w:rPr>
            </w:pPr>
          </w:p>
        </w:tc>
        <w:tc>
          <w:tcPr>
            <w:tcW w:w="1130" w:type="dxa"/>
            <w:tcBorders>
              <w:top w:val="nil"/>
              <w:left w:val="nil"/>
              <w:bottom w:val="nil"/>
              <w:right w:val="nil"/>
            </w:tcBorders>
            <w:shd w:val="clear" w:color="auto" w:fill="auto"/>
            <w:noWrap/>
            <w:vAlign w:val="bottom"/>
            <w:hideMark/>
          </w:tcPr>
          <w:p w:rsidR="00454B40" w:rsidRPr="00AD6162" w:rsidRDefault="00454B40" w:rsidP="00AC1F09">
            <w:pPr>
              <w:spacing w:after="0" w:line="240" w:lineRule="auto"/>
              <w:rPr>
                <w:rFonts w:ascii="Arial" w:hAnsi="Arial" w:cs="Arial"/>
                <w:b/>
                <w:sz w:val="20"/>
                <w:szCs w:val="20"/>
              </w:rPr>
            </w:pPr>
          </w:p>
        </w:tc>
        <w:tc>
          <w:tcPr>
            <w:tcW w:w="1220" w:type="dxa"/>
            <w:tcBorders>
              <w:top w:val="nil"/>
              <w:left w:val="nil"/>
              <w:bottom w:val="nil"/>
              <w:right w:val="nil"/>
            </w:tcBorders>
            <w:shd w:val="clear" w:color="auto" w:fill="auto"/>
            <w:noWrap/>
            <w:vAlign w:val="bottom"/>
            <w:hideMark/>
          </w:tcPr>
          <w:p w:rsidR="00454B40" w:rsidRPr="00AD6162" w:rsidRDefault="00454B40" w:rsidP="00AC1F09">
            <w:pPr>
              <w:spacing w:after="0" w:line="240" w:lineRule="auto"/>
              <w:rPr>
                <w:rFonts w:ascii="Arial" w:hAnsi="Arial" w:cs="Arial"/>
                <w:b/>
                <w:sz w:val="20"/>
                <w:szCs w:val="20"/>
              </w:rPr>
            </w:pPr>
          </w:p>
        </w:tc>
        <w:tc>
          <w:tcPr>
            <w:tcW w:w="97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r>
      <w:tr w:rsidR="00454B40" w:rsidRPr="001B5114" w:rsidTr="001678A5">
        <w:trPr>
          <w:trHeight w:val="255"/>
        </w:trPr>
        <w:tc>
          <w:tcPr>
            <w:tcW w:w="302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118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923"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118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113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122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c>
          <w:tcPr>
            <w:tcW w:w="970" w:type="dxa"/>
            <w:tcBorders>
              <w:top w:val="nil"/>
              <w:left w:val="nil"/>
              <w:bottom w:val="nil"/>
              <w:right w:val="nil"/>
            </w:tcBorders>
            <w:shd w:val="clear" w:color="auto" w:fill="auto"/>
            <w:noWrap/>
            <w:vAlign w:val="bottom"/>
            <w:hideMark/>
          </w:tcPr>
          <w:p w:rsidR="00454B40" w:rsidRPr="001B5114" w:rsidRDefault="00454B40" w:rsidP="00AC1F09">
            <w:pPr>
              <w:spacing w:after="0" w:line="240" w:lineRule="auto"/>
              <w:rPr>
                <w:rFonts w:ascii="Arial" w:hAnsi="Arial" w:cs="Arial"/>
                <w:sz w:val="20"/>
                <w:szCs w:val="20"/>
              </w:rPr>
            </w:pPr>
          </w:p>
        </w:tc>
      </w:tr>
      <w:tr w:rsidR="00454B40" w:rsidRPr="001B5114" w:rsidTr="001678A5">
        <w:trPr>
          <w:trHeight w:val="900"/>
        </w:trPr>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B40" w:rsidRPr="001B5114" w:rsidRDefault="00454B40" w:rsidP="00AC1F09">
            <w:pPr>
              <w:spacing w:after="0" w:line="240" w:lineRule="auto"/>
              <w:jc w:val="center"/>
              <w:rPr>
                <w:rFonts w:ascii="Arial" w:hAnsi="Arial" w:cs="Arial"/>
                <w:sz w:val="16"/>
                <w:szCs w:val="16"/>
              </w:rPr>
            </w:pPr>
            <w:r w:rsidRPr="001B5114">
              <w:rPr>
                <w:rFonts w:ascii="Arial" w:hAnsi="Arial" w:cs="Arial"/>
                <w:sz w:val="16"/>
                <w:szCs w:val="16"/>
              </w:rPr>
              <w:t>Наименование разделов</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454B40" w:rsidRPr="001B5114" w:rsidRDefault="00454B40" w:rsidP="00AC1F09">
            <w:pPr>
              <w:spacing w:after="0" w:line="240" w:lineRule="auto"/>
              <w:jc w:val="center"/>
              <w:rPr>
                <w:rFonts w:ascii="Arial" w:hAnsi="Arial" w:cs="Arial"/>
                <w:sz w:val="16"/>
                <w:szCs w:val="16"/>
              </w:rPr>
            </w:pPr>
            <w:r w:rsidRPr="001B5114">
              <w:rPr>
                <w:rFonts w:ascii="Arial" w:hAnsi="Arial" w:cs="Arial"/>
                <w:sz w:val="16"/>
                <w:szCs w:val="16"/>
              </w:rPr>
              <w:t>Исполнение расходов в 2011 году, тыс.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454B40" w:rsidRPr="001B5114" w:rsidRDefault="00454B40" w:rsidP="00AC1F09">
            <w:pPr>
              <w:spacing w:after="0" w:line="240" w:lineRule="auto"/>
              <w:jc w:val="center"/>
              <w:rPr>
                <w:rFonts w:ascii="Arial" w:hAnsi="Arial" w:cs="Arial"/>
                <w:sz w:val="15"/>
                <w:szCs w:val="15"/>
              </w:rPr>
            </w:pPr>
            <w:r w:rsidRPr="001B5114">
              <w:rPr>
                <w:rFonts w:ascii="Arial" w:hAnsi="Arial" w:cs="Arial"/>
                <w:sz w:val="15"/>
                <w:szCs w:val="15"/>
              </w:rPr>
              <w:t>Удельный вес, %</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454B40" w:rsidRPr="001B5114" w:rsidRDefault="00454B40" w:rsidP="00AC1F09">
            <w:pPr>
              <w:spacing w:after="0" w:line="240" w:lineRule="auto"/>
              <w:jc w:val="center"/>
              <w:rPr>
                <w:rFonts w:ascii="Arial" w:hAnsi="Arial" w:cs="Arial"/>
                <w:sz w:val="16"/>
                <w:szCs w:val="16"/>
              </w:rPr>
            </w:pPr>
            <w:r w:rsidRPr="001B5114">
              <w:rPr>
                <w:rFonts w:ascii="Arial" w:hAnsi="Arial" w:cs="Arial"/>
                <w:sz w:val="16"/>
                <w:szCs w:val="16"/>
              </w:rPr>
              <w:t>Исполнение расходов в 2012 году, тыс. руб.</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454B40" w:rsidRPr="001B5114" w:rsidRDefault="00454B40" w:rsidP="00AC1F09">
            <w:pPr>
              <w:spacing w:after="0" w:line="240" w:lineRule="auto"/>
              <w:jc w:val="center"/>
              <w:rPr>
                <w:rFonts w:ascii="Arial" w:hAnsi="Arial" w:cs="Arial"/>
                <w:sz w:val="15"/>
                <w:szCs w:val="15"/>
              </w:rPr>
            </w:pPr>
            <w:r w:rsidRPr="001B5114">
              <w:rPr>
                <w:rFonts w:ascii="Arial" w:hAnsi="Arial" w:cs="Arial"/>
                <w:sz w:val="15"/>
                <w:szCs w:val="15"/>
              </w:rPr>
              <w:t>Удельный вес,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54B40" w:rsidRPr="001B5114" w:rsidRDefault="00454B40" w:rsidP="00AC1F09">
            <w:pPr>
              <w:spacing w:after="0" w:line="240" w:lineRule="auto"/>
              <w:jc w:val="center"/>
              <w:rPr>
                <w:rFonts w:ascii="Arial" w:hAnsi="Arial" w:cs="Arial"/>
                <w:sz w:val="16"/>
                <w:szCs w:val="16"/>
              </w:rPr>
            </w:pPr>
            <w:r w:rsidRPr="001B5114">
              <w:rPr>
                <w:rFonts w:ascii="Arial" w:hAnsi="Arial" w:cs="Arial"/>
                <w:sz w:val="16"/>
                <w:szCs w:val="16"/>
              </w:rPr>
              <w:t>Исполнение расходов в 2013 году, тыс. руб.</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454B40" w:rsidRPr="001B5114" w:rsidRDefault="00454B40" w:rsidP="00AC1F09">
            <w:pPr>
              <w:spacing w:after="0" w:line="240" w:lineRule="auto"/>
              <w:jc w:val="center"/>
              <w:rPr>
                <w:rFonts w:ascii="Arial" w:hAnsi="Arial" w:cs="Arial"/>
                <w:sz w:val="15"/>
                <w:szCs w:val="15"/>
              </w:rPr>
            </w:pPr>
            <w:r w:rsidRPr="001B5114">
              <w:rPr>
                <w:rFonts w:ascii="Arial" w:hAnsi="Arial" w:cs="Arial"/>
                <w:sz w:val="15"/>
                <w:szCs w:val="15"/>
              </w:rPr>
              <w:t>Удельный вес, %</w:t>
            </w:r>
          </w:p>
        </w:tc>
      </w:tr>
      <w:tr w:rsidR="00454B40" w:rsidRPr="001B5114" w:rsidTr="001678A5">
        <w:trPr>
          <w:trHeight w:val="25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502 783,0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100,0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523 742,2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100,0 </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546 644,2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100</w:t>
            </w:r>
            <w:r w:rsidRPr="00594C16">
              <w:rPr>
                <w:rFonts w:ascii="Arial" w:hAnsi="Arial" w:cs="Arial"/>
                <w:sz w:val="18"/>
                <w:szCs w:val="18"/>
              </w:rPr>
              <w:t>,0</w:t>
            </w:r>
          </w:p>
        </w:tc>
      </w:tr>
      <w:tr w:rsidR="00454B40" w:rsidRPr="001B5114" w:rsidTr="001678A5">
        <w:trPr>
          <w:trHeight w:val="25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в том числе:</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w:t>
            </w:r>
          </w:p>
        </w:tc>
      </w:tr>
      <w:tr w:rsidR="00454B40" w:rsidRPr="001B5114" w:rsidTr="001678A5">
        <w:trPr>
          <w:trHeight w:val="510"/>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39 250,6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7,8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40 379,3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7,7</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35 631,9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6,5</w:t>
            </w:r>
          </w:p>
        </w:tc>
      </w:tr>
      <w:tr w:rsidR="00454B40" w:rsidRPr="001B5114" w:rsidTr="001678A5">
        <w:trPr>
          <w:trHeight w:val="25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1 061,9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0,2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1 118,2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0,2</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1 316,9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0,2</w:t>
            </w:r>
          </w:p>
        </w:tc>
      </w:tr>
      <w:tr w:rsidR="00454B40" w:rsidRPr="001B5114" w:rsidTr="001678A5">
        <w:trPr>
          <w:trHeight w:val="76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Национальная безопасность и правоохранительная деятельность</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1 979,7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0,4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2 447,5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0,5</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1 731,2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0,3</w:t>
            </w:r>
          </w:p>
        </w:tc>
      </w:tr>
      <w:tr w:rsidR="00454B40" w:rsidRPr="001B5114" w:rsidTr="001678A5">
        <w:trPr>
          <w:trHeight w:val="25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18 332,7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3,6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23 268,4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4,4</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20 168,1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3,7</w:t>
            </w:r>
          </w:p>
        </w:tc>
      </w:tr>
      <w:tr w:rsidR="00454B40" w:rsidRPr="001B5114" w:rsidTr="001678A5">
        <w:trPr>
          <w:trHeight w:val="510"/>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66 360,9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13,2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57 692,2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11</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66 444,8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12,2</w:t>
            </w:r>
          </w:p>
        </w:tc>
      </w:tr>
      <w:tr w:rsidR="00454B40" w:rsidRPr="001B5114" w:rsidTr="001678A5">
        <w:trPr>
          <w:trHeight w:val="25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Образование</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194 308,5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38,7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229 236,3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43,8</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257 838,7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47,2</w:t>
            </w:r>
          </w:p>
        </w:tc>
      </w:tr>
      <w:tr w:rsidR="00454B40" w:rsidRPr="001B5114" w:rsidTr="001678A5">
        <w:trPr>
          <w:trHeight w:val="25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Культура и кинематография</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16 814,2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3,4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23 257,1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4,4</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40 822,6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7,5</w:t>
            </w:r>
          </w:p>
        </w:tc>
      </w:tr>
      <w:tr w:rsidR="00454B40" w:rsidRPr="001B5114" w:rsidTr="001678A5">
        <w:trPr>
          <w:trHeight w:val="25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Здравоохранение</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11 138,0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2,2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1 485,4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0,3</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652,7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0,1</w:t>
            </w:r>
          </w:p>
        </w:tc>
      </w:tr>
      <w:tr w:rsidR="00454B40" w:rsidRPr="001B5114" w:rsidTr="001678A5">
        <w:trPr>
          <w:trHeight w:val="25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Социальная политика</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82 191,6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16,3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86 251,0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16,5</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92 502,2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16,9</w:t>
            </w:r>
          </w:p>
        </w:tc>
      </w:tr>
      <w:tr w:rsidR="00454B40" w:rsidRPr="001B5114" w:rsidTr="001678A5">
        <w:trPr>
          <w:trHeight w:val="255"/>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Физическая культура и спорт</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1 797,6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0,4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3 976,1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0,8</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3 303,7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0,6</w:t>
            </w:r>
          </w:p>
        </w:tc>
      </w:tr>
      <w:tr w:rsidR="00454B40" w:rsidRPr="001B5114" w:rsidTr="001678A5">
        <w:trPr>
          <w:trHeight w:val="510"/>
        </w:trPr>
        <w:tc>
          <w:tcPr>
            <w:tcW w:w="3020" w:type="dxa"/>
            <w:tcBorders>
              <w:top w:val="nil"/>
              <w:left w:val="single" w:sz="4" w:space="0" w:color="auto"/>
              <w:bottom w:val="single" w:sz="4" w:space="0" w:color="auto"/>
              <w:right w:val="single" w:sz="4" w:space="0" w:color="auto"/>
            </w:tcBorders>
            <w:shd w:val="clear" w:color="auto" w:fill="auto"/>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Межбюджетные трансферты общего характера</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69 547,3 </w:t>
            </w:r>
          </w:p>
        </w:tc>
        <w:tc>
          <w:tcPr>
            <w:tcW w:w="923"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 xml:space="preserve">      13,8 </w:t>
            </w:r>
          </w:p>
        </w:tc>
        <w:tc>
          <w:tcPr>
            <w:tcW w:w="118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54 630,7 </w:t>
            </w:r>
          </w:p>
        </w:tc>
        <w:tc>
          <w:tcPr>
            <w:tcW w:w="113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10,4</w:t>
            </w:r>
          </w:p>
        </w:tc>
        <w:tc>
          <w:tcPr>
            <w:tcW w:w="122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rPr>
                <w:rFonts w:ascii="Arial" w:hAnsi="Arial" w:cs="Arial"/>
                <w:sz w:val="18"/>
                <w:szCs w:val="18"/>
              </w:rPr>
            </w:pPr>
            <w:r w:rsidRPr="001B5114">
              <w:rPr>
                <w:rFonts w:ascii="Arial" w:hAnsi="Arial" w:cs="Arial"/>
                <w:sz w:val="18"/>
                <w:szCs w:val="18"/>
              </w:rPr>
              <w:t xml:space="preserve">     26 231,4 </w:t>
            </w:r>
          </w:p>
        </w:tc>
        <w:tc>
          <w:tcPr>
            <w:tcW w:w="970" w:type="dxa"/>
            <w:tcBorders>
              <w:top w:val="nil"/>
              <w:left w:val="nil"/>
              <w:bottom w:val="single" w:sz="4" w:space="0" w:color="auto"/>
              <w:right w:val="single" w:sz="4" w:space="0" w:color="auto"/>
            </w:tcBorders>
            <w:shd w:val="clear" w:color="auto" w:fill="auto"/>
            <w:noWrap/>
            <w:vAlign w:val="bottom"/>
            <w:hideMark/>
          </w:tcPr>
          <w:p w:rsidR="00454B40" w:rsidRPr="001B5114" w:rsidRDefault="00454B40" w:rsidP="00AC1F09">
            <w:pPr>
              <w:spacing w:after="0" w:line="240" w:lineRule="auto"/>
              <w:jc w:val="center"/>
              <w:rPr>
                <w:rFonts w:ascii="Arial" w:hAnsi="Arial" w:cs="Arial"/>
                <w:sz w:val="18"/>
                <w:szCs w:val="18"/>
              </w:rPr>
            </w:pPr>
            <w:r w:rsidRPr="001B5114">
              <w:rPr>
                <w:rFonts w:ascii="Arial" w:hAnsi="Arial" w:cs="Arial"/>
                <w:sz w:val="18"/>
                <w:szCs w:val="18"/>
              </w:rPr>
              <w:t>4,8</w:t>
            </w:r>
          </w:p>
        </w:tc>
      </w:tr>
    </w:tbl>
    <w:p w:rsidR="00454B40" w:rsidRDefault="00454B40" w:rsidP="00AC1F09">
      <w:pPr>
        <w:spacing w:after="0" w:line="240" w:lineRule="auto"/>
        <w:jc w:val="both"/>
        <w:rPr>
          <w:rFonts w:ascii="Times New Roman" w:hAnsi="Times New Roman"/>
          <w:sz w:val="28"/>
          <w:szCs w:val="28"/>
        </w:rPr>
      </w:pPr>
    </w:p>
    <w:p w:rsidR="00454B40" w:rsidRDefault="00454B40"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Наибольший удельный вес в структуре расходов районного бюджета в 2013 году занимают разделы «Образование» (47,2%), «Социальная политика»  (16,9%), «Жилищно-коммунальное хозяйство» (12,2%), «Культура и кинематография» (7,5%), «Общегосударственные расходы» (6,5%). </w:t>
      </w:r>
    </w:p>
    <w:p w:rsidR="00454B40" w:rsidRDefault="00454B40"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связи с тем, что с 1 января  2013 года учреждения культуры преобразованы в одно юридическое лицо МБУК «ЦКС Ачинского района», учредителем которого является Администрация Ачинского района и в которое вошли все культурно-досуговые центры сельских поселений расходы по разделу «Культура и кинематография» возросли в 1,7 раза, тем самым уменьшив межбюджетные трансферты сельским поселениям на сбалансированность бюджетов. </w:t>
      </w:r>
    </w:p>
    <w:p w:rsidR="00454B40" w:rsidRDefault="00454B40" w:rsidP="00AC1F09">
      <w:pPr>
        <w:tabs>
          <w:tab w:val="left" w:pos="1230"/>
        </w:tabs>
        <w:spacing w:after="0" w:line="240" w:lineRule="auto"/>
        <w:jc w:val="both"/>
        <w:rPr>
          <w:rFonts w:ascii="Times New Roman" w:hAnsi="Times New Roman"/>
          <w:sz w:val="28"/>
          <w:szCs w:val="28"/>
        </w:rPr>
      </w:pPr>
      <w:r>
        <w:t xml:space="preserve">           </w:t>
      </w:r>
      <w:r>
        <w:rPr>
          <w:rFonts w:ascii="Times New Roman" w:hAnsi="Times New Roman"/>
          <w:sz w:val="28"/>
          <w:szCs w:val="28"/>
        </w:rPr>
        <w:t xml:space="preserve"> </w:t>
      </w:r>
    </w:p>
    <w:p w:rsidR="00454B40" w:rsidRDefault="00454B40" w:rsidP="00AC1F09">
      <w:pPr>
        <w:spacing w:after="0" w:line="240" w:lineRule="auto"/>
        <w:jc w:val="both"/>
        <w:rPr>
          <w:rFonts w:ascii="Times New Roman" w:hAnsi="Times New Roman"/>
          <w:sz w:val="28"/>
          <w:szCs w:val="28"/>
        </w:rPr>
      </w:pPr>
      <w:r>
        <w:rPr>
          <w:noProof/>
        </w:rPr>
        <w:lastRenderedPageBreak/>
        <w:drawing>
          <wp:inline distT="0" distB="0" distL="0" distR="0">
            <wp:extent cx="5657850" cy="4953000"/>
            <wp:effectExtent l="19050" t="0" r="1905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02CF2" w:rsidRDefault="00454B40" w:rsidP="00AC1F0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454B40" w:rsidRDefault="00454B40" w:rsidP="00702CF2">
      <w:pPr>
        <w:spacing w:after="0" w:line="240" w:lineRule="auto"/>
        <w:ind w:firstLine="708"/>
        <w:jc w:val="both"/>
        <w:rPr>
          <w:rFonts w:ascii="Times New Roman" w:hAnsi="Times New Roman"/>
          <w:sz w:val="28"/>
          <w:szCs w:val="28"/>
        </w:rPr>
      </w:pPr>
      <w:r>
        <w:rPr>
          <w:rFonts w:ascii="Times New Roman" w:hAnsi="Times New Roman"/>
          <w:sz w:val="28"/>
          <w:szCs w:val="28"/>
        </w:rPr>
        <w:t xml:space="preserve"> В рассмотренном периоде структура расходов в разрезе разделов изменяется незначительно, менее 1%  в структуре занимают такие разделы как:</w:t>
      </w:r>
    </w:p>
    <w:p w:rsidR="00454B40" w:rsidRDefault="00454B40"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325052">
        <w:rPr>
          <w:rFonts w:ascii="Times New Roman" w:hAnsi="Times New Roman"/>
          <w:i/>
          <w:sz w:val="28"/>
          <w:szCs w:val="28"/>
        </w:rPr>
        <w:t>«Национальная оборона»</w:t>
      </w:r>
      <w:r>
        <w:rPr>
          <w:rFonts w:ascii="Times New Roman" w:hAnsi="Times New Roman"/>
          <w:sz w:val="28"/>
          <w:szCs w:val="28"/>
        </w:rPr>
        <w:t xml:space="preserve"> отражены расходы с</w:t>
      </w:r>
      <w:r w:rsidRPr="00F4507B">
        <w:rPr>
          <w:rFonts w:ascii="Times New Roman" w:hAnsi="Times New Roman"/>
          <w:sz w:val="28"/>
          <w:szCs w:val="28"/>
        </w:rPr>
        <w:t>убвенции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w:t>
      </w:r>
      <w:r>
        <w:rPr>
          <w:rFonts w:ascii="Times New Roman" w:hAnsi="Times New Roman"/>
          <w:sz w:val="28"/>
          <w:szCs w:val="28"/>
        </w:rPr>
        <w:t xml:space="preserve">, средства направлены в бюджеты сельских поселений; </w:t>
      </w:r>
    </w:p>
    <w:p w:rsidR="00454B40" w:rsidRDefault="00454B40" w:rsidP="00AC1F09">
      <w:pPr>
        <w:spacing w:after="0" w:line="240" w:lineRule="auto"/>
        <w:ind w:firstLine="708"/>
        <w:jc w:val="both"/>
        <w:rPr>
          <w:rFonts w:ascii="Times New Roman" w:hAnsi="Times New Roman"/>
          <w:sz w:val="28"/>
          <w:szCs w:val="28"/>
        </w:rPr>
      </w:pPr>
      <w:r w:rsidRPr="00325052">
        <w:rPr>
          <w:rFonts w:ascii="Times New Roman" w:hAnsi="Times New Roman"/>
          <w:i/>
          <w:sz w:val="28"/>
          <w:szCs w:val="28"/>
        </w:rPr>
        <w:t xml:space="preserve"> «Национальная безопасность и правоохранительная деятельность»</w:t>
      </w:r>
      <w:r>
        <w:rPr>
          <w:rFonts w:ascii="Times New Roman" w:hAnsi="Times New Roman"/>
          <w:sz w:val="28"/>
          <w:szCs w:val="28"/>
        </w:rPr>
        <w:t xml:space="preserve"> - учтены расходы по оплате услуг ЕДДС и межбюджетные трансферты в бюджеты поселений на первичную пожарную безопасность за счет средств районного бюджета и субсидии краевого бюджета; </w:t>
      </w:r>
    </w:p>
    <w:p w:rsidR="00454B40" w:rsidRDefault="00454B40"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325052">
        <w:rPr>
          <w:rFonts w:ascii="Times New Roman" w:hAnsi="Times New Roman"/>
          <w:i/>
          <w:sz w:val="28"/>
          <w:szCs w:val="28"/>
        </w:rPr>
        <w:t>«Физическая культура и спорт»</w:t>
      </w:r>
      <w:r>
        <w:rPr>
          <w:rFonts w:ascii="Times New Roman" w:hAnsi="Times New Roman"/>
          <w:sz w:val="28"/>
          <w:szCs w:val="28"/>
        </w:rPr>
        <w:t xml:space="preserve"> - в разделе отражены расходы по спортивным клубам и мероприятиям по физической культуре и спорту;</w:t>
      </w:r>
    </w:p>
    <w:p w:rsidR="00454B40" w:rsidRDefault="00454B40"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325052">
        <w:rPr>
          <w:rFonts w:ascii="Times New Roman" w:hAnsi="Times New Roman"/>
          <w:i/>
          <w:sz w:val="28"/>
          <w:szCs w:val="28"/>
        </w:rPr>
        <w:t>«Здравоохранение»</w:t>
      </w:r>
      <w:r>
        <w:rPr>
          <w:rFonts w:ascii="Times New Roman" w:hAnsi="Times New Roman"/>
          <w:sz w:val="28"/>
          <w:szCs w:val="28"/>
        </w:rPr>
        <w:t xml:space="preserve"> - на данный раздел в 2013 году отнесены расходы районного бюджета, связанные с установкой модульного фельдшерско-акушерского пункта в с. Покровка Тарутинского сельсовета.</w:t>
      </w:r>
    </w:p>
    <w:p w:rsidR="00325052" w:rsidRDefault="00325052" w:rsidP="00AC1F09">
      <w:pPr>
        <w:spacing w:after="0" w:line="240" w:lineRule="auto"/>
        <w:ind w:firstLine="708"/>
        <w:jc w:val="both"/>
        <w:rPr>
          <w:rFonts w:ascii="Times New Roman" w:hAnsi="Times New Roman"/>
          <w:sz w:val="28"/>
          <w:szCs w:val="28"/>
        </w:rPr>
      </w:pPr>
    </w:p>
    <w:p w:rsidR="00702CF2" w:rsidRDefault="00702CF2" w:rsidP="00AC1F09">
      <w:pPr>
        <w:spacing w:after="0" w:line="240" w:lineRule="auto"/>
        <w:ind w:firstLine="708"/>
        <w:jc w:val="both"/>
        <w:rPr>
          <w:rFonts w:ascii="Times New Roman" w:hAnsi="Times New Roman"/>
          <w:sz w:val="28"/>
          <w:szCs w:val="28"/>
        </w:rPr>
      </w:pPr>
    </w:p>
    <w:p w:rsidR="00702CF2" w:rsidRDefault="00702CF2" w:rsidP="00AC1F09">
      <w:pPr>
        <w:spacing w:after="0" w:line="240" w:lineRule="auto"/>
        <w:ind w:firstLine="708"/>
        <w:jc w:val="both"/>
        <w:rPr>
          <w:rFonts w:ascii="Times New Roman" w:hAnsi="Times New Roman"/>
          <w:sz w:val="28"/>
          <w:szCs w:val="28"/>
        </w:rPr>
      </w:pPr>
    </w:p>
    <w:p w:rsidR="00702CF2" w:rsidRDefault="00702CF2" w:rsidP="00AC1F09">
      <w:pPr>
        <w:spacing w:after="0" w:line="240" w:lineRule="auto"/>
        <w:ind w:firstLine="708"/>
        <w:jc w:val="both"/>
        <w:rPr>
          <w:rFonts w:ascii="Times New Roman" w:hAnsi="Times New Roman"/>
          <w:sz w:val="28"/>
          <w:szCs w:val="28"/>
        </w:rPr>
      </w:pPr>
    </w:p>
    <w:p w:rsidR="00CE3EBE" w:rsidRDefault="00CE3EBE" w:rsidP="00AC1F09">
      <w:pPr>
        <w:spacing w:after="0" w:line="240" w:lineRule="auto"/>
        <w:ind w:firstLine="708"/>
        <w:jc w:val="both"/>
        <w:rPr>
          <w:rFonts w:ascii="Times New Roman" w:hAnsi="Times New Roman"/>
          <w:sz w:val="28"/>
          <w:szCs w:val="28"/>
        </w:rPr>
      </w:pP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Расходы главных распорядителей средств районного бюджета за 2011-2013 годы представлены на </w:t>
      </w:r>
      <w:r>
        <w:rPr>
          <w:rFonts w:ascii="Times New Roman" w:hAnsi="Times New Roman"/>
          <w:color w:val="FF0000"/>
          <w:sz w:val="28"/>
          <w:szCs w:val="28"/>
        </w:rPr>
        <w:t>диаграмме</w:t>
      </w:r>
      <w:r>
        <w:rPr>
          <w:rFonts w:ascii="Times New Roman" w:hAnsi="Times New Roman"/>
          <w:sz w:val="28"/>
          <w:szCs w:val="28"/>
        </w:rPr>
        <w:t xml:space="preserve">. В 2013 отчетном году увеличение объема расходов,  наблюдается практически по всем главным распорядителям средств районного бюджета кроме </w:t>
      </w:r>
      <w:r w:rsidRPr="00325052">
        <w:rPr>
          <w:rFonts w:ascii="Times New Roman" w:hAnsi="Times New Roman"/>
          <w:i/>
          <w:sz w:val="28"/>
          <w:szCs w:val="28"/>
        </w:rPr>
        <w:t>«Ачинского районного Совета депутатов»</w:t>
      </w:r>
      <w:r>
        <w:rPr>
          <w:rFonts w:ascii="Times New Roman" w:hAnsi="Times New Roman"/>
          <w:sz w:val="28"/>
          <w:szCs w:val="28"/>
        </w:rPr>
        <w:t xml:space="preserve"> расходы сохранились на уровне 2012 года и уменьшились межбюджетные трансферты сельским бюджетам.</w:t>
      </w:r>
    </w:p>
    <w:p w:rsidR="005D38F9" w:rsidRDefault="005D38F9" w:rsidP="00AC1F09">
      <w:pPr>
        <w:spacing w:after="0" w:line="240" w:lineRule="auto"/>
        <w:ind w:firstLine="708"/>
        <w:jc w:val="both"/>
        <w:rPr>
          <w:rFonts w:ascii="Times New Roman" w:hAnsi="Times New Roman"/>
          <w:sz w:val="28"/>
          <w:szCs w:val="28"/>
        </w:rPr>
      </w:pPr>
      <w:r w:rsidRPr="00AD6162">
        <w:rPr>
          <w:rFonts w:ascii="Times New Roman" w:hAnsi="Times New Roman"/>
          <w:i/>
          <w:sz w:val="28"/>
          <w:szCs w:val="28"/>
        </w:rPr>
        <w:t>Администрация Ачинского района</w:t>
      </w:r>
      <w:r>
        <w:rPr>
          <w:rFonts w:ascii="Times New Roman" w:hAnsi="Times New Roman"/>
          <w:sz w:val="28"/>
          <w:szCs w:val="28"/>
        </w:rPr>
        <w:t xml:space="preserve"> – в отчетном году освоено 99 381,9 тыс. рублей, что на 20 212,1 тыс. рублей больше чем в 2012 году, увеличение произошло главным образом за счет объединения учреждений культуры, расширения сети  спортивных клубов при МБОУ ДОД «ДЮСШ». Распорядителем освоено средств краевого бюджета в сумме 14 754,5 тыс. рублей, из них субвенций на выполнение государственных полномочий в сумме 2 805,1 тыс. рублей и 11 949,4 тыс. рублей – субсидии на</w:t>
      </w:r>
      <w:r w:rsidR="00C87BCC">
        <w:rPr>
          <w:rFonts w:ascii="Times New Roman" w:hAnsi="Times New Roman"/>
          <w:sz w:val="28"/>
          <w:szCs w:val="28"/>
        </w:rPr>
        <w:t xml:space="preserve"> повышение эффективности деятельности</w:t>
      </w:r>
      <w:r>
        <w:rPr>
          <w:rFonts w:ascii="Times New Roman" w:hAnsi="Times New Roman"/>
          <w:sz w:val="28"/>
          <w:szCs w:val="28"/>
        </w:rPr>
        <w:t xml:space="preserve"> органов местного самоуправления,</w:t>
      </w:r>
      <w:r w:rsidR="00C87BCC">
        <w:rPr>
          <w:rFonts w:ascii="Times New Roman" w:hAnsi="Times New Roman"/>
          <w:sz w:val="28"/>
          <w:szCs w:val="28"/>
        </w:rPr>
        <w:t xml:space="preserve"> поддержку и оснащение учреждений</w:t>
      </w:r>
      <w:r>
        <w:rPr>
          <w:rFonts w:ascii="Times New Roman" w:hAnsi="Times New Roman"/>
          <w:sz w:val="28"/>
          <w:szCs w:val="28"/>
        </w:rPr>
        <w:t xml:space="preserve"> культуры, молодежной политики и спорта.</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Администрация Ачинского района является единственным распорядителем в районном бюджете средств направленных на исполнение публично-нормативных обязательств, размер которых в 2013 году составил 798,5 тыс. рублей – это 100% от плановых назначений.  Публично-нормативными обязательствами в отчетном году являются доплата к пенсии муниципальных служащих, численность получателей в 2013 году </w:t>
      </w:r>
      <w:r w:rsidRPr="000158BD">
        <w:rPr>
          <w:rFonts w:ascii="Times New Roman" w:hAnsi="Times New Roman"/>
          <w:sz w:val="28"/>
          <w:szCs w:val="28"/>
        </w:rPr>
        <w:t xml:space="preserve">составила </w:t>
      </w:r>
      <w:r w:rsidR="000158BD" w:rsidRPr="000158BD">
        <w:rPr>
          <w:rFonts w:ascii="Times New Roman" w:hAnsi="Times New Roman"/>
          <w:sz w:val="28"/>
          <w:szCs w:val="28"/>
        </w:rPr>
        <w:t>22</w:t>
      </w:r>
      <w:r w:rsidRPr="000158BD">
        <w:rPr>
          <w:rFonts w:ascii="Times New Roman" w:hAnsi="Times New Roman"/>
          <w:sz w:val="28"/>
          <w:szCs w:val="28"/>
        </w:rPr>
        <w:t xml:space="preserve"> человек</w:t>
      </w:r>
      <w:r w:rsidR="000158BD">
        <w:rPr>
          <w:rFonts w:ascii="Times New Roman" w:hAnsi="Times New Roman"/>
          <w:sz w:val="28"/>
          <w:szCs w:val="28"/>
        </w:rPr>
        <w:t>а</w:t>
      </w:r>
      <w:r w:rsidRPr="000158BD">
        <w:rPr>
          <w:rFonts w:ascii="Times New Roman" w:hAnsi="Times New Roman"/>
          <w:sz w:val="28"/>
          <w:szCs w:val="28"/>
        </w:rPr>
        <w:t>.</w:t>
      </w:r>
      <w:r>
        <w:rPr>
          <w:rFonts w:ascii="Times New Roman" w:hAnsi="Times New Roman"/>
          <w:sz w:val="28"/>
          <w:szCs w:val="28"/>
        </w:rPr>
        <w:t xml:space="preserve"> </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Расходы Администрации Ачинского района как главного распорядителя средств районного бюджета включают в себя различные направления сфер деятельности:</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 организация работы Администрации как органа местного самоуправления;</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решение вопросов муниципальной собственности;</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развитие сельского хозяйства;</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вопросы предпринимательской деятельности поддержка малого и среднего бизнеса;</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защита населения от чрезвычайных ситуаций, гражданская оборона;</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транспортное обеспечение населения Ачинского района;</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организация мероприятий в области молодежной политики, физической культуры и спорта;</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Администрация является учредителем всех </w:t>
      </w:r>
      <w:r w:rsidR="00C87BCC">
        <w:rPr>
          <w:rFonts w:ascii="Times New Roman" w:hAnsi="Times New Roman"/>
          <w:sz w:val="28"/>
          <w:szCs w:val="28"/>
        </w:rPr>
        <w:t>бюджетных учреждений</w:t>
      </w:r>
      <w:r>
        <w:rPr>
          <w:rFonts w:ascii="Times New Roman" w:hAnsi="Times New Roman"/>
          <w:sz w:val="28"/>
          <w:szCs w:val="28"/>
        </w:rPr>
        <w:t xml:space="preserve"> в Ачинском районе;</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осуществляет реализацию 13 из 17 районных целевых программ, что составляет 76,5%.  </w:t>
      </w:r>
    </w:p>
    <w:p w:rsidR="005D38F9" w:rsidRDefault="00AA2147" w:rsidP="00AC1F09">
      <w:pPr>
        <w:spacing w:after="0" w:line="240" w:lineRule="auto"/>
        <w:rPr>
          <w:rFonts w:ascii="Times New Roman" w:hAnsi="Times New Roman"/>
          <w:sz w:val="28"/>
          <w:szCs w:val="28"/>
        </w:rPr>
      </w:pPr>
      <w:r w:rsidRPr="00AA2147">
        <w:rPr>
          <w:rFonts w:ascii="Times New Roman" w:hAnsi="Times New Roman"/>
          <w:noProof/>
          <w:sz w:val="28"/>
          <w:szCs w:val="28"/>
        </w:rPr>
        <w:lastRenderedPageBreak/>
        <w:drawing>
          <wp:inline distT="0" distB="0" distL="0" distR="0">
            <wp:extent cx="6119495" cy="3961345"/>
            <wp:effectExtent l="19050" t="0" r="14605" b="1055"/>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02CF2" w:rsidRDefault="005D38F9" w:rsidP="00AC1F09">
      <w:pPr>
        <w:spacing w:after="0" w:line="240" w:lineRule="auto"/>
        <w:jc w:val="both"/>
        <w:rPr>
          <w:rFonts w:ascii="Times New Roman" w:hAnsi="Times New Roman"/>
          <w:sz w:val="28"/>
          <w:szCs w:val="28"/>
        </w:rPr>
      </w:pPr>
      <w:r>
        <w:rPr>
          <w:rFonts w:ascii="Times New Roman" w:hAnsi="Times New Roman"/>
          <w:sz w:val="28"/>
          <w:szCs w:val="28"/>
        </w:rPr>
        <w:tab/>
      </w:r>
    </w:p>
    <w:p w:rsidR="005D38F9" w:rsidRDefault="005D38F9" w:rsidP="00702CF2">
      <w:pPr>
        <w:spacing w:after="0" w:line="240" w:lineRule="auto"/>
        <w:ind w:firstLine="708"/>
        <w:jc w:val="both"/>
        <w:rPr>
          <w:rFonts w:ascii="Times New Roman" w:hAnsi="Times New Roman"/>
          <w:sz w:val="28"/>
          <w:szCs w:val="28"/>
        </w:rPr>
      </w:pPr>
      <w:r w:rsidRPr="00AD6162">
        <w:rPr>
          <w:rFonts w:ascii="Times New Roman" w:hAnsi="Times New Roman"/>
          <w:i/>
          <w:sz w:val="28"/>
          <w:szCs w:val="28"/>
        </w:rPr>
        <w:t>Управление  образования Ачинского района</w:t>
      </w:r>
      <w:r>
        <w:rPr>
          <w:rFonts w:ascii="Times New Roman" w:hAnsi="Times New Roman"/>
          <w:b/>
          <w:i/>
          <w:sz w:val="28"/>
          <w:szCs w:val="28"/>
        </w:rPr>
        <w:t xml:space="preserve"> -  </w:t>
      </w:r>
      <w:r>
        <w:rPr>
          <w:rFonts w:ascii="Times New Roman" w:hAnsi="Times New Roman"/>
          <w:sz w:val="28"/>
          <w:szCs w:val="28"/>
        </w:rPr>
        <w:t xml:space="preserve"> курирует отрасль «Образования» в Ачинском районе. Выполняет полномочия учредителя 21</w:t>
      </w:r>
      <w:r w:rsidR="003C7C9E">
        <w:rPr>
          <w:rFonts w:ascii="Times New Roman" w:hAnsi="Times New Roman"/>
          <w:sz w:val="28"/>
          <w:szCs w:val="28"/>
        </w:rPr>
        <w:t>-го</w:t>
      </w:r>
      <w:r>
        <w:rPr>
          <w:rFonts w:ascii="Times New Roman" w:hAnsi="Times New Roman"/>
          <w:sz w:val="28"/>
          <w:szCs w:val="28"/>
        </w:rPr>
        <w:t xml:space="preserve"> учреждения общего, дошкольного образования и управления в сфере образования. Объем средств освоенный распорядителе</w:t>
      </w:r>
      <w:r w:rsidR="003C7C9E">
        <w:rPr>
          <w:rFonts w:ascii="Times New Roman" w:hAnsi="Times New Roman"/>
          <w:sz w:val="28"/>
          <w:szCs w:val="28"/>
        </w:rPr>
        <w:t>м</w:t>
      </w:r>
      <w:r>
        <w:rPr>
          <w:rFonts w:ascii="Times New Roman" w:hAnsi="Times New Roman"/>
          <w:sz w:val="28"/>
          <w:szCs w:val="28"/>
        </w:rPr>
        <w:t xml:space="preserve"> в 2013 году составил 255 003,9 тыс. рублей, что составляет 46,7% от общих расходов районного бюджета. Освоено 169 294,0 тыс. рублей ср</w:t>
      </w:r>
      <w:r w:rsidR="00C87BCC">
        <w:rPr>
          <w:rFonts w:ascii="Times New Roman" w:hAnsi="Times New Roman"/>
          <w:sz w:val="28"/>
          <w:szCs w:val="28"/>
        </w:rPr>
        <w:t xml:space="preserve">едств краевого бюджета, из них </w:t>
      </w:r>
      <w:r>
        <w:rPr>
          <w:rFonts w:ascii="Times New Roman" w:hAnsi="Times New Roman"/>
          <w:sz w:val="28"/>
          <w:szCs w:val="28"/>
        </w:rPr>
        <w:t>146 448,2 тыс. рублей -  субвенции на реализацию государственных полномочий</w:t>
      </w:r>
      <w:r w:rsidR="003C7C9E">
        <w:rPr>
          <w:rFonts w:ascii="Times New Roman" w:hAnsi="Times New Roman"/>
          <w:sz w:val="28"/>
          <w:szCs w:val="28"/>
        </w:rPr>
        <w:t xml:space="preserve"> в сфере образования</w:t>
      </w:r>
      <w:r>
        <w:rPr>
          <w:rFonts w:ascii="Times New Roman" w:hAnsi="Times New Roman"/>
          <w:sz w:val="28"/>
          <w:szCs w:val="28"/>
        </w:rPr>
        <w:t xml:space="preserve"> и  22 845,8 тыс. рублей  - субсидии на развитие отрасли образования. </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За счет средств субсидии </w:t>
      </w:r>
      <w:r w:rsidRPr="00512072">
        <w:rPr>
          <w:rFonts w:ascii="Times New Roman" w:hAnsi="Times New Roman"/>
          <w:sz w:val="28"/>
          <w:szCs w:val="28"/>
        </w:rPr>
        <w:t xml:space="preserve">на реализацию мероприятий, предусмотренных долгосрочной целевой программой «Повышение эффективности деятельности органов местного самоуправления в Красноярском крае»  на 2011-2013 годы, </w:t>
      </w:r>
      <w:r>
        <w:rPr>
          <w:rFonts w:ascii="Times New Roman" w:hAnsi="Times New Roman"/>
          <w:sz w:val="28"/>
          <w:szCs w:val="28"/>
        </w:rPr>
        <w:t>выполнен ремонт полов в Горной СОШ на сумму 1 231,9 тыс. рублей и ремонт кровли в Ястребовской СОШ на сумму 4 723,1 тыс. рублей, сумма софинансирования за счет средств районного бюджета составила 49,5 тыс. рублей.</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За счет средств субсидии </w:t>
      </w:r>
      <w:r w:rsidRPr="00512072">
        <w:rPr>
          <w:rFonts w:ascii="Times New Roman" w:hAnsi="Times New Roman"/>
          <w:sz w:val="28"/>
          <w:szCs w:val="28"/>
        </w:rPr>
        <w:t>на проведение ремонтно-строительных работ для переоборудования под санитарные узлы школьных помещений в общеобразовательных учреждениях края с количеством учащихся более 30 человек</w:t>
      </w:r>
      <w:r>
        <w:rPr>
          <w:rFonts w:ascii="Times New Roman" w:hAnsi="Times New Roman"/>
          <w:sz w:val="28"/>
          <w:szCs w:val="28"/>
        </w:rPr>
        <w:t>, выполнен ремонт туалетных комнат в Причулымской СОШ на сумму 2 895,5 тыс. рублей и в Малиновской СОШ на сумму 200,0 тыс. рублей. Объем софинансирования за счет средств районного бюджета составил 464,3 тыс. рублей.</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За счет средств федерального бюджета, направленных на  м</w:t>
      </w:r>
      <w:r w:rsidRPr="00FE258E">
        <w:rPr>
          <w:rFonts w:ascii="Times New Roman" w:hAnsi="Times New Roman"/>
          <w:sz w:val="28"/>
          <w:szCs w:val="28"/>
        </w:rPr>
        <w:t>одернизаци</w:t>
      </w:r>
      <w:r>
        <w:rPr>
          <w:rFonts w:ascii="Times New Roman" w:hAnsi="Times New Roman"/>
          <w:sz w:val="28"/>
          <w:szCs w:val="28"/>
        </w:rPr>
        <w:t>ю</w:t>
      </w:r>
      <w:r w:rsidRPr="00FE258E">
        <w:rPr>
          <w:rFonts w:ascii="Times New Roman" w:hAnsi="Times New Roman"/>
          <w:sz w:val="28"/>
          <w:szCs w:val="28"/>
        </w:rPr>
        <w:t xml:space="preserve"> региональных систем общего образования</w:t>
      </w:r>
      <w:r>
        <w:rPr>
          <w:rFonts w:ascii="Times New Roman" w:hAnsi="Times New Roman"/>
          <w:sz w:val="28"/>
          <w:szCs w:val="28"/>
        </w:rPr>
        <w:t xml:space="preserve"> выполнены работы в Малиновской СОШ по замене внутренних  систем отопления, приобретение и установка оконных и дверных блоков  на сумму 4 381,9 тыс. рублей объем софинансирования составил 43,9 тыс. рублей.</w:t>
      </w:r>
    </w:p>
    <w:p w:rsidR="005D38F9" w:rsidRDefault="005D38F9" w:rsidP="00AC1F09">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AD6162">
        <w:rPr>
          <w:rFonts w:ascii="Times New Roman" w:hAnsi="Times New Roman"/>
          <w:i/>
          <w:sz w:val="28"/>
          <w:szCs w:val="28"/>
        </w:rPr>
        <w:t>Финансовое управление администрации Ачинского района</w:t>
      </w:r>
      <w:r>
        <w:rPr>
          <w:rFonts w:ascii="Times New Roman" w:hAnsi="Times New Roman"/>
          <w:b/>
          <w:i/>
          <w:sz w:val="28"/>
          <w:szCs w:val="28"/>
        </w:rPr>
        <w:t xml:space="preserve"> – </w:t>
      </w:r>
      <w:r>
        <w:rPr>
          <w:rFonts w:ascii="Times New Roman" w:hAnsi="Times New Roman"/>
          <w:sz w:val="28"/>
          <w:szCs w:val="28"/>
        </w:rPr>
        <w:t>как главный распорядитель средств районного бюджета осуществляет контроль, за соблюдением бюджетного законодательства, за  своевременным финансированием в соответствии с бюджетной росписью бюджетополучателей районного бюджета и бюджетов поселений. Вносит изменения в бюджетную роспись района и сельских поселений на основании корректировок бюджетов и заявлений распорядителей средств. Финансовое управление в 2013 году осуществляло перечисление всех межбюджетных трансфертов в бюджеты поселений, общий объем которых составил 59 348,7 тыс. рублей. Расходы на содержание аппарата финансового управления в отчетном году составили 5 623,2 тыс. рублей по сравнению с прошлым годом</w:t>
      </w:r>
      <w:r w:rsidR="003C7C9E">
        <w:rPr>
          <w:rFonts w:ascii="Times New Roman" w:hAnsi="Times New Roman"/>
          <w:sz w:val="28"/>
          <w:szCs w:val="28"/>
        </w:rPr>
        <w:t xml:space="preserve"> расходы выросли</w:t>
      </w:r>
      <w:r>
        <w:rPr>
          <w:rFonts w:ascii="Times New Roman" w:hAnsi="Times New Roman"/>
          <w:sz w:val="28"/>
          <w:szCs w:val="28"/>
        </w:rPr>
        <w:t xml:space="preserve"> незначительно</w:t>
      </w:r>
      <w:r w:rsidR="00BE003E">
        <w:rPr>
          <w:rFonts w:ascii="Times New Roman" w:hAnsi="Times New Roman"/>
          <w:sz w:val="28"/>
          <w:szCs w:val="28"/>
        </w:rPr>
        <w:t xml:space="preserve"> </w:t>
      </w:r>
      <w:r>
        <w:rPr>
          <w:rFonts w:ascii="Times New Roman" w:hAnsi="Times New Roman"/>
          <w:sz w:val="28"/>
          <w:szCs w:val="28"/>
        </w:rPr>
        <w:t>в связи с запланированным ростом заработной платы и прочих работ и услуг.</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ab/>
      </w:r>
      <w:r w:rsidRPr="005C13DC">
        <w:rPr>
          <w:rFonts w:ascii="Times New Roman" w:hAnsi="Times New Roman"/>
          <w:i/>
          <w:sz w:val="28"/>
          <w:szCs w:val="28"/>
        </w:rPr>
        <w:t>Муниципальное казённое учреждение «Управление строительства и ЖКХ»</w:t>
      </w:r>
      <w:r>
        <w:rPr>
          <w:rFonts w:ascii="Times New Roman" w:hAnsi="Times New Roman"/>
          <w:b/>
          <w:i/>
          <w:sz w:val="28"/>
          <w:szCs w:val="28"/>
        </w:rPr>
        <w:t xml:space="preserve"> </w:t>
      </w:r>
      <w:r>
        <w:rPr>
          <w:rFonts w:ascii="Times New Roman" w:hAnsi="Times New Roman"/>
          <w:sz w:val="28"/>
          <w:szCs w:val="28"/>
        </w:rPr>
        <w:t xml:space="preserve"> в 2013 году объем расходов распорядителя составил 43 081,8 тыс. рублей.</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Освоено 13 000,0 тыс. рублей средств  резервного фонда Правительства края на ремонт котельной п. Малиновка. </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Средства краевого бюджета на р</w:t>
      </w:r>
      <w:r w:rsidRPr="00933135">
        <w:rPr>
          <w:rFonts w:ascii="Times New Roman" w:hAnsi="Times New Roman"/>
          <w:sz w:val="28"/>
          <w:szCs w:val="28"/>
        </w:rPr>
        <w:t>еализаци</w:t>
      </w:r>
      <w:r>
        <w:rPr>
          <w:rFonts w:ascii="Times New Roman" w:hAnsi="Times New Roman"/>
          <w:sz w:val="28"/>
          <w:szCs w:val="28"/>
        </w:rPr>
        <w:t>ю</w:t>
      </w:r>
      <w:r w:rsidRPr="00933135">
        <w:rPr>
          <w:rFonts w:ascii="Times New Roman" w:hAnsi="Times New Roman"/>
          <w:sz w:val="28"/>
          <w:szCs w:val="28"/>
        </w:rPr>
        <w:t xml:space="preserve"> неотложных мероприятий по повышению эксплуатационной надежности объектов жизнеобеспечения муниципальных образований </w:t>
      </w:r>
      <w:r>
        <w:rPr>
          <w:rFonts w:ascii="Times New Roman" w:hAnsi="Times New Roman"/>
          <w:sz w:val="28"/>
          <w:szCs w:val="28"/>
        </w:rPr>
        <w:t>в сумме 5 700,0 тыс. рублей и софинансирование за счет средств районного бюджета в сумме 60,3 тыс. рублей,</w:t>
      </w:r>
      <w:r w:rsidR="005C13DC">
        <w:rPr>
          <w:rFonts w:ascii="Times New Roman" w:hAnsi="Times New Roman"/>
          <w:sz w:val="28"/>
          <w:szCs w:val="28"/>
        </w:rPr>
        <w:t xml:space="preserve"> </w:t>
      </w:r>
      <w:r>
        <w:rPr>
          <w:rFonts w:ascii="Times New Roman" w:hAnsi="Times New Roman"/>
          <w:sz w:val="28"/>
          <w:szCs w:val="28"/>
        </w:rPr>
        <w:t>по объектам</w:t>
      </w:r>
      <w:r w:rsidR="005C13DC">
        <w:rPr>
          <w:rFonts w:ascii="Times New Roman" w:hAnsi="Times New Roman"/>
          <w:sz w:val="28"/>
          <w:szCs w:val="28"/>
        </w:rPr>
        <w:t xml:space="preserve"> информация представлена в таблице 6.</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В отчетном году нашли свое отражение:</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средства краевой субвенции на р</w:t>
      </w:r>
      <w:r w:rsidRPr="00933135">
        <w:rPr>
          <w:rFonts w:ascii="Times New Roman" w:hAnsi="Times New Roman"/>
          <w:sz w:val="28"/>
          <w:szCs w:val="28"/>
        </w:rPr>
        <w:t>еализаци</w:t>
      </w:r>
      <w:r>
        <w:rPr>
          <w:rFonts w:ascii="Times New Roman" w:hAnsi="Times New Roman"/>
          <w:sz w:val="28"/>
          <w:szCs w:val="28"/>
        </w:rPr>
        <w:t>ю</w:t>
      </w:r>
      <w:r w:rsidRPr="00933135">
        <w:rPr>
          <w:rFonts w:ascii="Times New Roman" w:hAnsi="Times New Roman"/>
          <w:sz w:val="28"/>
          <w:szCs w:val="28"/>
        </w:rPr>
        <w:t xml:space="preserve"> отдельных государственных полномочий по компенсации выпадающих доходов организаций жилищно-коммунального комплекса края при предоставлении коммунальных услуг и части размера платы граждан за коммунальные услуги</w:t>
      </w:r>
      <w:r>
        <w:rPr>
          <w:rFonts w:ascii="Times New Roman" w:hAnsi="Times New Roman"/>
          <w:sz w:val="28"/>
          <w:szCs w:val="28"/>
        </w:rPr>
        <w:t xml:space="preserve"> в сумме 11 010,3 тыс. рублей;</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с</w:t>
      </w:r>
      <w:r w:rsidRPr="00933135">
        <w:rPr>
          <w:rFonts w:ascii="Times New Roman" w:hAnsi="Times New Roman"/>
          <w:sz w:val="28"/>
          <w:szCs w:val="28"/>
        </w:rPr>
        <w:t>убвенции на реализацию Закона края «О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учету, содержанию и иному обращению с безнадзорными домашними животными»</w:t>
      </w:r>
      <w:r>
        <w:rPr>
          <w:rFonts w:ascii="Times New Roman" w:hAnsi="Times New Roman"/>
          <w:sz w:val="28"/>
          <w:szCs w:val="28"/>
        </w:rPr>
        <w:t xml:space="preserve"> в сумме 600,3 тыс. рублей;</w:t>
      </w:r>
    </w:p>
    <w:p w:rsidR="005D38F9" w:rsidRDefault="005D38F9" w:rsidP="00AC1F09">
      <w:pPr>
        <w:spacing w:after="0" w:line="240" w:lineRule="auto"/>
        <w:ind w:firstLine="709"/>
        <w:jc w:val="both"/>
        <w:rPr>
          <w:rFonts w:ascii="Times New Roman" w:hAnsi="Times New Roman"/>
          <w:color w:val="FF0000"/>
          <w:sz w:val="28"/>
          <w:szCs w:val="28"/>
        </w:rPr>
      </w:pPr>
      <w:r>
        <w:rPr>
          <w:rFonts w:ascii="Times New Roman" w:hAnsi="Times New Roman"/>
          <w:sz w:val="28"/>
          <w:szCs w:val="28"/>
        </w:rPr>
        <w:t>расходы за счет средств местных бюджетов на выполнение переданных полномочий на ремонт объектов ЖКХ всего в 2013 году исполнены в сумме 5 027,9 тыс. рублей</w:t>
      </w:r>
      <w:r w:rsidR="005C13DC">
        <w:rPr>
          <w:rFonts w:ascii="Times New Roman" w:hAnsi="Times New Roman"/>
          <w:sz w:val="28"/>
          <w:szCs w:val="28"/>
        </w:rPr>
        <w:t>;</w:t>
      </w:r>
      <w:r>
        <w:rPr>
          <w:rFonts w:ascii="Times New Roman" w:hAnsi="Times New Roman"/>
          <w:sz w:val="28"/>
          <w:szCs w:val="28"/>
        </w:rPr>
        <w:t xml:space="preserve"> </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расходы на содержание Муниципального казённого учреждения «Управление строительства и ЖКХ» в 2013 году  составили – 7 682,4 тыс. рублей, по сравнению  с 2012 годом расходы уменьшились  на – 274,3 тыс. рублей.</w:t>
      </w:r>
    </w:p>
    <w:p w:rsidR="005C13DC" w:rsidRDefault="005C13DC" w:rsidP="00AC1F09">
      <w:pPr>
        <w:spacing w:after="0" w:line="240" w:lineRule="auto"/>
        <w:ind w:firstLine="709"/>
        <w:jc w:val="both"/>
        <w:rPr>
          <w:rFonts w:ascii="Times New Roman" w:hAnsi="Times New Roman"/>
          <w:color w:val="FF0000"/>
          <w:sz w:val="28"/>
          <w:szCs w:val="28"/>
        </w:rPr>
      </w:pPr>
      <w:r>
        <w:rPr>
          <w:rFonts w:ascii="Times New Roman" w:hAnsi="Times New Roman"/>
          <w:sz w:val="28"/>
          <w:szCs w:val="28"/>
        </w:rPr>
        <w:t>Информация о выполненных</w:t>
      </w:r>
      <w:r w:rsidR="00BE003E">
        <w:rPr>
          <w:rFonts w:ascii="Times New Roman" w:hAnsi="Times New Roman"/>
          <w:sz w:val="28"/>
          <w:szCs w:val="28"/>
        </w:rPr>
        <w:t xml:space="preserve"> объемах</w:t>
      </w:r>
      <w:r>
        <w:rPr>
          <w:rFonts w:ascii="Times New Roman" w:hAnsi="Times New Roman"/>
          <w:sz w:val="28"/>
          <w:szCs w:val="28"/>
        </w:rPr>
        <w:t xml:space="preserve"> ремонт</w:t>
      </w:r>
      <w:r w:rsidR="00BE003E">
        <w:rPr>
          <w:rFonts w:ascii="Times New Roman" w:hAnsi="Times New Roman"/>
          <w:sz w:val="28"/>
          <w:szCs w:val="28"/>
        </w:rPr>
        <w:t>ных работ</w:t>
      </w:r>
      <w:r>
        <w:rPr>
          <w:rFonts w:ascii="Times New Roman" w:hAnsi="Times New Roman"/>
          <w:sz w:val="28"/>
          <w:szCs w:val="28"/>
        </w:rPr>
        <w:t xml:space="preserve"> в разрезе поселений и объектов</w:t>
      </w:r>
      <w:r w:rsidR="00BE003E">
        <w:rPr>
          <w:rFonts w:ascii="Times New Roman" w:hAnsi="Times New Roman"/>
          <w:sz w:val="28"/>
          <w:szCs w:val="28"/>
        </w:rPr>
        <w:t xml:space="preserve"> ЖКХ,</w:t>
      </w:r>
      <w:r>
        <w:rPr>
          <w:rFonts w:ascii="Times New Roman" w:hAnsi="Times New Roman"/>
          <w:sz w:val="28"/>
          <w:szCs w:val="28"/>
        </w:rPr>
        <w:t xml:space="preserve"> представлена в </w:t>
      </w:r>
      <w:r>
        <w:rPr>
          <w:rFonts w:ascii="Times New Roman" w:hAnsi="Times New Roman"/>
          <w:color w:val="FF0000"/>
          <w:sz w:val="28"/>
          <w:szCs w:val="28"/>
        </w:rPr>
        <w:t>таблице 6.</w:t>
      </w:r>
    </w:p>
    <w:p w:rsidR="00702CF2" w:rsidRDefault="00702CF2" w:rsidP="00AC1F09">
      <w:pPr>
        <w:spacing w:after="0" w:line="240" w:lineRule="auto"/>
        <w:ind w:firstLine="709"/>
        <w:jc w:val="both"/>
        <w:rPr>
          <w:rFonts w:ascii="Times New Roman" w:hAnsi="Times New Roman"/>
          <w:color w:val="FF0000"/>
          <w:sz w:val="28"/>
          <w:szCs w:val="28"/>
        </w:rPr>
      </w:pPr>
    </w:p>
    <w:p w:rsidR="00702CF2" w:rsidRDefault="00702CF2" w:rsidP="00AC1F09">
      <w:pPr>
        <w:spacing w:after="0" w:line="240" w:lineRule="auto"/>
        <w:ind w:firstLine="709"/>
        <w:jc w:val="both"/>
        <w:rPr>
          <w:rFonts w:ascii="Times New Roman" w:hAnsi="Times New Roman"/>
          <w:color w:val="FF0000"/>
          <w:sz w:val="28"/>
          <w:szCs w:val="28"/>
        </w:rPr>
      </w:pPr>
    </w:p>
    <w:p w:rsidR="00702CF2" w:rsidRDefault="00702CF2" w:rsidP="00AC1F09">
      <w:pPr>
        <w:spacing w:after="0" w:line="240" w:lineRule="auto"/>
        <w:ind w:firstLine="709"/>
        <w:jc w:val="both"/>
        <w:rPr>
          <w:rFonts w:ascii="Times New Roman" w:hAnsi="Times New Roman"/>
          <w:color w:val="FF0000"/>
          <w:sz w:val="28"/>
          <w:szCs w:val="28"/>
        </w:rPr>
      </w:pPr>
    </w:p>
    <w:p w:rsidR="008A6463" w:rsidRDefault="008A6463" w:rsidP="00AC1F09">
      <w:pPr>
        <w:spacing w:after="0" w:line="240" w:lineRule="auto"/>
        <w:ind w:firstLine="709"/>
        <w:jc w:val="both"/>
        <w:rPr>
          <w:rFonts w:ascii="Times New Roman" w:hAnsi="Times New Roman"/>
          <w:color w:val="FF0000"/>
          <w:sz w:val="28"/>
          <w:szCs w:val="28"/>
        </w:rPr>
      </w:pPr>
    </w:p>
    <w:p w:rsidR="008A6463" w:rsidRDefault="008A6463" w:rsidP="00AC1F09">
      <w:pPr>
        <w:spacing w:after="0" w:line="240" w:lineRule="auto"/>
        <w:ind w:firstLine="709"/>
        <w:jc w:val="both"/>
        <w:rPr>
          <w:rFonts w:ascii="Times New Roman" w:hAnsi="Times New Roman"/>
          <w:color w:val="FF0000"/>
          <w:sz w:val="28"/>
          <w:szCs w:val="28"/>
        </w:rPr>
      </w:pPr>
    </w:p>
    <w:p w:rsidR="008A6463" w:rsidRDefault="008A6463" w:rsidP="00AC1F09">
      <w:pPr>
        <w:spacing w:after="0" w:line="240" w:lineRule="auto"/>
        <w:ind w:firstLine="709"/>
        <w:jc w:val="both"/>
        <w:rPr>
          <w:rFonts w:ascii="Times New Roman" w:hAnsi="Times New Roman"/>
          <w:color w:val="FF0000"/>
          <w:sz w:val="28"/>
          <w:szCs w:val="28"/>
        </w:rPr>
      </w:pPr>
    </w:p>
    <w:p w:rsidR="008A6463" w:rsidRDefault="008A6463" w:rsidP="00AC1F09">
      <w:pPr>
        <w:spacing w:after="0" w:line="240" w:lineRule="auto"/>
        <w:ind w:firstLine="709"/>
        <w:jc w:val="both"/>
        <w:rPr>
          <w:rFonts w:ascii="Times New Roman" w:hAnsi="Times New Roman"/>
          <w:color w:val="FF0000"/>
          <w:sz w:val="28"/>
          <w:szCs w:val="28"/>
        </w:rPr>
      </w:pPr>
    </w:p>
    <w:p w:rsidR="008A6463" w:rsidRDefault="008A6463" w:rsidP="00AC1F09">
      <w:pPr>
        <w:spacing w:after="0" w:line="240" w:lineRule="auto"/>
        <w:ind w:firstLine="709"/>
        <w:jc w:val="both"/>
        <w:rPr>
          <w:rFonts w:ascii="Times New Roman" w:hAnsi="Times New Roman"/>
          <w:color w:val="FF0000"/>
          <w:sz w:val="28"/>
          <w:szCs w:val="28"/>
        </w:rPr>
      </w:pPr>
    </w:p>
    <w:p w:rsidR="008A6463" w:rsidRDefault="008A6463" w:rsidP="00AC1F09">
      <w:pPr>
        <w:spacing w:after="0" w:line="240" w:lineRule="auto"/>
        <w:ind w:firstLine="709"/>
        <w:jc w:val="both"/>
        <w:rPr>
          <w:rFonts w:ascii="Times New Roman" w:hAnsi="Times New Roman"/>
          <w:color w:val="FF0000"/>
          <w:sz w:val="28"/>
          <w:szCs w:val="28"/>
        </w:rPr>
      </w:pPr>
    </w:p>
    <w:tbl>
      <w:tblPr>
        <w:tblW w:w="9780" w:type="dxa"/>
        <w:tblInd w:w="108" w:type="dxa"/>
        <w:tblLook w:val="04A0"/>
      </w:tblPr>
      <w:tblGrid>
        <w:gridCol w:w="5104"/>
        <w:gridCol w:w="1660"/>
        <w:gridCol w:w="1640"/>
        <w:gridCol w:w="1376"/>
      </w:tblGrid>
      <w:tr w:rsidR="005F2627" w:rsidRPr="005F2627" w:rsidTr="005F2627">
        <w:trPr>
          <w:trHeight w:val="255"/>
        </w:trPr>
        <w:tc>
          <w:tcPr>
            <w:tcW w:w="5104" w:type="dxa"/>
            <w:tcBorders>
              <w:top w:val="nil"/>
              <w:left w:val="nil"/>
              <w:bottom w:val="nil"/>
              <w:right w:val="nil"/>
            </w:tcBorders>
            <w:shd w:val="clear" w:color="auto" w:fill="auto"/>
            <w:vAlign w:val="center"/>
            <w:hideMark/>
          </w:tcPr>
          <w:p w:rsidR="005F2627" w:rsidRPr="005C13DC" w:rsidRDefault="005F2627" w:rsidP="00AC1F09">
            <w:pPr>
              <w:spacing w:after="0" w:line="240" w:lineRule="auto"/>
              <w:rPr>
                <w:rFonts w:ascii="Arial CYR" w:hAnsi="Arial CYR" w:cs="Arial CYR"/>
                <w:sz w:val="20"/>
                <w:szCs w:val="20"/>
              </w:rPr>
            </w:pPr>
          </w:p>
        </w:tc>
        <w:tc>
          <w:tcPr>
            <w:tcW w:w="1660" w:type="dxa"/>
            <w:tcBorders>
              <w:top w:val="nil"/>
              <w:left w:val="nil"/>
              <w:bottom w:val="nil"/>
              <w:right w:val="nil"/>
            </w:tcBorders>
            <w:shd w:val="clear" w:color="auto" w:fill="auto"/>
            <w:noWrap/>
            <w:vAlign w:val="bottom"/>
            <w:hideMark/>
          </w:tcPr>
          <w:p w:rsidR="005F2627" w:rsidRPr="005C13DC" w:rsidRDefault="005F2627" w:rsidP="00AC1F09">
            <w:pPr>
              <w:spacing w:after="0" w:line="240" w:lineRule="auto"/>
              <w:rPr>
                <w:rFonts w:ascii="Arial CYR" w:hAnsi="Arial CYR" w:cs="Arial CYR"/>
                <w:sz w:val="20"/>
                <w:szCs w:val="20"/>
              </w:rPr>
            </w:pPr>
          </w:p>
        </w:tc>
        <w:tc>
          <w:tcPr>
            <w:tcW w:w="1640" w:type="dxa"/>
            <w:tcBorders>
              <w:top w:val="nil"/>
              <w:left w:val="nil"/>
              <w:bottom w:val="nil"/>
              <w:right w:val="nil"/>
            </w:tcBorders>
            <w:shd w:val="clear" w:color="auto" w:fill="auto"/>
            <w:noWrap/>
            <w:vAlign w:val="bottom"/>
            <w:hideMark/>
          </w:tcPr>
          <w:p w:rsidR="005F2627" w:rsidRPr="005C13DC" w:rsidRDefault="005F2627" w:rsidP="00AC1F09">
            <w:pPr>
              <w:spacing w:after="0" w:line="240" w:lineRule="auto"/>
              <w:rPr>
                <w:rFonts w:ascii="Arial CYR" w:hAnsi="Arial CYR" w:cs="Arial CYR"/>
                <w:sz w:val="20"/>
                <w:szCs w:val="20"/>
              </w:rPr>
            </w:pPr>
          </w:p>
        </w:tc>
        <w:tc>
          <w:tcPr>
            <w:tcW w:w="1376" w:type="dxa"/>
            <w:tcBorders>
              <w:top w:val="nil"/>
              <w:left w:val="nil"/>
              <w:bottom w:val="nil"/>
              <w:right w:val="nil"/>
            </w:tcBorders>
            <w:shd w:val="clear" w:color="auto" w:fill="auto"/>
            <w:noWrap/>
            <w:vAlign w:val="bottom"/>
            <w:hideMark/>
          </w:tcPr>
          <w:p w:rsidR="005F2627" w:rsidRPr="005C13DC" w:rsidRDefault="005F2627" w:rsidP="00AC1F09">
            <w:pPr>
              <w:spacing w:after="0" w:line="240" w:lineRule="auto"/>
              <w:rPr>
                <w:rFonts w:ascii="Arial CYR" w:hAnsi="Arial CYR" w:cs="Arial CYR"/>
                <w:bCs/>
                <w:sz w:val="20"/>
                <w:szCs w:val="20"/>
              </w:rPr>
            </w:pPr>
            <w:r w:rsidRPr="005C13DC">
              <w:rPr>
                <w:rFonts w:ascii="Arial CYR" w:hAnsi="Arial CYR" w:cs="Arial CYR"/>
                <w:bCs/>
                <w:sz w:val="20"/>
                <w:szCs w:val="20"/>
              </w:rPr>
              <w:t>Таблица 6</w:t>
            </w:r>
          </w:p>
        </w:tc>
      </w:tr>
      <w:tr w:rsidR="005F2627" w:rsidRPr="005F2627" w:rsidTr="005F2627">
        <w:trPr>
          <w:trHeight w:val="675"/>
        </w:trPr>
        <w:tc>
          <w:tcPr>
            <w:tcW w:w="9780" w:type="dxa"/>
            <w:gridSpan w:val="4"/>
            <w:tcBorders>
              <w:top w:val="nil"/>
              <w:left w:val="nil"/>
              <w:bottom w:val="nil"/>
              <w:right w:val="nil"/>
            </w:tcBorders>
            <w:shd w:val="clear" w:color="auto" w:fill="auto"/>
            <w:vAlign w:val="center"/>
            <w:hideMark/>
          </w:tcPr>
          <w:p w:rsidR="005F2627" w:rsidRPr="005C13DC" w:rsidRDefault="005F2627" w:rsidP="00AC1F09">
            <w:pPr>
              <w:spacing w:after="0" w:line="240" w:lineRule="auto"/>
              <w:jc w:val="center"/>
              <w:rPr>
                <w:rFonts w:ascii="Arial CYR" w:hAnsi="Arial CYR" w:cs="Arial CYR"/>
                <w:bCs/>
                <w:sz w:val="20"/>
                <w:szCs w:val="20"/>
              </w:rPr>
            </w:pPr>
            <w:r w:rsidRPr="005C13DC">
              <w:rPr>
                <w:rFonts w:ascii="Arial CYR" w:hAnsi="Arial CYR" w:cs="Arial CYR"/>
                <w:bCs/>
                <w:sz w:val="20"/>
                <w:szCs w:val="20"/>
              </w:rPr>
              <w:t>Расходы за счет средств посе</w:t>
            </w:r>
            <w:r w:rsidR="00F04B08" w:rsidRPr="005C13DC">
              <w:rPr>
                <w:rFonts w:ascii="Arial CYR" w:hAnsi="Arial CYR" w:cs="Arial CYR"/>
                <w:bCs/>
                <w:sz w:val="20"/>
                <w:szCs w:val="20"/>
              </w:rPr>
              <w:t>л</w:t>
            </w:r>
            <w:r w:rsidRPr="005C13DC">
              <w:rPr>
                <w:rFonts w:ascii="Arial CYR" w:hAnsi="Arial CYR" w:cs="Arial CYR"/>
                <w:bCs/>
                <w:sz w:val="20"/>
                <w:szCs w:val="20"/>
              </w:rPr>
              <w:t>ений на выполнение полномочий по содержанию в границах поселений тепло, водоснабжение и водоотведение в 2013 году</w:t>
            </w:r>
          </w:p>
        </w:tc>
      </w:tr>
      <w:tr w:rsidR="005F2627" w:rsidRPr="005F2627" w:rsidTr="00702CF2">
        <w:trPr>
          <w:trHeight w:val="874"/>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2627" w:rsidRPr="005C13DC" w:rsidRDefault="005F2627" w:rsidP="00AC1F09">
            <w:pPr>
              <w:spacing w:after="0" w:line="240" w:lineRule="auto"/>
              <w:jc w:val="center"/>
              <w:rPr>
                <w:rFonts w:ascii="Arial CYR" w:hAnsi="Arial CYR" w:cs="Arial CYR"/>
                <w:bCs/>
                <w:sz w:val="16"/>
                <w:szCs w:val="16"/>
              </w:rPr>
            </w:pPr>
            <w:r w:rsidRPr="005C13DC">
              <w:rPr>
                <w:rFonts w:ascii="Arial CYR" w:hAnsi="Arial CYR" w:cs="Arial CYR"/>
                <w:bCs/>
                <w:sz w:val="16"/>
                <w:szCs w:val="16"/>
              </w:rPr>
              <w:t xml:space="preserve">Наименование </w:t>
            </w:r>
            <w:r w:rsidR="00AD2C8C">
              <w:rPr>
                <w:rFonts w:ascii="Arial CYR" w:hAnsi="Arial CYR" w:cs="Arial CYR"/>
                <w:bCs/>
                <w:sz w:val="16"/>
                <w:szCs w:val="16"/>
              </w:rPr>
              <w:t>показателя</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2627" w:rsidRPr="005C13DC" w:rsidRDefault="005F2627" w:rsidP="00AC1F09">
            <w:pPr>
              <w:spacing w:after="0" w:line="240" w:lineRule="auto"/>
              <w:jc w:val="center"/>
              <w:rPr>
                <w:rFonts w:ascii="Arial CYR" w:hAnsi="Arial CYR" w:cs="Arial CYR"/>
                <w:bCs/>
                <w:sz w:val="16"/>
                <w:szCs w:val="16"/>
              </w:rPr>
            </w:pPr>
            <w:r w:rsidRPr="005C13DC">
              <w:rPr>
                <w:rFonts w:ascii="Arial CYR" w:hAnsi="Arial CYR" w:cs="Arial CYR"/>
                <w:bCs/>
                <w:sz w:val="16"/>
                <w:szCs w:val="16"/>
              </w:rPr>
              <w:t>Бюджетная роспись с учетом изменений на 2013 год</w:t>
            </w:r>
            <w:r w:rsidR="005C13DC">
              <w:rPr>
                <w:rFonts w:ascii="Arial CYR" w:hAnsi="Arial CYR" w:cs="Arial CYR"/>
                <w:bCs/>
                <w:sz w:val="16"/>
                <w:szCs w:val="16"/>
              </w:rPr>
              <w:t>, тыс. руб.</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5F2627" w:rsidRPr="005C13DC" w:rsidRDefault="005F2627" w:rsidP="00AC1F09">
            <w:pPr>
              <w:spacing w:after="0" w:line="240" w:lineRule="auto"/>
              <w:jc w:val="center"/>
              <w:rPr>
                <w:rFonts w:ascii="Arial CYR" w:hAnsi="Arial CYR" w:cs="Arial CYR"/>
                <w:bCs/>
                <w:sz w:val="16"/>
                <w:szCs w:val="16"/>
              </w:rPr>
            </w:pPr>
            <w:r w:rsidRPr="005C13DC">
              <w:rPr>
                <w:rFonts w:ascii="Arial CYR" w:hAnsi="Arial CYR" w:cs="Arial CYR"/>
                <w:bCs/>
                <w:sz w:val="16"/>
                <w:szCs w:val="16"/>
              </w:rPr>
              <w:t>Исполнено в 2013 году</w:t>
            </w:r>
            <w:r w:rsidR="005C13DC">
              <w:rPr>
                <w:rFonts w:ascii="Arial CYR" w:hAnsi="Arial CYR" w:cs="Arial CYR"/>
                <w:bCs/>
                <w:sz w:val="16"/>
                <w:szCs w:val="16"/>
              </w:rPr>
              <w:t>, тыс. руб.</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rsidR="005F2627" w:rsidRPr="005C13DC" w:rsidRDefault="005F2627" w:rsidP="00AC1F09">
            <w:pPr>
              <w:spacing w:after="0" w:line="240" w:lineRule="auto"/>
              <w:jc w:val="center"/>
              <w:rPr>
                <w:rFonts w:ascii="Arial CYR" w:hAnsi="Arial CYR" w:cs="Arial CYR"/>
                <w:bCs/>
                <w:sz w:val="16"/>
                <w:szCs w:val="16"/>
              </w:rPr>
            </w:pPr>
            <w:r w:rsidRPr="005C13DC">
              <w:rPr>
                <w:rFonts w:ascii="Arial CYR" w:hAnsi="Arial CYR" w:cs="Arial CYR"/>
                <w:bCs/>
                <w:sz w:val="16"/>
                <w:szCs w:val="16"/>
              </w:rPr>
              <w:t>Процент исполнения</w:t>
            </w:r>
            <w:r w:rsidR="005C13DC">
              <w:rPr>
                <w:rFonts w:ascii="Arial CYR" w:hAnsi="Arial CYR" w:cs="Arial CYR"/>
                <w:bCs/>
                <w:sz w:val="16"/>
                <w:szCs w:val="16"/>
              </w:rPr>
              <w:t>,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b/>
                <w:bCs/>
                <w:sz w:val="18"/>
                <w:szCs w:val="18"/>
              </w:rPr>
            </w:pPr>
            <w:r w:rsidRPr="00702CF2">
              <w:rPr>
                <w:rFonts w:ascii="Arial CYR" w:hAnsi="Arial CYR" w:cs="Arial CYR"/>
                <w:b/>
                <w:bCs/>
                <w:sz w:val="18"/>
                <w:szCs w:val="18"/>
              </w:rPr>
              <w:t xml:space="preserve"> "Жилищно-коммунальное хозяйство"</w:t>
            </w:r>
            <w:r w:rsidR="00AD2C8C" w:rsidRPr="00702CF2">
              <w:rPr>
                <w:rFonts w:ascii="Arial CYR" w:hAnsi="Arial CYR" w:cs="Arial CYR"/>
                <w:b/>
                <w:bCs/>
                <w:sz w:val="18"/>
                <w:szCs w:val="18"/>
              </w:rPr>
              <w:t xml:space="preserve"> (раздел 05)</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23 816,4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23 788,2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99,9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в том числе в разрезе источников средств:</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Резервный фонд Правительства края</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13 000,0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13 000,0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102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 xml:space="preserve">ДЦП "Модернизация, реконструкция и капитальный ремонт объектов коммунальной инфраструктуры муниципальных образований Красноярского края" на 2013-2015 годы, </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5 700,0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5 700,0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Средства поселений</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5 103,4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5 075,2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99,4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Средства районного бюджета</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13,0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13,0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b/>
                <w:bCs/>
                <w:sz w:val="18"/>
                <w:szCs w:val="18"/>
              </w:rPr>
            </w:pPr>
            <w:r w:rsidRPr="00702CF2">
              <w:rPr>
                <w:rFonts w:ascii="Arial CYR" w:hAnsi="Arial CYR" w:cs="Arial CYR"/>
                <w:b/>
                <w:bCs/>
                <w:sz w:val="18"/>
                <w:szCs w:val="18"/>
              </w:rPr>
              <w:t>Причулымский сельсовет</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3 168,5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3 164,2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99,9   </w:t>
            </w:r>
          </w:p>
        </w:tc>
      </w:tr>
      <w:tr w:rsidR="005F2627" w:rsidRPr="005F2627" w:rsidTr="005F2627">
        <w:trPr>
          <w:trHeight w:val="76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 xml:space="preserve"> Капремонт котельной п. Причулымский (ремонт конверторных пучков котлов №1,2, пусконаладочные работы) </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1 562,5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1 558,2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99,7   </w:t>
            </w:r>
          </w:p>
        </w:tc>
      </w:tr>
      <w:tr w:rsidR="005F2627" w:rsidRPr="005F2627" w:rsidTr="005F2627">
        <w:trPr>
          <w:trHeight w:val="255"/>
        </w:trPr>
        <w:tc>
          <w:tcPr>
            <w:tcW w:w="5104" w:type="dxa"/>
            <w:vMerge w:val="restart"/>
            <w:tcBorders>
              <w:top w:val="nil"/>
              <w:left w:val="single" w:sz="4" w:space="0" w:color="auto"/>
              <w:bottom w:val="single" w:sz="4" w:space="0" w:color="000000"/>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Капитальный ремонт тепловой сети п. Причулымский, ул. Садовая, ул. Школьная</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16,1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16,1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vMerge/>
            <w:tcBorders>
              <w:top w:val="nil"/>
              <w:left w:val="single" w:sz="4" w:space="0" w:color="auto"/>
              <w:bottom w:val="single" w:sz="4" w:space="0" w:color="000000"/>
              <w:right w:val="single" w:sz="4" w:space="0" w:color="auto"/>
            </w:tcBorders>
            <w:vAlign w:val="center"/>
            <w:hideMark/>
          </w:tcPr>
          <w:p w:rsidR="005F2627" w:rsidRPr="00702CF2" w:rsidRDefault="005F2627" w:rsidP="00AC1F09">
            <w:pPr>
              <w:spacing w:after="0" w:line="240" w:lineRule="auto"/>
              <w:rPr>
                <w:rFonts w:ascii="Arial CYR" w:hAnsi="Arial CYR" w:cs="Arial CYR"/>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1 589,9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1 589,9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b/>
                <w:bCs/>
                <w:sz w:val="18"/>
                <w:szCs w:val="18"/>
              </w:rPr>
            </w:pPr>
            <w:r w:rsidRPr="00702CF2">
              <w:rPr>
                <w:rFonts w:ascii="Arial CYR" w:hAnsi="Arial CYR" w:cs="Arial CYR"/>
                <w:b/>
                <w:bCs/>
                <w:sz w:val="18"/>
                <w:szCs w:val="18"/>
              </w:rPr>
              <w:t>Тарутинский сельсовет</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2 731,5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2 731,5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100,0   </w:t>
            </w:r>
          </w:p>
        </w:tc>
      </w:tr>
      <w:tr w:rsidR="005F2627" w:rsidRPr="005F2627" w:rsidTr="005F2627">
        <w:trPr>
          <w:trHeight w:val="51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Капремонт дымовой трубы и дымососа котельной  с. Тарутино</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301,0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301,0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 xml:space="preserve"> Капремонт котельной п.Тарутино</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950,0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950,0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vMerge w:val="restart"/>
            <w:tcBorders>
              <w:top w:val="nil"/>
              <w:left w:val="single" w:sz="4" w:space="0" w:color="auto"/>
              <w:bottom w:val="single" w:sz="4" w:space="0" w:color="000000"/>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Капитальный ремонт котельной п. Тарутино</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17,5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17,5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vMerge/>
            <w:tcBorders>
              <w:top w:val="nil"/>
              <w:left w:val="single" w:sz="4" w:space="0" w:color="auto"/>
              <w:bottom w:val="single" w:sz="4" w:space="0" w:color="000000"/>
              <w:right w:val="single" w:sz="4" w:space="0" w:color="auto"/>
            </w:tcBorders>
            <w:vAlign w:val="center"/>
            <w:hideMark/>
          </w:tcPr>
          <w:p w:rsidR="005F2627" w:rsidRPr="00702CF2" w:rsidRDefault="005F2627" w:rsidP="00AC1F09">
            <w:pPr>
              <w:spacing w:after="0" w:line="240" w:lineRule="auto"/>
              <w:rPr>
                <w:rFonts w:ascii="Arial CYR" w:hAnsi="Arial CYR" w:cs="Arial CYR"/>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1 463,0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1 463,0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b/>
                <w:bCs/>
                <w:sz w:val="18"/>
                <w:szCs w:val="18"/>
              </w:rPr>
            </w:pPr>
            <w:r w:rsidRPr="00702CF2">
              <w:rPr>
                <w:rFonts w:ascii="Arial CYR" w:hAnsi="Arial CYR" w:cs="Arial CYR"/>
                <w:b/>
                <w:bCs/>
                <w:sz w:val="18"/>
                <w:szCs w:val="18"/>
              </w:rPr>
              <w:t>Горный сельсовет</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350,0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350,0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Замена глубинного насоса в скважине п. Горный</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99,7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99,7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Капремонт тепловой сети п. Горный, ул. Северная, от д. №1 до д. №3</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250,3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250,3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b/>
                <w:bCs/>
                <w:sz w:val="18"/>
                <w:szCs w:val="18"/>
              </w:rPr>
            </w:pPr>
            <w:r w:rsidRPr="00702CF2">
              <w:rPr>
                <w:rFonts w:ascii="Arial CYR" w:hAnsi="Arial CYR" w:cs="Arial CYR"/>
                <w:b/>
                <w:bCs/>
                <w:sz w:val="18"/>
                <w:szCs w:val="18"/>
              </w:rPr>
              <w:t>Ястребовский сельсовет</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11,0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Остатки прошлых лет</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11,0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b/>
                <w:bCs/>
                <w:sz w:val="18"/>
                <w:szCs w:val="18"/>
              </w:rPr>
            </w:pPr>
            <w:r w:rsidRPr="00702CF2">
              <w:rPr>
                <w:rFonts w:ascii="Arial CYR" w:hAnsi="Arial CYR" w:cs="Arial CYR"/>
                <w:b/>
                <w:bCs/>
                <w:sz w:val="18"/>
                <w:szCs w:val="18"/>
              </w:rPr>
              <w:t>Малиновский сельсовет</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15 684,6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15 672,1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99,9   </w:t>
            </w:r>
          </w:p>
        </w:tc>
      </w:tr>
      <w:tr w:rsidR="005F2627" w:rsidRPr="005F2627" w:rsidTr="005F2627">
        <w:trPr>
          <w:trHeight w:val="51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Капремонт масляного выключателя ВМГ-10-20-630 в трансформаторной подстанции ЦРП п. Малиновка</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129,0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129,0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51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 xml:space="preserve"> Кислотная промывка парового котла №4 ДКВР-10/14 котельная п. Малиновка</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500,0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494,0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98,8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Устройство фундамента под котел в котельной п. Малиновка (транспортные услуги, металлопрокат, электроматериалы)</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349,7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349,6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51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Капитальный ремонт котельной п. Малиновка за счет средств резервного фонда Правительства края</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13 000,0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13 000,0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vMerge w:val="restart"/>
            <w:tcBorders>
              <w:top w:val="nil"/>
              <w:left w:val="single" w:sz="4" w:space="0" w:color="auto"/>
              <w:bottom w:val="single" w:sz="4" w:space="0" w:color="000000"/>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Капитальный ремонт тепловой сети от ТК до ж/д№36 п. Малиновка</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23,4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17,0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72,6   </w:t>
            </w:r>
          </w:p>
        </w:tc>
      </w:tr>
      <w:tr w:rsidR="005F2627" w:rsidRPr="005F2627" w:rsidTr="005F2627">
        <w:trPr>
          <w:trHeight w:val="255"/>
        </w:trPr>
        <w:tc>
          <w:tcPr>
            <w:tcW w:w="5104" w:type="dxa"/>
            <w:vMerge/>
            <w:tcBorders>
              <w:top w:val="nil"/>
              <w:left w:val="single" w:sz="4" w:space="0" w:color="auto"/>
              <w:bottom w:val="single" w:sz="4" w:space="0" w:color="000000"/>
              <w:right w:val="single" w:sz="4" w:space="0" w:color="auto"/>
            </w:tcBorders>
            <w:vAlign w:val="center"/>
            <w:hideMark/>
          </w:tcPr>
          <w:p w:rsidR="005F2627" w:rsidRPr="00702CF2" w:rsidRDefault="005F2627" w:rsidP="00AC1F09">
            <w:pPr>
              <w:spacing w:after="0" w:line="240" w:lineRule="auto"/>
              <w:rPr>
                <w:rFonts w:ascii="Arial CYR" w:hAnsi="Arial CYR" w:cs="Arial CYR"/>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1 682,5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1 682,5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b/>
                <w:bCs/>
                <w:sz w:val="18"/>
                <w:szCs w:val="18"/>
              </w:rPr>
            </w:pPr>
            <w:r w:rsidRPr="00702CF2">
              <w:rPr>
                <w:rFonts w:ascii="Arial CYR" w:hAnsi="Arial CYR" w:cs="Arial CYR"/>
                <w:b/>
                <w:bCs/>
                <w:sz w:val="18"/>
                <w:szCs w:val="18"/>
              </w:rPr>
              <w:t>Ключинский сельсовет</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1 065,4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1 065,4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100,0   </w:t>
            </w:r>
          </w:p>
        </w:tc>
      </w:tr>
      <w:tr w:rsidR="005F2627" w:rsidRPr="005F2627" w:rsidTr="005F2627">
        <w:trPr>
          <w:trHeight w:val="51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Приобретение консольного и погружного насосов п. Ключи</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91,1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91,1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vMerge w:val="restart"/>
            <w:tcBorders>
              <w:top w:val="nil"/>
              <w:left w:val="single" w:sz="4" w:space="0" w:color="auto"/>
              <w:bottom w:val="single" w:sz="4" w:space="0" w:color="000000"/>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Капитальный ремонт водонапорной башни п. Ключи</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9,7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9,7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w:t>
            </w:r>
          </w:p>
        </w:tc>
      </w:tr>
      <w:tr w:rsidR="005F2627" w:rsidRPr="005F2627" w:rsidTr="005F2627">
        <w:trPr>
          <w:trHeight w:val="255"/>
        </w:trPr>
        <w:tc>
          <w:tcPr>
            <w:tcW w:w="5104" w:type="dxa"/>
            <w:vMerge/>
            <w:tcBorders>
              <w:top w:val="nil"/>
              <w:left w:val="single" w:sz="4" w:space="0" w:color="auto"/>
              <w:bottom w:val="single" w:sz="4" w:space="0" w:color="000000"/>
              <w:right w:val="single" w:sz="4" w:space="0" w:color="auto"/>
            </w:tcBorders>
            <w:vAlign w:val="center"/>
            <w:hideMark/>
          </w:tcPr>
          <w:p w:rsidR="005F2627" w:rsidRPr="00702CF2" w:rsidRDefault="005F2627" w:rsidP="00AC1F09">
            <w:pPr>
              <w:spacing w:after="0" w:line="240" w:lineRule="auto"/>
              <w:rPr>
                <w:rFonts w:ascii="Arial CYR" w:hAnsi="Arial CYR" w:cs="Arial CYR"/>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964,6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964,6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b/>
                <w:bCs/>
                <w:sz w:val="18"/>
                <w:szCs w:val="18"/>
              </w:rPr>
            </w:pPr>
            <w:r w:rsidRPr="00702CF2">
              <w:rPr>
                <w:rFonts w:ascii="Arial CYR" w:hAnsi="Arial CYR" w:cs="Arial CYR"/>
                <w:b/>
                <w:bCs/>
                <w:sz w:val="18"/>
                <w:szCs w:val="18"/>
              </w:rPr>
              <w:t>Белоярский сельсовет</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792,4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792,0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99,9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 xml:space="preserve"> Капремонт дымовой трубы п. Белый Яр</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340,0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340,0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Устройство линии электроснабжения п. Белый Яр</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452,4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452,0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99,9   </w:t>
            </w:r>
          </w:p>
        </w:tc>
      </w:tr>
      <w:tr w:rsidR="005F2627" w:rsidRPr="005F2627" w:rsidTr="005F2627">
        <w:trPr>
          <w:trHeight w:val="255"/>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b/>
                <w:bCs/>
                <w:sz w:val="18"/>
                <w:szCs w:val="18"/>
              </w:rPr>
            </w:pPr>
            <w:r w:rsidRPr="00702CF2">
              <w:rPr>
                <w:rFonts w:ascii="Arial CYR" w:hAnsi="Arial CYR" w:cs="Arial CYR"/>
                <w:b/>
                <w:bCs/>
                <w:sz w:val="18"/>
                <w:szCs w:val="18"/>
              </w:rPr>
              <w:t>МКУ "УС и ЖКХ" Ачинского района</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13,0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13,0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b/>
                <w:bCs/>
                <w:sz w:val="20"/>
                <w:szCs w:val="20"/>
              </w:rPr>
            </w:pPr>
            <w:r w:rsidRPr="005F2627">
              <w:rPr>
                <w:rFonts w:ascii="Arial CYR" w:hAnsi="Arial CYR" w:cs="Arial CYR"/>
                <w:b/>
                <w:bCs/>
                <w:sz w:val="20"/>
                <w:szCs w:val="20"/>
              </w:rPr>
              <w:t xml:space="preserve">          100,0   </w:t>
            </w:r>
          </w:p>
        </w:tc>
      </w:tr>
      <w:tr w:rsidR="005F2627" w:rsidRPr="005F2627" w:rsidTr="005F2627">
        <w:trPr>
          <w:trHeight w:val="510"/>
        </w:trPr>
        <w:tc>
          <w:tcPr>
            <w:tcW w:w="5104" w:type="dxa"/>
            <w:tcBorders>
              <w:top w:val="nil"/>
              <w:left w:val="single" w:sz="4" w:space="0" w:color="auto"/>
              <w:bottom w:val="single" w:sz="4" w:space="0" w:color="auto"/>
              <w:right w:val="single" w:sz="4" w:space="0" w:color="auto"/>
            </w:tcBorders>
            <w:shd w:val="clear" w:color="auto" w:fill="auto"/>
            <w:vAlign w:val="center"/>
            <w:hideMark/>
          </w:tcPr>
          <w:p w:rsidR="005F2627" w:rsidRPr="00702CF2" w:rsidRDefault="005F2627" w:rsidP="00AC1F09">
            <w:pPr>
              <w:spacing w:after="0" w:line="240" w:lineRule="auto"/>
              <w:rPr>
                <w:rFonts w:ascii="Arial CYR" w:hAnsi="Arial CYR" w:cs="Arial CYR"/>
                <w:sz w:val="18"/>
                <w:szCs w:val="18"/>
              </w:rPr>
            </w:pPr>
            <w:r w:rsidRPr="00702CF2">
              <w:rPr>
                <w:rFonts w:ascii="Arial CYR" w:hAnsi="Arial CYR" w:cs="Arial CYR"/>
                <w:sz w:val="18"/>
                <w:szCs w:val="18"/>
              </w:rPr>
              <w:t>Разъединитель РЛНД-1-10Б/400А с привод. для КТП с. Лапшиха</w:t>
            </w:r>
          </w:p>
        </w:tc>
        <w:tc>
          <w:tcPr>
            <w:tcW w:w="166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13,0   </w:t>
            </w:r>
          </w:p>
        </w:tc>
        <w:tc>
          <w:tcPr>
            <w:tcW w:w="1640"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13,0   </w:t>
            </w:r>
          </w:p>
        </w:tc>
        <w:tc>
          <w:tcPr>
            <w:tcW w:w="1376" w:type="dxa"/>
            <w:tcBorders>
              <w:top w:val="nil"/>
              <w:left w:val="nil"/>
              <w:bottom w:val="single" w:sz="4" w:space="0" w:color="auto"/>
              <w:right w:val="single" w:sz="4" w:space="0" w:color="auto"/>
            </w:tcBorders>
            <w:shd w:val="clear" w:color="auto" w:fill="auto"/>
            <w:noWrap/>
            <w:vAlign w:val="bottom"/>
            <w:hideMark/>
          </w:tcPr>
          <w:p w:rsidR="005F2627" w:rsidRPr="005F2627" w:rsidRDefault="005F2627" w:rsidP="00AC1F09">
            <w:pPr>
              <w:spacing w:after="0" w:line="240" w:lineRule="auto"/>
              <w:rPr>
                <w:rFonts w:ascii="Arial CYR" w:hAnsi="Arial CYR" w:cs="Arial CYR"/>
                <w:sz w:val="20"/>
                <w:szCs w:val="20"/>
              </w:rPr>
            </w:pPr>
            <w:r w:rsidRPr="005F2627">
              <w:rPr>
                <w:rFonts w:ascii="Arial CYR" w:hAnsi="Arial CYR" w:cs="Arial CYR"/>
                <w:sz w:val="20"/>
                <w:szCs w:val="20"/>
              </w:rPr>
              <w:t xml:space="preserve">          100,0   </w:t>
            </w:r>
          </w:p>
        </w:tc>
      </w:tr>
    </w:tbl>
    <w:p w:rsidR="005D38F9" w:rsidRDefault="005D38F9" w:rsidP="00AC1F09">
      <w:pPr>
        <w:spacing w:after="0" w:line="240" w:lineRule="auto"/>
        <w:ind w:firstLine="709"/>
        <w:jc w:val="both"/>
        <w:rPr>
          <w:rFonts w:ascii="Times New Roman" w:hAnsi="Times New Roman"/>
          <w:sz w:val="28"/>
          <w:szCs w:val="28"/>
        </w:rPr>
      </w:pPr>
    </w:p>
    <w:p w:rsidR="005D38F9" w:rsidRDefault="005D38F9" w:rsidP="00AC1F09">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5C13DC">
        <w:rPr>
          <w:rFonts w:ascii="Times New Roman" w:hAnsi="Times New Roman"/>
          <w:i/>
          <w:sz w:val="28"/>
          <w:szCs w:val="28"/>
        </w:rPr>
        <w:t>Управление социальной защиты населения Ачинского района</w:t>
      </w:r>
      <w:r>
        <w:rPr>
          <w:rFonts w:ascii="Times New Roman" w:hAnsi="Times New Roman"/>
          <w:b/>
          <w:i/>
          <w:sz w:val="28"/>
          <w:szCs w:val="28"/>
        </w:rPr>
        <w:t xml:space="preserve"> </w:t>
      </w:r>
      <w:r>
        <w:rPr>
          <w:rFonts w:ascii="Times New Roman" w:hAnsi="Times New Roman"/>
          <w:sz w:val="28"/>
          <w:szCs w:val="28"/>
        </w:rPr>
        <w:t xml:space="preserve"> объем расходов главного распорядителя за 2013 год составил 80 460,6  тыс. рублей, что на 5 860,5 тыс. рублей или на 7,9 процентов больше показателя 2012 года.  Расходы распорядителя состоят из 99,8% - средства субвенций на выполнение государственных полномочий и 0,2% реализация районной целевой программы.</w:t>
      </w:r>
    </w:p>
    <w:p w:rsidR="005D38F9" w:rsidRDefault="00AD2C8C" w:rsidP="00AC1F09">
      <w:pPr>
        <w:spacing w:after="0" w:line="240" w:lineRule="auto"/>
        <w:ind w:firstLine="708"/>
        <w:jc w:val="both"/>
        <w:rPr>
          <w:rFonts w:ascii="Times New Roman" w:hAnsi="Times New Roman"/>
          <w:sz w:val="28"/>
          <w:szCs w:val="28"/>
        </w:rPr>
      </w:pPr>
      <w:r>
        <w:rPr>
          <w:rFonts w:ascii="Times New Roman" w:hAnsi="Times New Roman"/>
          <w:sz w:val="28"/>
          <w:szCs w:val="28"/>
        </w:rPr>
        <w:t>О</w:t>
      </w:r>
      <w:r w:rsidR="005D38F9">
        <w:rPr>
          <w:rFonts w:ascii="Times New Roman" w:hAnsi="Times New Roman"/>
          <w:sz w:val="28"/>
          <w:szCs w:val="28"/>
        </w:rPr>
        <w:t>бщая сумма  социальных выплат населению в 2013 году по сравнению с 2012 годом  увеличилась на сумму  4 020,8 тыс. рублей, и составила 61 901,4 тыс. рублей, в том числе в рамках районной целевой программы «Социальная поддержка населения Ачинского района» в сумме 205,0 тыс. рублей</w:t>
      </w:r>
      <w:r>
        <w:rPr>
          <w:rFonts w:ascii="Times New Roman" w:hAnsi="Times New Roman"/>
          <w:sz w:val="28"/>
          <w:szCs w:val="28"/>
        </w:rPr>
        <w:t>.</w:t>
      </w:r>
    </w:p>
    <w:p w:rsidR="005D38F9" w:rsidRDefault="00AD2C8C" w:rsidP="00AC1F09">
      <w:pPr>
        <w:spacing w:after="0" w:line="240" w:lineRule="auto"/>
        <w:ind w:firstLine="708"/>
        <w:jc w:val="both"/>
        <w:rPr>
          <w:rFonts w:ascii="Times New Roman" w:hAnsi="Times New Roman"/>
          <w:sz w:val="28"/>
          <w:szCs w:val="28"/>
        </w:rPr>
      </w:pPr>
      <w:r>
        <w:rPr>
          <w:rFonts w:ascii="Times New Roman" w:hAnsi="Times New Roman"/>
          <w:sz w:val="28"/>
          <w:szCs w:val="28"/>
        </w:rPr>
        <w:t>Р</w:t>
      </w:r>
      <w:r w:rsidR="005D38F9">
        <w:rPr>
          <w:rFonts w:ascii="Times New Roman" w:hAnsi="Times New Roman"/>
          <w:sz w:val="28"/>
          <w:szCs w:val="28"/>
        </w:rPr>
        <w:t>асходы на содержание бюджетного учреждения МБУ «ЦСО» в 2013 году составили 13 735,6 тыс. рублей, учреждение финансируются за счет субвенции краевого бюджета</w:t>
      </w:r>
      <w:r>
        <w:rPr>
          <w:rFonts w:ascii="Times New Roman" w:hAnsi="Times New Roman"/>
          <w:sz w:val="28"/>
          <w:szCs w:val="28"/>
        </w:rPr>
        <w:t>.</w:t>
      </w:r>
    </w:p>
    <w:p w:rsidR="00AD2C8C" w:rsidRDefault="00AD2C8C" w:rsidP="00AC1F09">
      <w:pPr>
        <w:spacing w:after="0" w:line="240" w:lineRule="auto"/>
        <w:ind w:firstLine="708"/>
        <w:jc w:val="both"/>
        <w:rPr>
          <w:rFonts w:ascii="Times New Roman" w:hAnsi="Times New Roman"/>
          <w:sz w:val="28"/>
          <w:szCs w:val="28"/>
        </w:rPr>
      </w:pPr>
      <w:r>
        <w:rPr>
          <w:rFonts w:ascii="Times New Roman" w:hAnsi="Times New Roman"/>
          <w:sz w:val="28"/>
          <w:szCs w:val="28"/>
        </w:rPr>
        <w:t>Р</w:t>
      </w:r>
      <w:r w:rsidR="005D38F9">
        <w:rPr>
          <w:rFonts w:ascii="Times New Roman" w:hAnsi="Times New Roman"/>
          <w:sz w:val="28"/>
          <w:szCs w:val="28"/>
        </w:rPr>
        <w:t xml:space="preserve">асходы на содержание аппарата управления социальной защиты населения Ачинского района, так же осуществляется за счет краевой субвенции, в 2013 году расходы составили 4 823,6 тыс. рублей. </w:t>
      </w:r>
    </w:p>
    <w:p w:rsidR="005D38F9" w:rsidRDefault="005D38F9"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p>
    <w:p w:rsidR="004C62B5" w:rsidRDefault="00101CB4" w:rsidP="00AC1F09">
      <w:pPr>
        <w:spacing w:after="0" w:line="240" w:lineRule="auto"/>
        <w:ind w:firstLine="708"/>
        <w:jc w:val="both"/>
        <w:rPr>
          <w:rFonts w:ascii="Times New Roman" w:hAnsi="Times New Roman"/>
          <w:color w:val="FF0000"/>
          <w:sz w:val="28"/>
          <w:szCs w:val="28"/>
        </w:rPr>
      </w:pPr>
      <w:r>
        <w:rPr>
          <w:rFonts w:ascii="Times New Roman" w:hAnsi="Times New Roman"/>
          <w:sz w:val="28"/>
          <w:szCs w:val="28"/>
        </w:rPr>
        <w:t xml:space="preserve">  В районном бюджете расходы по  исполнению расходных обязательств районного бюджета по краевым программам, представлена в </w:t>
      </w:r>
      <w:r w:rsidRPr="004C62B5">
        <w:rPr>
          <w:rFonts w:ascii="Times New Roman" w:hAnsi="Times New Roman"/>
          <w:color w:val="FF0000"/>
          <w:sz w:val="28"/>
          <w:szCs w:val="28"/>
        </w:rPr>
        <w:t xml:space="preserve">таблице </w:t>
      </w:r>
      <w:r w:rsidR="005D38F9" w:rsidRPr="004C62B5">
        <w:rPr>
          <w:rFonts w:ascii="Times New Roman" w:hAnsi="Times New Roman"/>
          <w:color w:val="FF0000"/>
          <w:sz w:val="28"/>
          <w:szCs w:val="28"/>
        </w:rPr>
        <w:t>7</w:t>
      </w:r>
      <w:r w:rsidRPr="004C62B5">
        <w:rPr>
          <w:rFonts w:ascii="Times New Roman" w:hAnsi="Times New Roman"/>
          <w:color w:val="FF0000"/>
          <w:sz w:val="28"/>
          <w:szCs w:val="28"/>
        </w:rPr>
        <w:t>.</w:t>
      </w:r>
    </w:p>
    <w:p w:rsidR="003C7F38" w:rsidRDefault="003C7F38" w:rsidP="00AC1F09">
      <w:pPr>
        <w:spacing w:after="0" w:line="240" w:lineRule="auto"/>
        <w:ind w:firstLine="708"/>
        <w:jc w:val="both"/>
        <w:rPr>
          <w:rFonts w:ascii="Times New Roman" w:hAnsi="Times New Roman"/>
          <w:color w:val="FF0000"/>
          <w:sz w:val="28"/>
          <w:szCs w:val="28"/>
        </w:rPr>
      </w:pPr>
    </w:p>
    <w:tbl>
      <w:tblPr>
        <w:tblW w:w="8546" w:type="dxa"/>
        <w:tblInd w:w="108" w:type="dxa"/>
        <w:tblLook w:val="04A0"/>
      </w:tblPr>
      <w:tblGrid>
        <w:gridCol w:w="2276"/>
        <w:gridCol w:w="1196"/>
        <w:gridCol w:w="1156"/>
        <w:gridCol w:w="1196"/>
        <w:gridCol w:w="1256"/>
        <w:gridCol w:w="1466"/>
      </w:tblGrid>
      <w:tr w:rsidR="003C7F38" w:rsidRPr="003C7F38" w:rsidTr="00C306BB">
        <w:trPr>
          <w:trHeight w:val="255"/>
        </w:trPr>
        <w:tc>
          <w:tcPr>
            <w:tcW w:w="2276" w:type="dxa"/>
            <w:tcBorders>
              <w:top w:val="nil"/>
              <w:left w:val="nil"/>
              <w:bottom w:val="nil"/>
              <w:right w:val="nil"/>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p>
        </w:tc>
        <w:tc>
          <w:tcPr>
            <w:tcW w:w="1196" w:type="dxa"/>
            <w:tcBorders>
              <w:top w:val="nil"/>
              <w:left w:val="nil"/>
              <w:bottom w:val="nil"/>
              <w:right w:val="nil"/>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p>
        </w:tc>
        <w:tc>
          <w:tcPr>
            <w:tcW w:w="1156" w:type="dxa"/>
            <w:tcBorders>
              <w:top w:val="nil"/>
              <w:left w:val="nil"/>
              <w:bottom w:val="nil"/>
              <w:right w:val="nil"/>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p>
        </w:tc>
        <w:tc>
          <w:tcPr>
            <w:tcW w:w="1196" w:type="dxa"/>
            <w:tcBorders>
              <w:top w:val="nil"/>
              <w:left w:val="nil"/>
              <w:bottom w:val="nil"/>
              <w:right w:val="nil"/>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p>
        </w:tc>
        <w:tc>
          <w:tcPr>
            <w:tcW w:w="1256" w:type="dxa"/>
            <w:tcBorders>
              <w:top w:val="nil"/>
              <w:left w:val="nil"/>
              <w:bottom w:val="nil"/>
              <w:right w:val="nil"/>
            </w:tcBorders>
            <w:shd w:val="clear" w:color="auto" w:fill="auto"/>
            <w:noWrap/>
            <w:vAlign w:val="bottom"/>
            <w:hideMark/>
          </w:tcPr>
          <w:p w:rsidR="003C7F38" w:rsidRPr="003C7F38" w:rsidRDefault="003C7F38" w:rsidP="00AC1F09">
            <w:pPr>
              <w:spacing w:after="0" w:line="240" w:lineRule="auto"/>
              <w:rPr>
                <w:rFonts w:ascii="Arial CYR" w:hAnsi="Arial CYR" w:cs="Arial CYR"/>
                <w:sz w:val="20"/>
                <w:szCs w:val="20"/>
              </w:rPr>
            </w:pPr>
            <w:r w:rsidRPr="003C7F38">
              <w:rPr>
                <w:rFonts w:ascii="Arial CYR" w:hAnsi="Arial CYR" w:cs="Arial CYR"/>
                <w:sz w:val="20"/>
                <w:szCs w:val="20"/>
              </w:rPr>
              <w:t>Таблица 7</w:t>
            </w:r>
          </w:p>
        </w:tc>
        <w:tc>
          <w:tcPr>
            <w:tcW w:w="1466" w:type="dxa"/>
            <w:tcBorders>
              <w:top w:val="nil"/>
              <w:left w:val="nil"/>
              <w:bottom w:val="nil"/>
              <w:right w:val="nil"/>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p>
        </w:tc>
      </w:tr>
      <w:tr w:rsidR="003C7F38" w:rsidRPr="003C7F38" w:rsidTr="00C306BB">
        <w:trPr>
          <w:trHeight w:val="600"/>
        </w:trPr>
        <w:tc>
          <w:tcPr>
            <w:tcW w:w="8546" w:type="dxa"/>
            <w:gridSpan w:val="6"/>
            <w:tcBorders>
              <w:top w:val="nil"/>
              <w:left w:val="nil"/>
              <w:bottom w:val="single" w:sz="4" w:space="0" w:color="auto"/>
              <w:right w:val="nil"/>
            </w:tcBorders>
            <w:shd w:val="clear" w:color="auto" w:fill="auto"/>
            <w:vAlign w:val="bottom"/>
            <w:hideMark/>
          </w:tcPr>
          <w:p w:rsidR="003C7F38" w:rsidRPr="003C7F38" w:rsidRDefault="003C7F38" w:rsidP="00AC1F09">
            <w:pPr>
              <w:spacing w:after="0" w:line="240" w:lineRule="auto"/>
              <w:jc w:val="center"/>
              <w:rPr>
                <w:rFonts w:ascii="Arial CYR" w:hAnsi="Arial CYR" w:cs="Arial CYR"/>
                <w:sz w:val="20"/>
                <w:szCs w:val="20"/>
              </w:rPr>
            </w:pPr>
            <w:r w:rsidRPr="003C7F38">
              <w:rPr>
                <w:rFonts w:ascii="Arial CYR" w:hAnsi="Arial CYR" w:cs="Arial CYR"/>
                <w:sz w:val="20"/>
                <w:szCs w:val="20"/>
              </w:rPr>
              <w:t xml:space="preserve">Информация об исполнении краевых целевых программ и о  софинансировании за счет средств </w:t>
            </w:r>
            <w:r w:rsidR="00C306BB">
              <w:rPr>
                <w:rFonts w:ascii="Arial CYR" w:hAnsi="Arial CYR" w:cs="Arial CYR"/>
                <w:sz w:val="20"/>
                <w:szCs w:val="20"/>
              </w:rPr>
              <w:t>местных</w:t>
            </w:r>
            <w:r w:rsidRPr="003C7F38">
              <w:rPr>
                <w:rFonts w:ascii="Arial CYR" w:hAnsi="Arial CYR" w:cs="Arial CYR"/>
                <w:sz w:val="20"/>
                <w:szCs w:val="20"/>
              </w:rPr>
              <w:t xml:space="preserve"> бюджет</w:t>
            </w:r>
            <w:r w:rsidR="00C306BB">
              <w:rPr>
                <w:rFonts w:ascii="Arial CYR" w:hAnsi="Arial CYR" w:cs="Arial CYR"/>
                <w:sz w:val="20"/>
                <w:szCs w:val="20"/>
              </w:rPr>
              <w:t>ов</w:t>
            </w:r>
            <w:r w:rsidRPr="003C7F38">
              <w:rPr>
                <w:rFonts w:ascii="Arial CYR" w:hAnsi="Arial CYR" w:cs="Arial CYR"/>
                <w:sz w:val="20"/>
                <w:szCs w:val="20"/>
              </w:rPr>
              <w:t xml:space="preserve"> в 2013 году</w:t>
            </w:r>
          </w:p>
        </w:tc>
      </w:tr>
      <w:tr w:rsidR="003C7F38" w:rsidRPr="003C7F38" w:rsidTr="00C306BB">
        <w:trPr>
          <w:trHeight w:val="255"/>
        </w:trPr>
        <w:tc>
          <w:tcPr>
            <w:tcW w:w="2276" w:type="dxa"/>
            <w:vMerge w:val="restart"/>
            <w:tcBorders>
              <w:top w:val="nil"/>
              <w:left w:val="single" w:sz="4" w:space="0" w:color="auto"/>
              <w:bottom w:val="single" w:sz="4" w:space="0" w:color="000000"/>
              <w:right w:val="single" w:sz="4" w:space="0" w:color="auto"/>
            </w:tcBorders>
            <w:shd w:val="clear" w:color="auto" w:fill="auto"/>
            <w:vAlign w:val="center"/>
            <w:hideMark/>
          </w:tcPr>
          <w:p w:rsidR="003C7F38" w:rsidRPr="003C7F38" w:rsidRDefault="003C7F38" w:rsidP="00AC1F09">
            <w:pPr>
              <w:spacing w:after="0" w:line="240" w:lineRule="auto"/>
              <w:jc w:val="center"/>
              <w:rPr>
                <w:rFonts w:ascii="Arial" w:hAnsi="Arial" w:cs="Arial"/>
                <w:sz w:val="16"/>
                <w:szCs w:val="16"/>
              </w:rPr>
            </w:pPr>
            <w:r w:rsidRPr="003C7F38">
              <w:rPr>
                <w:rFonts w:ascii="Arial" w:hAnsi="Arial" w:cs="Arial"/>
                <w:sz w:val="16"/>
                <w:szCs w:val="16"/>
              </w:rPr>
              <w:t>Наименование программ</w:t>
            </w:r>
          </w:p>
        </w:tc>
        <w:tc>
          <w:tcPr>
            <w:tcW w:w="2352" w:type="dxa"/>
            <w:gridSpan w:val="2"/>
            <w:tcBorders>
              <w:top w:val="single" w:sz="4" w:space="0" w:color="auto"/>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16"/>
                <w:szCs w:val="16"/>
              </w:rPr>
            </w:pPr>
            <w:r w:rsidRPr="003C7F38">
              <w:rPr>
                <w:rFonts w:ascii="Arial" w:hAnsi="Arial" w:cs="Arial"/>
                <w:sz w:val="16"/>
                <w:szCs w:val="16"/>
              </w:rPr>
              <w:t>Краевой бюджет</w:t>
            </w:r>
          </w:p>
        </w:tc>
        <w:tc>
          <w:tcPr>
            <w:tcW w:w="2452" w:type="dxa"/>
            <w:gridSpan w:val="2"/>
            <w:tcBorders>
              <w:top w:val="single" w:sz="4" w:space="0" w:color="auto"/>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16"/>
                <w:szCs w:val="16"/>
              </w:rPr>
            </w:pPr>
            <w:r w:rsidRPr="003C7F38">
              <w:rPr>
                <w:rFonts w:ascii="Arial" w:hAnsi="Arial" w:cs="Arial"/>
                <w:sz w:val="16"/>
                <w:szCs w:val="16"/>
              </w:rPr>
              <w:t>Районный бюджет</w:t>
            </w:r>
          </w:p>
        </w:tc>
        <w:tc>
          <w:tcPr>
            <w:tcW w:w="1466" w:type="dxa"/>
            <w:vMerge w:val="restart"/>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16"/>
                <w:szCs w:val="16"/>
              </w:rPr>
            </w:pPr>
            <w:r w:rsidRPr="003C7F38">
              <w:rPr>
                <w:rFonts w:ascii="Arial" w:hAnsi="Arial" w:cs="Arial"/>
                <w:sz w:val="16"/>
                <w:szCs w:val="16"/>
              </w:rPr>
              <w:t>Экономический эффект от реализации краевых программ</w:t>
            </w:r>
          </w:p>
        </w:tc>
      </w:tr>
      <w:tr w:rsidR="003C7F38" w:rsidRPr="003C7F38" w:rsidTr="00C306BB">
        <w:trPr>
          <w:trHeight w:val="1125"/>
        </w:trPr>
        <w:tc>
          <w:tcPr>
            <w:tcW w:w="2276" w:type="dxa"/>
            <w:vMerge/>
            <w:tcBorders>
              <w:top w:val="nil"/>
              <w:left w:val="single" w:sz="4" w:space="0" w:color="auto"/>
              <w:bottom w:val="single" w:sz="4" w:space="0" w:color="000000"/>
              <w:right w:val="single" w:sz="4" w:space="0" w:color="auto"/>
            </w:tcBorders>
            <w:vAlign w:val="center"/>
            <w:hideMark/>
          </w:tcPr>
          <w:p w:rsidR="003C7F38" w:rsidRPr="003C7F38" w:rsidRDefault="003C7F38" w:rsidP="00AC1F09">
            <w:pPr>
              <w:spacing w:after="0" w:line="240" w:lineRule="auto"/>
              <w:rPr>
                <w:rFonts w:ascii="Arial" w:hAnsi="Arial" w:cs="Arial"/>
                <w:sz w:val="16"/>
                <w:szCs w:val="16"/>
              </w:rPr>
            </w:pPr>
          </w:p>
        </w:tc>
        <w:tc>
          <w:tcPr>
            <w:tcW w:w="119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16"/>
                <w:szCs w:val="16"/>
              </w:rPr>
            </w:pPr>
            <w:r w:rsidRPr="003C7F38">
              <w:rPr>
                <w:rFonts w:ascii="Arial" w:hAnsi="Arial" w:cs="Arial"/>
                <w:sz w:val="16"/>
                <w:szCs w:val="16"/>
              </w:rPr>
              <w:t>Бюджетная роспись с учетом изменений, тыс. руб.</w:t>
            </w:r>
          </w:p>
        </w:tc>
        <w:tc>
          <w:tcPr>
            <w:tcW w:w="115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16"/>
                <w:szCs w:val="16"/>
              </w:rPr>
            </w:pPr>
            <w:r w:rsidRPr="003C7F38">
              <w:rPr>
                <w:rFonts w:ascii="Arial" w:hAnsi="Arial" w:cs="Arial"/>
                <w:sz w:val="16"/>
                <w:szCs w:val="16"/>
              </w:rPr>
              <w:t>Исполнено, тыс. руб.</w:t>
            </w:r>
          </w:p>
        </w:tc>
        <w:tc>
          <w:tcPr>
            <w:tcW w:w="119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16"/>
                <w:szCs w:val="16"/>
              </w:rPr>
            </w:pPr>
            <w:r w:rsidRPr="003C7F38">
              <w:rPr>
                <w:rFonts w:ascii="Arial" w:hAnsi="Arial" w:cs="Arial"/>
                <w:sz w:val="16"/>
                <w:szCs w:val="16"/>
              </w:rPr>
              <w:t>Бюджетная роспись с учетом изменений, тыс. руб..</w:t>
            </w:r>
          </w:p>
        </w:tc>
        <w:tc>
          <w:tcPr>
            <w:tcW w:w="125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16"/>
                <w:szCs w:val="16"/>
              </w:rPr>
            </w:pPr>
            <w:r w:rsidRPr="003C7F38">
              <w:rPr>
                <w:rFonts w:ascii="Arial" w:hAnsi="Arial" w:cs="Arial"/>
                <w:sz w:val="16"/>
                <w:szCs w:val="16"/>
              </w:rPr>
              <w:t>Исполнено, тыс. руб.</w:t>
            </w:r>
          </w:p>
        </w:tc>
        <w:tc>
          <w:tcPr>
            <w:tcW w:w="1466" w:type="dxa"/>
            <w:vMerge/>
            <w:tcBorders>
              <w:top w:val="nil"/>
              <w:left w:val="single" w:sz="4" w:space="0" w:color="auto"/>
              <w:bottom w:val="single" w:sz="4" w:space="0" w:color="auto"/>
              <w:right w:val="single" w:sz="4" w:space="0" w:color="auto"/>
            </w:tcBorders>
            <w:vAlign w:val="center"/>
            <w:hideMark/>
          </w:tcPr>
          <w:p w:rsidR="003C7F38" w:rsidRPr="003C7F38" w:rsidRDefault="003C7F38" w:rsidP="00AC1F09">
            <w:pPr>
              <w:spacing w:after="0" w:line="240" w:lineRule="auto"/>
              <w:rPr>
                <w:rFonts w:ascii="Arial" w:hAnsi="Arial" w:cs="Arial"/>
                <w:sz w:val="16"/>
                <w:szCs w:val="16"/>
              </w:rPr>
            </w:pPr>
          </w:p>
        </w:tc>
      </w:tr>
      <w:tr w:rsidR="000F29A3" w:rsidRPr="003C7F38" w:rsidTr="00C306BB">
        <w:trPr>
          <w:trHeight w:val="25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0F29A3" w:rsidRPr="003C7F38" w:rsidRDefault="000F29A3" w:rsidP="000F29A3">
            <w:pPr>
              <w:spacing w:after="0" w:line="240" w:lineRule="auto"/>
              <w:jc w:val="center"/>
              <w:rPr>
                <w:rFonts w:ascii="Arial CYR" w:hAnsi="Arial CYR" w:cs="Arial CYR"/>
                <w:b/>
                <w:bCs/>
                <w:sz w:val="16"/>
                <w:szCs w:val="16"/>
              </w:rPr>
            </w:pPr>
            <w:r>
              <w:rPr>
                <w:rFonts w:ascii="Arial CYR" w:hAnsi="Arial CYR" w:cs="Arial CYR"/>
                <w:b/>
                <w:bCs/>
                <w:sz w:val="16"/>
                <w:szCs w:val="16"/>
              </w:rPr>
              <w:t>1</w:t>
            </w:r>
          </w:p>
        </w:tc>
        <w:tc>
          <w:tcPr>
            <w:tcW w:w="1196" w:type="dxa"/>
            <w:tcBorders>
              <w:top w:val="nil"/>
              <w:left w:val="nil"/>
              <w:bottom w:val="single" w:sz="4" w:space="0" w:color="auto"/>
              <w:right w:val="single" w:sz="4" w:space="0" w:color="auto"/>
            </w:tcBorders>
            <w:shd w:val="clear" w:color="auto" w:fill="auto"/>
            <w:vAlign w:val="bottom"/>
            <w:hideMark/>
          </w:tcPr>
          <w:p w:rsidR="000F29A3" w:rsidRPr="003C7F38"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2</w:t>
            </w:r>
          </w:p>
        </w:tc>
        <w:tc>
          <w:tcPr>
            <w:tcW w:w="1156" w:type="dxa"/>
            <w:tcBorders>
              <w:top w:val="nil"/>
              <w:left w:val="nil"/>
              <w:bottom w:val="single" w:sz="4" w:space="0" w:color="auto"/>
              <w:right w:val="single" w:sz="4" w:space="0" w:color="auto"/>
            </w:tcBorders>
            <w:shd w:val="clear" w:color="auto" w:fill="auto"/>
            <w:vAlign w:val="bottom"/>
            <w:hideMark/>
          </w:tcPr>
          <w:p w:rsidR="000F29A3" w:rsidRPr="003C7F38"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3</w:t>
            </w:r>
          </w:p>
        </w:tc>
        <w:tc>
          <w:tcPr>
            <w:tcW w:w="1196" w:type="dxa"/>
            <w:tcBorders>
              <w:top w:val="nil"/>
              <w:left w:val="nil"/>
              <w:bottom w:val="single" w:sz="4" w:space="0" w:color="auto"/>
              <w:right w:val="single" w:sz="4" w:space="0" w:color="auto"/>
            </w:tcBorders>
            <w:shd w:val="clear" w:color="auto" w:fill="auto"/>
            <w:vAlign w:val="bottom"/>
            <w:hideMark/>
          </w:tcPr>
          <w:p w:rsidR="000F29A3" w:rsidRPr="003C7F38"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4</w:t>
            </w:r>
          </w:p>
        </w:tc>
        <w:tc>
          <w:tcPr>
            <w:tcW w:w="1256" w:type="dxa"/>
            <w:tcBorders>
              <w:top w:val="nil"/>
              <w:left w:val="nil"/>
              <w:bottom w:val="single" w:sz="4" w:space="0" w:color="auto"/>
              <w:right w:val="single" w:sz="4" w:space="0" w:color="auto"/>
            </w:tcBorders>
            <w:shd w:val="clear" w:color="auto" w:fill="auto"/>
            <w:vAlign w:val="bottom"/>
            <w:hideMark/>
          </w:tcPr>
          <w:p w:rsidR="000F29A3" w:rsidRPr="003C7F38"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5</w:t>
            </w:r>
          </w:p>
        </w:tc>
        <w:tc>
          <w:tcPr>
            <w:tcW w:w="1466" w:type="dxa"/>
            <w:tcBorders>
              <w:top w:val="nil"/>
              <w:left w:val="nil"/>
              <w:bottom w:val="single" w:sz="4" w:space="0" w:color="auto"/>
              <w:right w:val="single" w:sz="4" w:space="0" w:color="auto"/>
            </w:tcBorders>
            <w:shd w:val="clear" w:color="auto" w:fill="auto"/>
            <w:noWrap/>
            <w:vAlign w:val="bottom"/>
            <w:hideMark/>
          </w:tcPr>
          <w:p w:rsidR="000F29A3" w:rsidRPr="003C7F38" w:rsidRDefault="000F29A3" w:rsidP="000F29A3">
            <w:pPr>
              <w:spacing w:after="0" w:line="240" w:lineRule="auto"/>
              <w:jc w:val="center"/>
              <w:rPr>
                <w:rFonts w:ascii="Arial" w:hAnsi="Arial" w:cs="Arial"/>
                <w:sz w:val="20"/>
                <w:szCs w:val="20"/>
              </w:rPr>
            </w:pPr>
            <w:r>
              <w:rPr>
                <w:rFonts w:ascii="Arial" w:hAnsi="Arial" w:cs="Arial"/>
                <w:sz w:val="20"/>
                <w:szCs w:val="20"/>
              </w:rPr>
              <w:t>6</w:t>
            </w:r>
          </w:p>
        </w:tc>
      </w:tr>
      <w:tr w:rsidR="003C7F38" w:rsidRPr="003C7F38" w:rsidTr="00C306BB">
        <w:trPr>
          <w:trHeight w:val="25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right"/>
              <w:rPr>
                <w:rFonts w:ascii="Arial CYR" w:hAnsi="Arial CYR" w:cs="Arial CYR"/>
                <w:b/>
                <w:bCs/>
                <w:sz w:val="16"/>
                <w:szCs w:val="16"/>
              </w:rPr>
            </w:pPr>
            <w:r w:rsidRPr="003C7F38">
              <w:rPr>
                <w:rFonts w:ascii="Arial CYR" w:hAnsi="Arial CYR" w:cs="Arial CYR"/>
                <w:b/>
                <w:bCs/>
                <w:sz w:val="16"/>
                <w:szCs w:val="16"/>
              </w:rPr>
              <w:t>ВСЕГО</w:t>
            </w:r>
          </w:p>
        </w:tc>
        <w:tc>
          <w:tcPr>
            <w:tcW w:w="119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CYR" w:hAnsi="Arial CYR" w:cs="Arial CYR"/>
                <w:b/>
                <w:bCs/>
                <w:sz w:val="20"/>
                <w:szCs w:val="20"/>
              </w:rPr>
            </w:pPr>
            <w:r w:rsidRPr="003C7F38">
              <w:rPr>
                <w:rFonts w:ascii="Arial CYR" w:hAnsi="Arial CYR" w:cs="Arial CYR"/>
                <w:b/>
                <w:bCs/>
                <w:sz w:val="20"/>
                <w:szCs w:val="20"/>
              </w:rPr>
              <w:t xml:space="preserve">  39 318,5   </w:t>
            </w:r>
          </w:p>
        </w:tc>
        <w:tc>
          <w:tcPr>
            <w:tcW w:w="115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CYR" w:hAnsi="Arial CYR" w:cs="Arial CYR"/>
                <w:b/>
                <w:bCs/>
                <w:sz w:val="20"/>
                <w:szCs w:val="20"/>
              </w:rPr>
            </w:pPr>
            <w:r w:rsidRPr="003C7F38">
              <w:rPr>
                <w:rFonts w:ascii="Arial CYR" w:hAnsi="Arial CYR" w:cs="Arial CYR"/>
                <w:b/>
                <w:bCs/>
                <w:sz w:val="20"/>
                <w:szCs w:val="20"/>
              </w:rPr>
              <w:t xml:space="preserve">  37 757,8   </w:t>
            </w:r>
          </w:p>
        </w:tc>
        <w:tc>
          <w:tcPr>
            <w:tcW w:w="119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CYR" w:hAnsi="Arial CYR" w:cs="Arial CYR"/>
                <w:b/>
                <w:bCs/>
                <w:sz w:val="20"/>
                <w:szCs w:val="20"/>
              </w:rPr>
            </w:pPr>
            <w:r w:rsidRPr="003C7F38">
              <w:rPr>
                <w:rFonts w:ascii="Arial CYR" w:hAnsi="Arial CYR" w:cs="Arial CYR"/>
                <w:b/>
                <w:bCs/>
                <w:sz w:val="20"/>
                <w:szCs w:val="20"/>
              </w:rPr>
              <w:t xml:space="preserve">    1 827,4   </w:t>
            </w:r>
          </w:p>
        </w:tc>
        <w:tc>
          <w:tcPr>
            <w:tcW w:w="125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CYR" w:hAnsi="Arial CYR" w:cs="Arial CYR"/>
                <w:b/>
                <w:bCs/>
                <w:sz w:val="20"/>
                <w:szCs w:val="20"/>
              </w:rPr>
            </w:pPr>
            <w:r w:rsidRPr="003C7F38">
              <w:rPr>
                <w:rFonts w:ascii="Arial CYR" w:hAnsi="Arial CYR" w:cs="Arial CYR"/>
                <w:b/>
                <w:bCs/>
                <w:sz w:val="20"/>
                <w:szCs w:val="20"/>
              </w:rPr>
              <w:t xml:space="preserve">     1 806,9   </w:t>
            </w:r>
          </w:p>
        </w:tc>
        <w:tc>
          <w:tcPr>
            <w:tcW w:w="146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r>
      <w:tr w:rsidR="003C7F38" w:rsidRPr="003C7F38" w:rsidTr="00C306BB">
        <w:trPr>
          <w:trHeight w:val="25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в том числе:</w:t>
            </w:r>
          </w:p>
        </w:tc>
        <w:tc>
          <w:tcPr>
            <w:tcW w:w="119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w:t>
            </w:r>
          </w:p>
        </w:tc>
        <w:tc>
          <w:tcPr>
            <w:tcW w:w="115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w:t>
            </w:r>
          </w:p>
        </w:tc>
        <w:tc>
          <w:tcPr>
            <w:tcW w:w="119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w:t>
            </w:r>
          </w:p>
        </w:tc>
        <w:tc>
          <w:tcPr>
            <w:tcW w:w="125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w:t>
            </w:r>
          </w:p>
        </w:tc>
        <w:tc>
          <w:tcPr>
            <w:tcW w:w="146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r>
      <w:tr w:rsidR="003C7F38" w:rsidRPr="003C7F38" w:rsidTr="00C306BB">
        <w:trPr>
          <w:trHeight w:val="906"/>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«Культура Красноярья» на 2013-2015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145,3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145,3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36,3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36,3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приобретение оргтехники и пополнение библиотечных фондов</w:t>
            </w:r>
          </w:p>
        </w:tc>
      </w:tr>
      <w:tr w:rsidR="003C7F38" w:rsidRPr="003C7F38" w:rsidTr="00C306BB">
        <w:trPr>
          <w:trHeight w:val="1387"/>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«Развитие и модернизация материально-технической базы муниципальных учреждений культуры сельских поселений Красноярского края» на 2012 - 2014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320,0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80,0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80,0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ремонт пожарной сигнализации в Горном КДЦ</w:t>
            </w:r>
          </w:p>
        </w:tc>
      </w:tr>
      <w:tr w:rsidR="003C7F38" w:rsidRPr="003C7F38" w:rsidTr="00C306BB">
        <w:trPr>
          <w:trHeight w:val="67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«Дороги Красноярья» на 2012-2016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2 904,5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2 754,9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2,9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2,9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содержание дорог сельских поселений</w:t>
            </w:r>
          </w:p>
        </w:tc>
      </w:tr>
      <w:tr w:rsidR="003C7F38" w:rsidRPr="003C7F38" w:rsidTr="00C306BB">
        <w:trPr>
          <w:trHeight w:val="1150"/>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«Повышение эффективности деятельности органов местного самоуправления в Красноярском крае» на 2011 – 2013 годы, всего</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16 763,6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16 109,1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224,9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223,7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w:t>
            </w:r>
          </w:p>
        </w:tc>
      </w:tr>
      <w:tr w:rsidR="003C7F38" w:rsidRPr="003C7F38" w:rsidTr="00C306BB">
        <w:trPr>
          <w:trHeight w:val="25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в том числе:</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w:t>
            </w:r>
          </w:p>
        </w:tc>
      </w:tr>
      <w:tr w:rsidR="003C7F38" w:rsidRPr="003C7F38" w:rsidTr="00C306BB">
        <w:trPr>
          <w:trHeight w:val="1000"/>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Default="003C7F38" w:rsidP="00AC1F09">
            <w:pPr>
              <w:spacing w:after="0" w:line="240" w:lineRule="auto"/>
              <w:rPr>
                <w:rFonts w:ascii="Arial" w:hAnsi="Arial" w:cs="Arial"/>
                <w:sz w:val="16"/>
                <w:szCs w:val="16"/>
              </w:rPr>
            </w:pPr>
            <w:r w:rsidRPr="003C7F38">
              <w:rPr>
                <w:rFonts w:ascii="Arial" w:hAnsi="Arial" w:cs="Arial"/>
                <w:sz w:val="16"/>
                <w:szCs w:val="16"/>
              </w:rPr>
              <w:t>реализация муниципальных программ, направленных на повышение эффективности бюджетных расходов</w:t>
            </w:r>
          </w:p>
          <w:p w:rsidR="00192971" w:rsidRPr="003C7F38" w:rsidRDefault="00192971" w:rsidP="00AC1F09">
            <w:pPr>
              <w:spacing w:after="0" w:line="240" w:lineRule="auto"/>
              <w:rPr>
                <w:rFonts w:ascii="Arial" w:hAnsi="Arial" w:cs="Arial"/>
                <w:sz w:val="16"/>
                <w:szCs w:val="16"/>
              </w:rPr>
            </w:pP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1 798,90</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1 293,20</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1,8</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1,8</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инвентаризация муниципального имущества</w:t>
            </w:r>
          </w:p>
        </w:tc>
      </w:tr>
      <w:tr w:rsidR="00192971" w:rsidRPr="003C7F38" w:rsidTr="00192971">
        <w:trPr>
          <w:trHeight w:val="560"/>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192971" w:rsidRPr="00192971" w:rsidRDefault="00192971" w:rsidP="00192971">
            <w:pPr>
              <w:spacing w:after="0" w:line="240" w:lineRule="auto"/>
              <w:jc w:val="center"/>
              <w:rPr>
                <w:rFonts w:ascii="Arial" w:hAnsi="Arial" w:cs="Arial"/>
                <w:b/>
                <w:sz w:val="16"/>
                <w:szCs w:val="16"/>
              </w:rPr>
            </w:pPr>
            <w:r w:rsidRPr="00192971">
              <w:rPr>
                <w:rFonts w:ascii="Arial" w:hAnsi="Arial" w:cs="Arial"/>
                <w:b/>
                <w:sz w:val="16"/>
                <w:szCs w:val="16"/>
              </w:rPr>
              <w:lastRenderedPageBreak/>
              <w:t>1</w:t>
            </w:r>
          </w:p>
        </w:tc>
        <w:tc>
          <w:tcPr>
            <w:tcW w:w="1196" w:type="dxa"/>
            <w:tcBorders>
              <w:top w:val="nil"/>
              <w:left w:val="nil"/>
              <w:bottom w:val="single" w:sz="4" w:space="0" w:color="auto"/>
              <w:right w:val="single" w:sz="4" w:space="0" w:color="auto"/>
            </w:tcBorders>
            <w:shd w:val="clear" w:color="auto" w:fill="auto"/>
            <w:noWrap/>
            <w:vAlign w:val="bottom"/>
            <w:hideMark/>
          </w:tcPr>
          <w:p w:rsidR="00192971" w:rsidRPr="00192971" w:rsidRDefault="00192971" w:rsidP="00192971">
            <w:pPr>
              <w:spacing w:after="0" w:line="240" w:lineRule="auto"/>
              <w:jc w:val="center"/>
              <w:rPr>
                <w:rFonts w:ascii="Arial" w:hAnsi="Arial" w:cs="Arial"/>
                <w:b/>
                <w:sz w:val="20"/>
                <w:szCs w:val="20"/>
              </w:rPr>
            </w:pPr>
            <w:r w:rsidRPr="00192971">
              <w:rPr>
                <w:rFonts w:ascii="Arial" w:hAnsi="Arial" w:cs="Arial"/>
                <w:b/>
                <w:sz w:val="20"/>
                <w:szCs w:val="20"/>
              </w:rPr>
              <w:t>2</w:t>
            </w:r>
          </w:p>
        </w:tc>
        <w:tc>
          <w:tcPr>
            <w:tcW w:w="1156" w:type="dxa"/>
            <w:tcBorders>
              <w:top w:val="nil"/>
              <w:left w:val="nil"/>
              <w:bottom w:val="single" w:sz="4" w:space="0" w:color="auto"/>
              <w:right w:val="single" w:sz="4" w:space="0" w:color="auto"/>
            </w:tcBorders>
            <w:shd w:val="clear" w:color="auto" w:fill="auto"/>
            <w:noWrap/>
            <w:vAlign w:val="bottom"/>
            <w:hideMark/>
          </w:tcPr>
          <w:p w:rsidR="00192971" w:rsidRPr="00192971" w:rsidRDefault="00192971" w:rsidP="00192971">
            <w:pPr>
              <w:spacing w:after="0" w:line="240" w:lineRule="auto"/>
              <w:jc w:val="center"/>
              <w:rPr>
                <w:rFonts w:ascii="Arial" w:hAnsi="Arial" w:cs="Arial"/>
                <w:b/>
                <w:sz w:val="20"/>
                <w:szCs w:val="20"/>
              </w:rPr>
            </w:pPr>
            <w:r w:rsidRPr="00192971">
              <w:rPr>
                <w:rFonts w:ascii="Arial" w:hAnsi="Arial" w:cs="Arial"/>
                <w:b/>
                <w:sz w:val="20"/>
                <w:szCs w:val="20"/>
              </w:rPr>
              <w:t>3</w:t>
            </w:r>
          </w:p>
        </w:tc>
        <w:tc>
          <w:tcPr>
            <w:tcW w:w="1196" w:type="dxa"/>
            <w:tcBorders>
              <w:top w:val="nil"/>
              <w:left w:val="nil"/>
              <w:bottom w:val="single" w:sz="4" w:space="0" w:color="auto"/>
              <w:right w:val="single" w:sz="4" w:space="0" w:color="auto"/>
            </w:tcBorders>
            <w:shd w:val="clear" w:color="auto" w:fill="auto"/>
            <w:noWrap/>
            <w:vAlign w:val="bottom"/>
            <w:hideMark/>
          </w:tcPr>
          <w:p w:rsidR="00192971" w:rsidRPr="00192971" w:rsidRDefault="00192971" w:rsidP="00192971">
            <w:pPr>
              <w:spacing w:after="0" w:line="240" w:lineRule="auto"/>
              <w:jc w:val="center"/>
              <w:rPr>
                <w:rFonts w:ascii="Arial" w:hAnsi="Arial" w:cs="Arial"/>
                <w:b/>
                <w:sz w:val="20"/>
                <w:szCs w:val="20"/>
              </w:rPr>
            </w:pPr>
            <w:r w:rsidRPr="00192971">
              <w:rPr>
                <w:rFonts w:ascii="Arial" w:hAnsi="Arial" w:cs="Arial"/>
                <w:b/>
                <w:sz w:val="20"/>
                <w:szCs w:val="20"/>
              </w:rPr>
              <w:t>4</w:t>
            </w:r>
          </w:p>
        </w:tc>
        <w:tc>
          <w:tcPr>
            <w:tcW w:w="1256" w:type="dxa"/>
            <w:tcBorders>
              <w:top w:val="nil"/>
              <w:left w:val="nil"/>
              <w:bottom w:val="single" w:sz="4" w:space="0" w:color="auto"/>
              <w:right w:val="single" w:sz="4" w:space="0" w:color="auto"/>
            </w:tcBorders>
            <w:shd w:val="clear" w:color="auto" w:fill="auto"/>
            <w:noWrap/>
            <w:vAlign w:val="bottom"/>
            <w:hideMark/>
          </w:tcPr>
          <w:p w:rsidR="00192971" w:rsidRPr="00192971" w:rsidRDefault="00192971" w:rsidP="00192971">
            <w:pPr>
              <w:spacing w:after="0" w:line="240" w:lineRule="auto"/>
              <w:jc w:val="center"/>
              <w:rPr>
                <w:rFonts w:ascii="Arial" w:hAnsi="Arial" w:cs="Arial"/>
                <w:b/>
                <w:sz w:val="20"/>
                <w:szCs w:val="20"/>
              </w:rPr>
            </w:pPr>
            <w:r w:rsidRPr="00192971">
              <w:rPr>
                <w:rFonts w:ascii="Arial" w:hAnsi="Arial" w:cs="Arial"/>
                <w:b/>
                <w:sz w:val="20"/>
                <w:szCs w:val="20"/>
              </w:rPr>
              <w:t>5</w:t>
            </w:r>
          </w:p>
        </w:tc>
        <w:tc>
          <w:tcPr>
            <w:tcW w:w="1466" w:type="dxa"/>
            <w:tcBorders>
              <w:top w:val="nil"/>
              <w:left w:val="nil"/>
              <w:bottom w:val="single" w:sz="4" w:space="0" w:color="auto"/>
              <w:right w:val="single" w:sz="4" w:space="0" w:color="auto"/>
            </w:tcBorders>
            <w:shd w:val="clear" w:color="auto" w:fill="auto"/>
            <w:vAlign w:val="bottom"/>
            <w:hideMark/>
          </w:tcPr>
          <w:p w:rsidR="00192971" w:rsidRPr="00192971" w:rsidRDefault="00192971" w:rsidP="00192971">
            <w:pPr>
              <w:spacing w:after="0" w:line="240" w:lineRule="auto"/>
              <w:jc w:val="center"/>
              <w:rPr>
                <w:rFonts w:ascii="Arial" w:hAnsi="Arial" w:cs="Arial"/>
                <w:b/>
                <w:sz w:val="16"/>
                <w:szCs w:val="16"/>
              </w:rPr>
            </w:pPr>
            <w:r w:rsidRPr="00192971">
              <w:rPr>
                <w:rFonts w:ascii="Arial" w:hAnsi="Arial" w:cs="Arial"/>
                <w:b/>
                <w:sz w:val="16"/>
                <w:szCs w:val="16"/>
              </w:rPr>
              <w:t>6</w:t>
            </w:r>
          </w:p>
        </w:tc>
      </w:tr>
      <w:tr w:rsidR="003C7F38" w:rsidRPr="00192971" w:rsidTr="00C306BB">
        <w:trPr>
          <w:trHeight w:val="1739"/>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192971" w:rsidRDefault="003C7F38" w:rsidP="00192971">
            <w:pPr>
              <w:spacing w:after="0" w:line="240" w:lineRule="auto"/>
              <w:jc w:val="center"/>
              <w:rPr>
                <w:rFonts w:ascii="Arial" w:hAnsi="Arial" w:cs="Arial"/>
                <w:i/>
                <w:sz w:val="16"/>
                <w:szCs w:val="16"/>
              </w:rPr>
            </w:pPr>
            <w:r w:rsidRPr="00192971">
              <w:rPr>
                <w:rFonts w:ascii="Arial" w:hAnsi="Arial" w:cs="Arial"/>
                <w:i/>
                <w:sz w:val="16"/>
                <w:szCs w:val="16"/>
              </w:rPr>
              <w:t>осуществление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192971" w:rsidRDefault="003C7F38" w:rsidP="00192971">
            <w:pPr>
              <w:spacing w:after="0" w:line="240" w:lineRule="auto"/>
              <w:jc w:val="center"/>
              <w:rPr>
                <w:rFonts w:ascii="Arial" w:hAnsi="Arial" w:cs="Arial"/>
                <w:i/>
                <w:sz w:val="20"/>
                <w:szCs w:val="20"/>
              </w:rPr>
            </w:pPr>
            <w:r w:rsidRPr="00192971">
              <w:rPr>
                <w:rFonts w:ascii="Arial" w:hAnsi="Arial" w:cs="Arial"/>
                <w:i/>
                <w:sz w:val="20"/>
                <w:szCs w:val="20"/>
              </w:rPr>
              <w:t>6 064,30</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192971" w:rsidRDefault="003C7F38" w:rsidP="00192971">
            <w:pPr>
              <w:spacing w:after="0" w:line="240" w:lineRule="auto"/>
              <w:jc w:val="center"/>
              <w:rPr>
                <w:rFonts w:ascii="Arial" w:hAnsi="Arial" w:cs="Arial"/>
                <w:i/>
                <w:sz w:val="20"/>
                <w:szCs w:val="20"/>
              </w:rPr>
            </w:pPr>
            <w:r w:rsidRPr="00192971">
              <w:rPr>
                <w:rFonts w:ascii="Arial" w:hAnsi="Arial" w:cs="Arial"/>
                <w:i/>
                <w:sz w:val="20"/>
                <w:szCs w:val="20"/>
              </w:rPr>
              <w:t>5 954,90</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192971" w:rsidRDefault="003C7F38" w:rsidP="00192971">
            <w:pPr>
              <w:spacing w:after="0" w:line="240" w:lineRule="auto"/>
              <w:jc w:val="center"/>
              <w:rPr>
                <w:rFonts w:ascii="Arial" w:hAnsi="Arial" w:cs="Arial"/>
                <w:i/>
                <w:sz w:val="20"/>
                <w:szCs w:val="20"/>
              </w:rPr>
            </w:pPr>
            <w:r w:rsidRPr="00192971">
              <w:rPr>
                <w:rFonts w:ascii="Arial" w:hAnsi="Arial" w:cs="Arial"/>
                <w:i/>
                <w:sz w:val="20"/>
                <w:szCs w:val="20"/>
              </w:rPr>
              <w:t>60,7</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192971" w:rsidRDefault="003C7F38" w:rsidP="00192971">
            <w:pPr>
              <w:spacing w:after="0" w:line="240" w:lineRule="auto"/>
              <w:jc w:val="center"/>
              <w:rPr>
                <w:rFonts w:ascii="Arial" w:hAnsi="Arial" w:cs="Arial"/>
                <w:i/>
                <w:sz w:val="20"/>
                <w:szCs w:val="20"/>
              </w:rPr>
            </w:pPr>
            <w:r w:rsidRPr="00192971">
              <w:rPr>
                <w:rFonts w:ascii="Arial" w:hAnsi="Arial" w:cs="Arial"/>
                <w:i/>
                <w:sz w:val="20"/>
                <w:szCs w:val="20"/>
              </w:rPr>
              <w:t>59,5</w:t>
            </w:r>
          </w:p>
        </w:tc>
        <w:tc>
          <w:tcPr>
            <w:tcW w:w="1466" w:type="dxa"/>
            <w:tcBorders>
              <w:top w:val="nil"/>
              <w:left w:val="nil"/>
              <w:bottom w:val="single" w:sz="4" w:space="0" w:color="auto"/>
              <w:right w:val="single" w:sz="4" w:space="0" w:color="auto"/>
            </w:tcBorders>
            <w:shd w:val="clear" w:color="auto" w:fill="auto"/>
            <w:vAlign w:val="bottom"/>
            <w:hideMark/>
          </w:tcPr>
          <w:p w:rsidR="003C7F38" w:rsidRPr="00192971" w:rsidRDefault="003C7F38" w:rsidP="00192971">
            <w:pPr>
              <w:spacing w:after="0" w:line="240" w:lineRule="auto"/>
              <w:jc w:val="center"/>
              <w:rPr>
                <w:rFonts w:ascii="Arial" w:hAnsi="Arial" w:cs="Arial"/>
                <w:i/>
                <w:sz w:val="16"/>
                <w:szCs w:val="16"/>
              </w:rPr>
            </w:pPr>
            <w:r w:rsidRPr="00192971">
              <w:rPr>
                <w:rFonts w:ascii="Arial" w:hAnsi="Arial" w:cs="Arial"/>
                <w:i/>
                <w:sz w:val="16"/>
                <w:szCs w:val="16"/>
              </w:rPr>
              <w:t>ремонт полов в Горной СОШ и ремонт кровли в Ястребовской СОШ</w:t>
            </w:r>
          </w:p>
        </w:tc>
      </w:tr>
      <w:tr w:rsidR="003C7F38" w:rsidRPr="003C7F38" w:rsidTr="00C306BB">
        <w:trPr>
          <w:trHeight w:val="112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развитие и модернизация улично-дорожной сети городских округов, городских и сельских поселений</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3 838,30</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3 838,30</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116,9</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116,9</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ремонт дорожной сети в Ключинском и Тарутинском сельсоветах</w:t>
            </w:r>
          </w:p>
        </w:tc>
      </w:tr>
      <w:tr w:rsidR="003C7F38" w:rsidRPr="003C7F38" w:rsidTr="00C306BB">
        <w:trPr>
          <w:trHeight w:val="1411"/>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реализация проектов по благоустройству территорий поселений, городских округов</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1 062,10</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1 042,70</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41,5</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41,5</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благоустройство территорий Белоярского, Горного, Лапшихинского и Ястребовского сельсоветов</w:t>
            </w:r>
          </w:p>
        </w:tc>
      </w:tr>
      <w:tr w:rsidR="003C7F38" w:rsidRPr="003C7F38" w:rsidTr="00C306BB">
        <w:trPr>
          <w:trHeight w:val="1350"/>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приобретение коммунальной специализированной техники для благоустройства территории</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4 000,00</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3 980,00</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4</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4</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Грант Тарутинского сельсовета</w:t>
            </w:r>
          </w:p>
        </w:tc>
      </w:tr>
      <w:tr w:rsidR="003C7F38" w:rsidRPr="003C7F38" w:rsidTr="00C306BB">
        <w:trPr>
          <w:trHeight w:val="112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«Обеспечение жильем молодых семей в Красноярском крае» на 2012-2015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1 975,6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1 975,6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786,1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786,1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xml:space="preserve">оказана помощь в приобретении  квартир 6-ти молодым семьям </w:t>
            </w:r>
          </w:p>
        </w:tc>
      </w:tr>
      <w:tr w:rsidR="003C7F38" w:rsidRPr="003C7F38" w:rsidTr="00C306BB">
        <w:trPr>
          <w:trHeight w:val="1609"/>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«Развитие сельского хозяйства и регулирование рынков сельскохозяйственной продукции, сырья и продовольствия в Красноярском крае» на 2013-2020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198,0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198,0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2,0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2,0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xml:space="preserve">обработано для уничтожения дикорастущей конопли 125,7га </w:t>
            </w:r>
          </w:p>
        </w:tc>
      </w:tr>
      <w:tr w:rsidR="003C7F38" w:rsidRPr="003C7F38" w:rsidTr="00C306BB">
        <w:trPr>
          <w:trHeight w:val="163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«Обеспечение жизнедеятельности образовательных учреждений края» на 2013-2015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3 138,6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3 095,5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470,8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464,3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устройство туалетных комнат в Причулымской и Малиновской СОШ</w:t>
            </w:r>
          </w:p>
        </w:tc>
      </w:tr>
      <w:tr w:rsidR="003C7F38" w:rsidRPr="003C7F38" w:rsidTr="00C306BB">
        <w:trPr>
          <w:trHeight w:val="1173"/>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Модернизация региональных систем общего образования</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4 525,4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xml:space="preserve">    4 381,9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45,3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43,9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замен</w:t>
            </w:r>
            <w:r w:rsidR="00C306BB">
              <w:rPr>
                <w:rFonts w:ascii="Arial" w:hAnsi="Arial" w:cs="Arial"/>
                <w:sz w:val="16"/>
                <w:szCs w:val="16"/>
              </w:rPr>
              <w:t>а</w:t>
            </w:r>
            <w:r w:rsidRPr="003C7F38">
              <w:rPr>
                <w:rFonts w:ascii="Arial" w:hAnsi="Arial" w:cs="Arial"/>
                <w:sz w:val="16"/>
                <w:szCs w:val="16"/>
              </w:rPr>
              <w:t xml:space="preserve"> систем отопления, оконных и дверных блоков Малиновск</w:t>
            </w:r>
            <w:r w:rsidR="00C306BB">
              <w:rPr>
                <w:rFonts w:ascii="Arial" w:hAnsi="Arial" w:cs="Arial"/>
                <w:sz w:val="16"/>
                <w:szCs w:val="16"/>
              </w:rPr>
              <w:t>ой</w:t>
            </w:r>
            <w:r w:rsidRPr="003C7F38">
              <w:rPr>
                <w:rFonts w:ascii="Arial" w:hAnsi="Arial" w:cs="Arial"/>
                <w:sz w:val="16"/>
                <w:szCs w:val="16"/>
              </w:rPr>
              <w:t xml:space="preserve"> СОШ</w:t>
            </w:r>
          </w:p>
        </w:tc>
      </w:tr>
      <w:tr w:rsidR="003C7F38" w:rsidRPr="003C7F38" w:rsidTr="00C306BB">
        <w:trPr>
          <w:trHeight w:val="112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«Обеспечение пожарной безопасности сельских населенных пунктов Красноярского края на 2011-2013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947,5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xml:space="preserve">      947,5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47,4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47,4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мероприятия по пожарной безопасности сельских поселений</w:t>
            </w:r>
          </w:p>
        </w:tc>
      </w:tr>
      <w:tr w:rsidR="003C7F38" w:rsidRPr="003C7F38" w:rsidTr="00C306BB">
        <w:trPr>
          <w:trHeight w:val="112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«Развитие субъектов малого и среднего предпринимательства в Красноярском крае» на 2011-2013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450,0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xml:space="preserve">      450,0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10,0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10,0   </w:t>
            </w:r>
          </w:p>
        </w:tc>
        <w:tc>
          <w:tcPr>
            <w:tcW w:w="1466" w:type="dxa"/>
            <w:vMerge w:val="restart"/>
            <w:tcBorders>
              <w:top w:val="nil"/>
              <w:left w:val="single" w:sz="4" w:space="0" w:color="auto"/>
              <w:bottom w:val="single" w:sz="4" w:space="0" w:color="000000"/>
              <w:right w:val="single" w:sz="4" w:space="0" w:color="auto"/>
            </w:tcBorders>
            <w:shd w:val="clear" w:color="auto" w:fill="auto"/>
            <w:vAlign w:val="center"/>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xml:space="preserve">помощь в развитии и приобретении </w:t>
            </w:r>
            <w:r w:rsidR="00525839">
              <w:rPr>
                <w:rFonts w:ascii="Arial" w:hAnsi="Arial" w:cs="Arial"/>
                <w:sz w:val="16"/>
                <w:szCs w:val="16"/>
              </w:rPr>
              <w:t xml:space="preserve">4-м </w:t>
            </w:r>
            <w:r w:rsidR="000B2244">
              <w:rPr>
                <w:rFonts w:ascii="Arial" w:hAnsi="Arial" w:cs="Arial"/>
                <w:sz w:val="16"/>
                <w:szCs w:val="16"/>
              </w:rPr>
              <w:t>субъектам МиС бизнеса</w:t>
            </w:r>
            <w:r w:rsidR="00525839">
              <w:rPr>
                <w:rFonts w:ascii="Arial" w:hAnsi="Arial" w:cs="Arial"/>
                <w:sz w:val="16"/>
                <w:szCs w:val="16"/>
              </w:rPr>
              <w:t xml:space="preserve"> </w:t>
            </w:r>
            <w:r w:rsidRPr="003C7F38">
              <w:rPr>
                <w:rFonts w:ascii="Arial" w:hAnsi="Arial" w:cs="Arial"/>
                <w:sz w:val="16"/>
                <w:szCs w:val="16"/>
              </w:rPr>
              <w:t>необходимого  оборудования для бизнеса</w:t>
            </w:r>
            <w:r w:rsidR="00525839">
              <w:rPr>
                <w:rFonts w:ascii="Arial" w:hAnsi="Arial" w:cs="Arial"/>
                <w:sz w:val="16"/>
                <w:szCs w:val="16"/>
              </w:rPr>
              <w:t>, создано 6 новых рабочих мест</w:t>
            </w:r>
          </w:p>
        </w:tc>
      </w:tr>
      <w:tr w:rsidR="003C7F38" w:rsidRPr="003C7F38" w:rsidTr="00C306BB">
        <w:trPr>
          <w:trHeight w:val="112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«Развитие субъектов малого и среднего предпринимательства в Красноярском крае» на 2011-2013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500,0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xml:space="preserve">      500,0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30,0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30,0   </w:t>
            </w:r>
          </w:p>
        </w:tc>
        <w:tc>
          <w:tcPr>
            <w:tcW w:w="1466" w:type="dxa"/>
            <w:vMerge/>
            <w:tcBorders>
              <w:top w:val="nil"/>
              <w:left w:val="single" w:sz="4" w:space="0" w:color="auto"/>
              <w:bottom w:val="single" w:sz="4" w:space="0" w:color="000000"/>
              <w:right w:val="single" w:sz="4" w:space="0" w:color="auto"/>
            </w:tcBorders>
            <w:vAlign w:val="center"/>
            <w:hideMark/>
          </w:tcPr>
          <w:p w:rsidR="003C7F38" w:rsidRPr="003C7F38" w:rsidRDefault="003C7F38" w:rsidP="00AC1F09">
            <w:pPr>
              <w:spacing w:after="0" w:line="240" w:lineRule="auto"/>
              <w:rPr>
                <w:rFonts w:ascii="Arial" w:hAnsi="Arial" w:cs="Arial"/>
                <w:sz w:val="16"/>
                <w:szCs w:val="16"/>
              </w:rPr>
            </w:pPr>
          </w:p>
        </w:tc>
      </w:tr>
      <w:tr w:rsidR="00192971" w:rsidRPr="00192971" w:rsidTr="00192971">
        <w:trPr>
          <w:trHeight w:val="418"/>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192971" w:rsidRPr="00192971" w:rsidRDefault="00192971" w:rsidP="00192971">
            <w:pPr>
              <w:spacing w:after="0" w:line="240" w:lineRule="auto"/>
              <w:jc w:val="center"/>
              <w:rPr>
                <w:rFonts w:ascii="Arial" w:hAnsi="Arial" w:cs="Arial"/>
                <w:b/>
                <w:sz w:val="16"/>
                <w:szCs w:val="16"/>
              </w:rPr>
            </w:pPr>
            <w:r>
              <w:rPr>
                <w:rFonts w:ascii="Arial" w:hAnsi="Arial" w:cs="Arial"/>
                <w:b/>
                <w:sz w:val="16"/>
                <w:szCs w:val="16"/>
              </w:rPr>
              <w:lastRenderedPageBreak/>
              <w:t>1</w:t>
            </w:r>
          </w:p>
        </w:tc>
        <w:tc>
          <w:tcPr>
            <w:tcW w:w="1196" w:type="dxa"/>
            <w:tcBorders>
              <w:top w:val="nil"/>
              <w:left w:val="nil"/>
              <w:bottom w:val="single" w:sz="4" w:space="0" w:color="auto"/>
              <w:right w:val="single" w:sz="4" w:space="0" w:color="auto"/>
            </w:tcBorders>
            <w:shd w:val="clear" w:color="auto" w:fill="auto"/>
            <w:noWrap/>
            <w:vAlign w:val="bottom"/>
            <w:hideMark/>
          </w:tcPr>
          <w:p w:rsidR="00192971" w:rsidRPr="00192971" w:rsidRDefault="00192971" w:rsidP="00192971">
            <w:pPr>
              <w:spacing w:after="0" w:line="240" w:lineRule="auto"/>
              <w:jc w:val="center"/>
              <w:rPr>
                <w:rFonts w:ascii="Arial" w:hAnsi="Arial" w:cs="Arial"/>
                <w:b/>
                <w:sz w:val="20"/>
                <w:szCs w:val="20"/>
              </w:rPr>
            </w:pPr>
            <w:r>
              <w:rPr>
                <w:rFonts w:ascii="Arial" w:hAnsi="Arial" w:cs="Arial"/>
                <w:b/>
                <w:sz w:val="20"/>
                <w:szCs w:val="20"/>
              </w:rPr>
              <w:t>2</w:t>
            </w:r>
          </w:p>
        </w:tc>
        <w:tc>
          <w:tcPr>
            <w:tcW w:w="1156" w:type="dxa"/>
            <w:tcBorders>
              <w:top w:val="nil"/>
              <w:left w:val="nil"/>
              <w:bottom w:val="single" w:sz="4" w:space="0" w:color="auto"/>
              <w:right w:val="single" w:sz="4" w:space="0" w:color="auto"/>
            </w:tcBorders>
            <w:shd w:val="clear" w:color="auto" w:fill="auto"/>
            <w:noWrap/>
            <w:vAlign w:val="bottom"/>
            <w:hideMark/>
          </w:tcPr>
          <w:p w:rsidR="00192971" w:rsidRPr="00192971" w:rsidRDefault="00192971" w:rsidP="00192971">
            <w:pPr>
              <w:spacing w:after="0" w:line="240" w:lineRule="auto"/>
              <w:jc w:val="center"/>
              <w:rPr>
                <w:rFonts w:ascii="Arial" w:hAnsi="Arial" w:cs="Arial"/>
                <w:b/>
                <w:sz w:val="20"/>
                <w:szCs w:val="20"/>
              </w:rPr>
            </w:pPr>
            <w:r>
              <w:rPr>
                <w:rFonts w:ascii="Arial" w:hAnsi="Arial" w:cs="Arial"/>
                <w:b/>
                <w:sz w:val="20"/>
                <w:szCs w:val="20"/>
              </w:rPr>
              <w:t>3</w:t>
            </w:r>
          </w:p>
        </w:tc>
        <w:tc>
          <w:tcPr>
            <w:tcW w:w="1196" w:type="dxa"/>
            <w:tcBorders>
              <w:top w:val="nil"/>
              <w:left w:val="nil"/>
              <w:bottom w:val="single" w:sz="4" w:space="0" w:color="auto"/>
              <w:right w:val="single" w:sz="4" w:space="0" w:color="auto"/>
            </w:tcBorders>
            <w:shd w:val="clear" w:color="auto" w:fill="auto"/>
            <w:noWrap/>
            <w:vAlign w:val="bottom"/>
            <w:hideMark/>
          </w:tcPr>
          <w:p w:rsidR="00192971" w:rsidRPr="00192971" w:rsidRDefault="00192971" w:rsidP="00192971">
            <w:pPr>
              <w:spacing w:after="0" w:line="240" w:lineRule="auto"/>
              <w:jc w:val="center"/>
              <w:rPr>
                <w:rFonts w:ascii="Arial" w:hAnsi="Arial" w:cs="Arial"/>
                <w:b/>
                <w:sz w:val="20"/>
                <w:szCs w:val="20"/>
              </w:rPr>
            </w:pPr>
            <w:r>
              <w:rPr>
                <w:rFonts w:ascii="Arial" w:hAnsi="Arial" w:cs="Arial"/>
                <w:b/>
                <w:sz w:val="20"/>
                <w:szCs w:val="20"/>
              </w:rPr>
              <w:t>4</w:t>
            </w:r>
          </w:p>
        </w:tc>
        <w:tc>
          <w:tcPr>
            <w:tcW w:w="1256" w:type="dxa"/>
            <w:tcBorders>
              <w:top w:val="nil"/>
              <w:left w:val="nil"/>
              <w:bottom w:val="single" w:sz="4" w:space="0" w:color="auto"/>
              <w:right w:val="single" w:sz="4" w:space="0" w:color="auto"/>
            </w:tcBorders>
            <w:shd w:val="clear" w:color="auto" w:fill="auto"/>
            <w:noWrap/>
            <w:vAlign w:val="bottom"/>
            <w:hideMark/>
          </w:tcPr>
          <w:p w:rsidR="00192971" w:rsidRPr="00192971" w:rsidRDefault="00192971" w:rsidP="00192971">
            <w:pPr>
              <w:spacing w:after="0" w:line="240" w:lineRule="auto"/>
              <w:jc w:val="center"/>
              <w:rPr>
                <w:rFonts w:ascii="Arial" w:hAnsi="Arial" w:cs="Arial"/>
                <w:b/>
                <w:sz w:val="20"/>
                <w:szCs w:val="20"/>
              </w:rPr>
            </w:pPr>
            <w:r>
              <w:rPr>
                <w:rFonts w:ascii="Arial" w:hAnsi="Arial" w:cs="Arial"/>
                <w:b/>
                <w:sz w:val="20"/>
                <w:szCs w:val="20"/>
              </w:rPr>
              <w:t>5</w:t>
            </w:r>
          </w:p>
        </w:tc>
        <w:tc>
          <w:tcPr>
            <w:tcW w:w="1466" w:type="dxa"/>
            <w:tcBorders>
              <w:top w:val="nil"/>
              <w:left w:val="nil"/>
              <w:bottom w:val="single" w:sz="4" w:space="0" w:color="auto"/>
              <w:right w:val="single" w:sz="4" w:space="0" w:color="auto"/>
            </w:tcBorders>
            <w:shd w:val="clear" w:color="auto" w:fill="auto"/>
            <w:vAlign w:val="bottom"/>
            <w:hideMark/>
          </w:tcPr>
          <w:p w:rsidR="00192971" w:rsidRPr="00192971" w:rsidRDefault="00192971" w:rsidP="00192971">
            <w:pPr>
              <w:spacing w:after="0" w:line="240" w:lineRule="auto"/>
              <w:jc w:val="center"/>
              <w:rPr>
                <w:rFonts w:ascii="Arial" w:hAnsi="Arial" w:cs="Arial"/>
                <w:b/>
                <w:sz w:val="16"/>
                <w:szCs w:val="16"/>
              </w:rPr>
            </w:pPr>
            <w:r>
              <w:rPr>
                <w:rFonts w:ascii="Arial" w:hAnsi="Arial" w:cs="Arial"/>
                <w:b/>
                <w:sz w:val="16"/>
                <w:szCs w:val="16"/>
              </w:rPr>
              <w:t>6</w:t>
            </w:r>
          </w:p>
        </w:tc>
      </w:tr>
      <w:tr w:rsidR="003C7F38" w:rsidRPr="003C7F38" w:rsidTr="00C306BB">
        <w:trPr>
          <w:trHeight w:val="112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«От массовости к мастерству» на 2011-2013 годы</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1 750,0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xml:space="preserve">    1 500,0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25,0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20,0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оснащение спортивных клубов оборудованием и инвентарем</w:t>
            </w:r>
          </w:p>
        </w:tc>
      </w:tr>
      <w:tr w:rsidR="003C7F38" w:rsidRPr="003C7F38" w:rsidTr="00C306BB">
        <w:trPr>
          <w:trHeight w:val="2025"/>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ДЦП «Модернизация, реконструкция и капитальный ремонт объектов коммунальной инфраструктуры муниципальных образований Красноярского края» на 2013-2015 годы, всего</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5 700,0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5 700,0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66,7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60,3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w:t>
            </w:r>
          </w:p>
        </w:tc>
      </w:tr>
      <w:tr w:rsidR="003C7F38" w:rsidRPr="003C7F38" w:rsidTr="00C306BB">
        <w:trPr>
          <w:trHeight w:val="255"/>
        </w:trPr>
        <w:tc>
          <w:tcPr>
            <w:tcW w:w="2276" w:type="dxa"/>
            <w:tcBorders>
              <w:top w:val="nil"/>
              <w:left w:val="single" w:sz="4" w:space="0" w:color="auto"/>
              <w:bottom w:val="nil"/>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в том числе по объектам:</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w:t>
            </w:r>
          </w:p>
        </w:tc>
      </w:tr>
      <w:tr w:rsidR="003C7F38" w:rsidRPr="003C7F38" w:rsidTr="00C306BB">
        <w:trPr>
          <w:trHeight w:val="675"/>
        </w:trPr>
        <w:tc>
          <w:tcPr>
            <w:tcW w:w="2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капитальный ремонт водонапорной башни п. Ключи</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964,6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xml:space="preserve">      964,6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9,7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9,7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w:t>
            </w:r>
          </w:p>
        </w:tc>
      </w:tr>
      <w:tr w:rsidR="003C7F38" w:rsidRPr="003C7F38" w:rsidTr="00C306BB">
        <w:trPr>
          <w:trHeight w:val="675"/>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капитальный ремонт тепловой сети от ТК до ж/д№36 п. Малиновка</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6B2C73" w:rsidP="00AC1F09">
            <w:pPr>
              <w:spacing w:after="0" w:line="240" w:lineRule="auto"/>
              <w:rPr>
                <w:rFonts w:ascii="Arial" w:hAnsi="Arial" w:cs="Arial"/>
                <w:sz w:val="20"/>
                <w:szCs w:val="20"/>
              </w:rPr>
            </w:pPr>
            <w:r>
              <w:rPr>
                <w:rFonts w:ascii="Arial" w:hAnsi="Arial" w:cs="Arial"/>
                <w:sz w:val="20"/>
                <w:szCs w:val="20"/>
              </w:rPr>
              <w:t xml:space="preserve">    1</w:t>
            </w:r>
            <w:r w:rsidR="003C7F38" w:rsidRPr="003C7F38">
              <w:rPr>
                <w:rFonts w:ascii="Arial" w:hAnsi="Arial" w:cs="Arial"/>
                <w:sz w:val="20"/>
                <w:szCs w:val="20"/>
              </w:rPr>
              <w:t xml:space="preserve">682,5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6B2C73" w:rsidP="00AC1F09">
            <w:pPr>
              <w:spacing w:after="0" w:line="240" w:lineRule="auto"/>
              <w:jc w:val="center"/>
              <w:rPr>
                <w:rFonts w:ascii="Arial" w:hAnsi="Arial" w:cs="Arial"/>
                <w:sz w:val="20"/>
                <w:szCs w:val="20"/>
              </w:rPr>
            </w:pPr>
            <w:r>
              <w:rPr>
                <w:rFonts w:ascii="Arial" w:hAnsi="Arial" w:cs="Arial"/>
                <w:sz w:val="20"/>
                <w:szCs w:val="20"/>
              </w:rPr>
              <w:t xml:space="preserve">    1</w:t>
            </w:r>
            <w:r w:rsidR="003C7F38" w:rsidRPr="003C7F38">
              <w:rPr>
                <w:rFonts w:ascii="Arial" w:hAnsi="Arial" w:cs="Arial"/>
                <w:sz w:val="20"/>
                <w:szCs w:val="20"/>
              </w:rPr>
              <w:t xml:space="preserve">682,5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23,4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17,0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w:t>
            </w:r>
          </w:p>
        </w:tc>
      </w:tr>
      <w:tr w:rsidR="003C7F38" w:rsidRPr="003C7F38" w:rsidTr="00C306BB">
        <w:trPr>
          <w:trHeight w:val="900"/>
        </w:trPr>
        <w:tc>
          <w:tcPr>
            <w:tcW w:w="2276" w:type="dxa"/>
            <w:tcBorders>
              <w:top w:val="nil"/>
              <w:left w:val="single" w:sz="4" w:space="0" w:color="auto"/>
              <w:bottom w:val="single" w:sz="4" w:space="0" w:color="auto"/>
              <w:right w:val="single" w:sz="4" w:space="0" w:color="auto"/>
            </w:tcBorders>
            <w:shd w:val="clear" w:color="auto" w:fill="auto"/>
            <w:vAlign w:val="center"/>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капитальный ремонт тепловой сети п. Причулымский, ул. Садовая, ул. Школьная</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6B2C73" w:rsidP="00AC1F09">
            <w:pPr>
              <w:spacing w:after="0" w:line="240" w:lineRule="auto"/>
              <w:rPr>
                <w:rFonts w:ascii="Arial" w:hAnsi="Arial" w:cs="Arial"/>
                <w:sz w:val="20"/>
                <w:szCs w:val="20"/>
              </w:rPr>
            </w:pPr>
            <w:r>
              <w:rPr>
                <w:rFonts w:ascii="Arial" w:hAnsi="Arial" w:cs="Arial"/>
                <w:sz w:val="20"/>
                <w:szCs w:val="20"/>
              </w:rPr>
              <w:t xml:space="preserve">    1</w:t>
            </w:r>
            <w:r w:rsidR="003C7F38" w:rsidRPr="003C7F38">
              <w:rPr>
                <w:rFonts w:ascii="Arial" w:hAnsi="Arial" w:cs="Arial"/>
                <w:sz w:val="20"/>
                <w:szCs w:val="20"/>
              </w:rPr>
              <w:t xml:space="preserve">589,9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center"/>
              <w:rPr>
                <w:rFonts w:ascii="Arial" w:hAnsi="Arial" w:cs="Arial"/>
                <w:sz w:val="20"/>
                <w:szCs w:val="20"/>
              </w:rPr>
            </w:pPr>
            <w:r w:rsidRPr="003C7F38">
              <w:rPr>
                <w:rFonts w:ascii="Arial" w:hAnsi="Arial" w:cs="Arial"/>
                <w:sz w:val="20"/>
                <w:szCs w:val="20"/>
              </w:rPr>
              <w:t xml:space="preserve"> </w:t>
            </w:r>
            <w:r w:rsidR="006B2C73">
              <w:rPr>
                <w:rFonts w:ascii="Arial" w:hAnsi="Arial" w:cs="Arial"/>
                <w:sz w:val="20"/>
                <w:szCs w:val="20"/>
              </w:rPr>
              <w:t xml:space="preserve">   1</w:t>
            </w:r>
            <w:r w:rsidRPr="003C7F38">
              <w:rPr>
                <w:rFonts w:ascii="Arial" w:hAnsi="Arial" w:cs="Arial"/>
                <w:sz w:val="20"/>
                <w:szCs w:val="20"/>
              </w:rPr>
              <w:t xml:space="preserve">589,9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16,1   </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xml:space="preserve">          16,1   </w:t>
            </w:r>
          </w:p>
        </w:tc>
        <w:tc>
          <w:tcPr>
            <w:tcW w:w="1466" w:type="dxa"/>
            <w:tcBorders>
              <w:top w:val="nil"/>
              <w:left w:val="nil"/>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 </w:t>
            </w:r>
          </w:p>
        </w:tc>
      </w:tr>
      <w:tr w:rsidR="003C7F38" w:rsidRPr="003C7F38" w:rsidTr="00C306BB">
        <w:trPr>
          <w:trHeight w:val="450"/>
        </w:trPr>
        <w:tc>
          <w:tcPr>
            <w:tcW w:w="2276" w:type="dxa"/>
            <w:tcBorders>
              <w:top w:val="nil"/>
              <w:left w:val="single" w:sz="4" w:space="0" w:color="auto"/>
              <w:bottom w:val="single" w:sz="4" w:space="0" w:color="auto"/>
              <w:right w:val="single" w:sz="4" w:space="0" w:color="auto"/>
            </w:tcBorders>
            <w:shd w:val="clear" w:color="auto" w:fill="auto"/>
            <w:vAlign w:val="bottom"/>
            <w:hideMark/>
          </w:tcPr>
          <w:p w:rsidR="003C7F38" w:rsidRPr="003C7F38" w:rsidRDefault="003C7F38" w:rsidP="00AC1F09">
            <w:pPr>
              <w:spacing w:after="0" w:line="240" w:lineRule="auto"/>
              <w:rPr>
                <w:rFonts w:ascii="Arial" w:hAnsi="Arial" w:cs="Arial"/>
                <w:sz w:val="16"/>
                <w:szCs w:val="16"/>
              </w:rPr>
            </w:pPr>
            <w:r w:rsidRPr="003C7F38">
              <w:rPr>
                <w:rFonts w:ascii="Arial" w:hAnsi="Arial" w:cs="Arial"/>
                <w:sz w:val="16"/>
                <w:szCs w:val="16"/>
              </w:rPr>
              <w:t>капитальный ремонт котельной п. Тарутино</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6B2C73" w:rsidP="00AC1F09">
            <w:pPr>
              <w:spacing w:after="0" w:line="240" w:lineRule="auto"/>
              <w:rPr>
                <w:rFonts w:ascii="Arial" w:hAnsi="Arial" w:cs="Arial"/>
                <w:sz w:val="20"/>
                <w:szCs w:val="20"/>
              </w:rPr>
            </w:pPr>
            <w:r>
              <w:rPr>
                <w:rFonts w:ascii="Arial" w:hAnsi="Arial" w:cs="Arial"/>
                <w:sz w:val="20"/>
                <w:szCs w:val="20"/>
              </w:rPr>
              <w:t xml:space="preserve">      1</w:t>
            </w:r>
            <w:r w:rsidR="003C7F38" w:rsidRPr="003C7F38">
              <w:rPr>
                <w:rFonts w:ascii="Arial" w:hAnsi="Arial" w:cs="Arial"/>
                <w:sz w:val="20"/>
                <w:szCs w:val="20"/>
              </w:rPr>
              <w:t xml:space="preserve">463,0 </w:t>
            </w:r>
          </w:p>
        </w:tc>
        <w:tc>
          <w:tcPr>
            <w:tcW w:w="1156" w:type="dxa"/>
            <w:tcBorders>
              <w:top w:val="nil"/>
              <w:left w:val="nil"/>
              <w:bottom w:val="single" w:sz="4" w:space="0" w:color="auto"/>
              <w:right w:val="single" w:sz="4" w:space="0" w:color="auto"/>
            </w:tcBorders>
            <w:shd w:val="clear" w:color="auto" w:fill="auto"/>
            <w:noWrap/>
            <w:vAlign w:val="bottom"/>
            <w:hideMark/>
          </w:tcPr>
          <w:p w:rsidR="003C7F38" w:rsidRPr="003C7F38" w:rsidRDefault="006B2C73" w:rsidP="00AC1F09">
            <w:pPr>
              <w:spacing w:after="0" w:line="240" w:lineRule="auto"/>
              <w:rPr>
                <w:rFonts w:ascii="Arial" w:hAnsi="Arial" w:cs="Arial"/>
                <w:sz w:val="20"/>
                <w:szCs w:val="20"/>
              </w:rPr>
            </w:pPr>
            <w:r>
              <w:rPr>
                <w:rFonts w:ascii="Arial" w:hAnsi="Arial" w:cs="Arial"/>
                <w:sz w:val="20"/>
                <w:szCs w:val="20"/>
              </w:rPr>
              <w:t xml:space="preserve">      1</w:t>
            </w:r>
            <w:r w:rsidR="003C7F38" w:rsidRPr="003C7F38">
              <w:rPr>
                <w:rFonts w:ascii="Arial" w:hAnsi="Arial" w:cs="Arial"/>
                <w:sz w:val="20"/>
                <w:szCs w:val="20"/>
              </w:rPr>
              <w:t xml:space="preserve">463,0 </w:t>
            </w:r>
          </w:p>
        </w:tc>
        <w:tc>
          <w:tcPr>
            <w:tcW w:w="119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17,5</w:t>
            </w:r>
          </w:p>
        </w:tc>
        <w:tc>
          <w:tcPr>
            <w:tcW w:w="125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jc w:val="right"/>
              <w:rPr>
                <w:rFonts w:ascii="Arial" w:hAnsi="Arial" w:cs="Arial"/>
                <w:sz w:val="20"/>
                <w:szCs w:val="20"/>
              </w:rPr>
            </w:pPr>
            <w:r w:rsidRPr="003C7F38">
              <w:rPr>
                <w:rFonts w:ascii="Arial" w:hAnsi="Arial" w:cs="Arial"/>
                <w:sz w:val="20"/>
                <w:szCs w:val="20"/>
              </w:rPr>
              <w:t>17,5</w:t>
            </w:r>
          </w:p>
        </w:tc>
        <w:tc>
          <w:tcPr>
            <w:tcW w:w="1466" w:type="dxa"/>
            <w:tcBorders>
              <w:top w:val="nil"/>
              <w:left w:val="nil"/>
              <w:bottom w:val="single" w:sz="4" w:space="0" w:color="auto"/>
              <w:right w:val="single" w:sz="4" w:space="0" w:color="auto"/>
            </w:tcBorders>
            <w:shd w:val="clear" w:color="auto" w:fill="auto"/>
            <w:noWrap/>
            <w:vAlign w:val="bottom"/>
            <w:hideMark/>
          </w:tcPr>
          <w:p w:rsidR="003C7F38" w:rsidRPr="003C7F38" w:rsidRDefault="003C7F38" w:rsidP="00AC1F09">
            <w:pPr>
              <w:spacing w:after="0" w:line="240" w:lineRule="auto"/>
              <w:rPr>
                <w:rFonts w:ascii="Arial" w:hAnsi="Arial" w:cs="Arial"/>
                <w:sz w:val="20"/>
                <w:szCs w:val="20"/>
              </w:rPr>
            </w:pPr>
            <w:r w:rsidRPr="003C7F38">
              <w:rPr>
                <w:rFonts w:ascii="Arial" w:hAnsi="Arial" w:cs="Arial"/>
                <w:sz w:val="20"/>
                <w:szCs w:val="20"/>
              </w:rPr>
              <w:t> </w:t>
            </w:r>
          </w:p>
        </w:tc>
      </w:tr>
    </w:tbl>
    <w:p w:rsidR="00101CB4" w:rsidRDefault="00101CB4" w:rsidP="00AC1F09">
      <w:pPr>
        <w:spacing w:after="0" w:line="240" w:lineRule="auto"/>
        <w:ind w:firstLine="708"/>
        <w:jc w:val="both"/>
        <w:rPr>
          <w:rFonts w:ascii="Times New Roman" w:hAnsi="Times New Roman"/>
          <w:color w:val="FF0000"/>
          <w:sz w:val="28"/>
          <w:szCs w:val="28"/>
        </w:rPr>
      </w:pPr>
      <w:r>
        <w:rPr>
          <w:rFonts w:ascii="Times New Roman" w:hAnsi="Times New Roman"/>
          <w:color w:val="FF0000"/>
          <w:sz w:val="28"/>
          <w:szCs w:val="28"/>
        </w:rPr>
        <w:t xml:space="preserve"> </w:t>
      </w:r>
    </w:p>
    <w:p w:rsidR="00101CB4"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Исполнение по  районным целевым программам, финансируемым в 201</w:t>
      </w:r>
      <w:r w:rsidR="00F9163B">
        <w:rPr>
          <w:rFonts w:ascii="Times New Roman" w:hAnsi="Times New Roman"/>
          <w:sz w:val="28"/>
          <w:szCs w:val="28"/>
        </w:rPr>
        <w:t>3</w:t>
      </w:r>
      <w:r>
        <w:rPr>
          <w:rFonts w:ascii="Times New Roman" w:hAnsi="Times New Roman"/>
          <w:sz w:val="28"/>
          <w:szCs w:val="28"/>
        </w:rPr>
        <w:t xml:space="preserve"> году представлен</w:t>
      </w:r>
      <w:r w:rsidR="00454B40">
        <w:rPr>
          <w:rFonts w:ascii="Times New Roman" w:hAnsi="Times New Roman"/>
          <w:sz w:val="28"/>
          <w:szCs w:val="28"/>
        </w:rPr>
        <w:t>о</w:t>
      </w:r>
      <w:r>
        <w:rPr>
          <w:rFonts w:ascii="Times New Roman" w:hAnsi="Times New Roman"/>
          <w:sz w:val="28"/>
          <w:szCs w:val="28"/>
        </w:rPr>
        <w:t xml:space="preserve"> в (</w:t>
      </w:r>
      <w:r>
        <w:rPr>
          <w:rFonts w:ascii="Times New Roman" w:hAnsi="Times New Roman"/>
          <w:color w:val="FF0000"/>
          <w:sz w:val="28"/>
          <w:szCs w:val="28"/>
        </w:rPr>
        <w:t>приложение 7,8</w:t>
      </w:r>
      <w:r>
        <w:rPr>
          <w:rFonts w:ascii="Times New Roman" w:hAnsi="Times New Roman"/>
          <w:sz w:val="28"/>
          <w:szCs w:val="28"/>
        </w:rPr>
        <w:t xml:space="preserve">) к настоящему решению и на </w:t>
      </w:r>
      <w:r>
        <w:rPr>
          <w:rFonts w:ascii="Times New Roman" w:hAnsi="Times New Roman"/>
          <w:color w:val="FF0000"/>
          <w:sz w:val="28"/>
          <w:szCs w:val="28"/>
        </w:rPr>
        <w:t>диаграмме</w:t>
      </w:r>
      <w:r>
        <w:rPr>
          <w:rFonts w:ascii="Times New Roman" w:hAnsi="Times New Roman"/>
          <w:sz w:val="28"/>
          <w:szCs w:val="28"/>
        </w:rPr>
        <w:t>.</w:t>
      </w:r>
    </w:p>
    <w:p w:rsidR="00702CF2" w:rsidRDefault="00702CF2" w:rsidP="00AC1F09">
      <w:pPr>
        <w:spacing w:after="0" w:line="240" w:lineRule="auto"/>
        <w:ind w:firstLine="708"/>
        <w:jc w:val="both"/>
        <w:rPr>
          <w:rFonts w:ascii="Times New Roman" w:hAnsi="Times New Roman"/>
          <w:sz w:val="28"/>
          <w:szCs w:val="28"/>
        </w:rPr>
      </w:pPr>
    </w:p>
    <w:p w:rsidR="005D38F9" w:rsidRDefault="005D38F9" w:rsidP="00AC1F09">
      <w:pPr>
        <w:spacing w:after="0" w:line="240" w:lineRule="auto"/>
        <w:ind w:firstLine="708"/>
        <w:jc w:val="both"/>
        <w:rPr>
          <w:rFonts w:ascii="Times New Roman" w:hAnsi="Times New Roman"/>
          <w:sz w:val="28"/>
          <w:szCs w:val="28"/>
        </w:rPr>
      </w:pPr>
      <w:r>
        <w:rPr>
          <w:noProof/>
        </w:rPr>
        <w:drawing>
          <wp:inline distT="0" distB="0" distL="0" distR="0">
            <wp:extent cx="4572000" cy="3762375"/>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D38F9" w:rsidRDefault="005D38F9" w:rsidP="00AC1F09">
      <w:pPr>
        <w:spacing w:after="0" w:line="240" w:lineRule="auto"/>
        <w:ind w:firstLine="708"/>
        <w:jc w:val="both"/>
        <w:rPr>
          <w:rFonts w:ascii="Times New Roman" w:hAnsi="Times New Roman"/>
          <w:sz w:val="28"/>
          <w:szCs w:val="28"/>
        </w:rPr>
      </w:pPr>
    </w:p>
    <w:p w:rsidR="008A1195" w:rsidRDefault="008A1195"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2013 году постановлением Администрации Ачинского района утверждена ведомственная целевая программа «Развитие муниципальной системы образования Ачинского района» на 2013 год и плановый период 2014-2015 годов. </w:t>
      </w:r>
      <w:r>
        <w:rPr>
          <w:rFonts w:ascii="Times New Roman" w:hAnsi="Times New Roman"/>
          <w:sz w:val="28"/>
          <w:szCs w:val="28"/>
        </w:rPr>
        <w:lastRenderedPageBreak/>
        <w:t xml:space="preserve">В расходы  данной программы включены все расходы </w:t>
      </w:r>
      <w:r w:rsidR="00FC265A">
        <w:rPr>
          <w:rFonts w:ascii="Times New Roman" w:hAnsi="Times New Roman"/>
          <w:sz w:val="28"/>
          <w:szCs w:val="28"/>
        </w:rPr>
        <w:t>главного распорядителя средств районного бюджета «У</w:t>
      </w:r>
      <w:r>
        <w:rPr>
          <w:rFonts w:ascii="Times New Roman" w:hAnsi="Times New Roman"/>
          <w:sz w:val="28"/>
          <w:szCs w:val="28"/>
        </w:rPr>
        <w:t>правлени</w:t>
      </w:r>
      <w:r w:rsidR="00FC265A">
        <w:rPr>
          <w:rFonts w:ascii="Times New Roman" w:hAnsi="Times New Roman"/>
          <w:sz w:val="28"/>
          <w:szCs w:val="28"/>
        </w:rPr>
        <w:t xml:space="preserve">е </w:t>
      </w:r>
      <w:r>
        <w:rPr>
          <w:rFonts w:ascii="Times New Roman" w:hAnsi="Times New Roman"/>
          <w:sz w:val="28"/>
          <w:szCs w:val="28"/>
        </w:rPr>
        <w:t>образования Ачинского района</w:t>
      </w:r>
      <w:r w:rsidR="00FC265A">
        <w:rPr>
          <w:rFonts w:ascii="Times New Roman" w:hAnsi="Times New Roman"/>
          <w:sz w:val="28"/>
          <w:szCs w:val="28"/>
        </w:rPr>
        <w:t xml:space="preserve">», в том числе в программу вошли расходы долгосрочных целевых программ </w:t>
      </w:r>
      <w:r w:rsidR="00FC265A" w:rsidRPr="00FC265A">
        <w:rPr>
          <w:rFonts w:ascii="Times New Roman" w:hAnsi="Times New Roman"/>
          <w:sz w:val="28"/>
          <w:szCs w:val="28"/>
        </w:rPr>
        <w:t>"Организация отдыха, оздоровления и занятости детей в каникулярное время на территории муниципального образования Ачинский район" на 2013-2015 годы</w:t>
      </w:r>
      <w:r w:rsidR="00FC265A">
        <w:rPr>
          <w:rFonts w:ascii="Times New Roman" w:hAnsi="Times New Roman"/>
          <w:sz w:val="28"/>
          <w:szCs w:val="28"/>
        </w:rPr>
        <w:t xml:space="preserve">,  </w:t>
      </w:r>
      <w:r w:rsidR="00FC265A" w:rsidRPr="00FC265A">
        <w:rPr>
          <w:rFonts w:ascii="Times New Roman" w:hAnsi="Times New Roman"/>
          <w:sz w:val="28"/>
          <w:szCs w:val="28"/>
        </w:rPr>
        <w:t>"Создание системы оценки качества деятельности общеобразовательных учреждений Ачинского района на 2012-2014 годы"</w:t>
      </w:r>
      <w:r w:rsidR="008644AE">
        <w:rPr>
          <w:rFonts w:ascii="Times New Roman" w:hAnsi="Times New Roman"/>
          <w:sz w:val="28"/>
          <w:szCs w:val="28"/>
        </w:rPr>
        <w:t xml:space="preserve"> и расходы</w:t>
      </w:r>
      <w:r w:rsidR="00FC265A">
        <w:rPr>
          <w:rFonts w:ascii="Times New Roman" w:hAnsi="Times New Roman"/>
          <w:sz w:val="28"/>
          <w:szCs w:val="28"/>
        </w:rPr>
        <w:t xml:space="preserve"> </w:t>
      </w:r>
      <w:r w:rsidR="008644AE">
        <w:rPr>
          <w:rFonts w:ascii="Times New Roman" w:hAnsi="Times New Roman"/>
          <w:sz w:val="28"/>
          <w:szCs w:val="28"/>
        </w:rPr>
        <w:t>в</w:t>
      </w:r>
      <w:r w:rsidR="00FC265A" w:rsidRPr="00FC265A">
        <w:rPr>
          <w:rFonts w:ascii="Times New Roman" w:hAnsi="Times New Roman"/>
          <w:sz w:val="28"/>
          <w:szCs w:val="28"/>
        </w:rPr>
        <w:t>едомственн</w:t>
      </w:r>
      <w:r w:rsidR="008644AE">
        <w:rPr>
          <w:rFonts w:ascii="Times New Roman" w:hAnsi="Times New Roman"/>
          <w:sz w:val="28"/>
          <w:szCs w:val="28"/>
        </w:rPr>
        <w:t>ой</w:t>
      </w:r>
      <w:r w:rsidR="00FC265A" w:rsidRPr="00FC265A">
        <w:rPr>
          <w:rFonts w:ascii="Times New Roman" w:hAnsi="Times New Roman"/>
          <w:sz w:val="28"/>
          <w:szCs w:val="28"/>
        </w:rPr>
        <w:t xml:space="preserve"> целев</w:t>
      </w:r>
      <w:r w:rsidR="008644AE">
        <w:rPr>
          <w:rFonts w:ascii="Times New Roman" w:hAnsi="Times New Roman"/>
          <w:sz w:val="28"/>
          <w:szCs w:val="28"/>
        </w:rPr>
        <w:t>ой</w:t>
      </w:r>
      <w:r w:rsidR="00FC265A" w:rsidRPr="00FC265A">
        <w:rPr>
          <w:rFonts w:ascii="Times New Roman" w:hAnsi="Times New Roman"/>
          <w:sz w:val="28"/>
          <w:szCs w:val="28"/>
        </w:rPr>
        <w:t xml:space="preserve"> программ</w:t>
      </w:r>
      <w:r w:rsidR="008644AE">
        <w:rPr>
          <w:rFonts w:ascii="Times New Roman" w:hAnsi="Times New Roman"/>
          <w:sz w:val="28"/>
          <w:szCs w:val="28"/>
        </w:rPr>
        <w:t>ы</w:t>
      </w:r>
      <w:r w:rsidR="00FC265A" w:rsidRPr="00FC265A">
        <w:rPr>
          <w:rFonts w:ascii="Times New Roman" w:hAnsi="Times New Roman"/>
          <w:sz w:val="28"/>
          <w:szCs w:val="28"/>
        </w:rPr>
        <w:t xml:space="preserve">  "Социальная поддержка населения  Ачинского района"</w:t>
      </w:r>
      <w:r w:rsidR="008644AE">
        <w:rPr>
          <w:rFonts w:ascii="Times New Roman" w:hAnsi="Times New Roman"/>
          <w:sz w:val="28"/>
          <w:szCs w:val="28"/>
        </w:rPr>
        <w:t xml:space="preserve"> в части расходов по управлению образования</w:t>
      </w:r>
      <w:r w:rsidR="00FC265A">
        <w:rPr>
          <w:rFonts w:ascii="Times New Roman" w:hAnsi="Times New Roman"/>
          <w:sz w:val="28"/>
          <w:szCs w:val="28"/>
        </w:rPr>
        <w:t>. В</w:t>
      </w:r>
      <w:r>
        <w:rPr>
          <w:rFonts w:ascii="Times New Roman" w:hAnsi="Times New Roman"/>
          <w:sz w:val="28"/>
          <w:szCs w:val="28"/>
        </w:rPr>
        <w:t xml:space="preserve"> 2013 году </w:t>
      </w:r>
      <w:r w:rsidR="00FC265A">
        <w:rPr>
          <w:rFonts w:ascii="Times New Roman" w:hAnsi="Times New Roman"/>
          <w:sz w:val="28"/>
          <w:szCs w:val="28"/>
        </w:rPr>
        <w:t xml:space="preserve">фактические расходы по программе </w:t>
      </w:r>
      <w:r>
        <w:rPr>
          <w:rFonts w:ascii="Times New Roman" w:hAnsi="Times New Roman"/>
          <w:sz w:val="28"/>
          <w:szCs w:val="28"/>
        </w:rPr>
        <w:t>составили 255 003,9 тыс. рублей</w:t>
      </w:r>
      <w:r w:rsidR="00FC265A">
        <w:rPr>
          <w:rFonts w:ascii="Times New Roman" w:hAnsi="Times New Roman"/>
          <w:sz w:val="28"/>
          <w:szCs w:val="28"/>
        </w:rPr>
        <w:t xml:space="preserve"> или 96,8 процентов от утвержденных плановых ассигнований</w:t>
      </w:r>
      <w:r w:rsidR="008644AE">
        <w:rPr>
          <w:rFonts w:ascii="Times New Roman" w:hAnsi="Times New Roman"/>
          <w:sz w:val="28"/>
          <w:szCs w:val="28"/>
        </w:rPr>
        <w:t>, в том числе по</w:t>
      </w:r>
      <w:r w:rsidR="0051176B">
        <w:rPr>
          <w:rFonts w:ascii="Times New Roman" w:hAnsi="Times New Roman"/>
          <w:sz w:val="28"/>
          <w:szCs w:val="28"/>
        </w:rPr>
        <w:t xml:space="preserve"> </w:t>
      </w:r>
      <w:r w:rsidR="00A34694">
        <w:rPr>
          <w:rFonts w:ascii="Times New Roman" w:hAnsi="Times New Roman"/>
          <w:sz w:val="28"/>
          <w:szCs w:val="28"/>
        </w:rPr>
        <w:t xml:space="preserve">долгосрочным </w:t>
      </w:r>
      <w:r w:rsidR="0051176B">
        <w:rPr>
          <w:rFonts w:ascii="Times New Roman" w:hAnsi="Times New Roman"/>
          <w:sz w:val="28"/>
          <w:szCs w:val="28"/>
        </w:rPr>
        <w:t>целевым</w:t>
      </w:r>
      <w:r w:rsidR="008644AE">
        <w:rPr>
          <w:rFonts w:ascii="Times New Roman" w:hAnsi="Times New Roman"/>
          <w:sz w:val="28"/>
          <w:szCs w:val="28"/>
        </w:rPr>
        <w:t xml:space="preserve"> </w:t>
      </w:r>
      <w:r w:rsidR="0051176B">
        <w:rPr>
          <w:rFonts w:ascii="Times New Roman" w:hAnsi="Times New Roman"/>
          <w:sz w:val="28"/>
          <w:szCs w:val="28"/>
        </w:rPr>
        <w:t>программам 397,3 тыс. рублей, объем которых отражен на представленной диаграмме.</w:t>
      </w:r>
      <w:r w:rsidR="007374C9">
        <w:rPr>
          <w:rFonts w:ascii="Times New Roman" w:hAnsi="Times New Roman"/>
          <w:sz w:val="28"/>
          <w:szCs w:val="28"/>
        </w:rPr>
        <w:t xml:space="preserve"> Принятие вышеназванной программы по </w:t>
      </w:r>
      <w:r w:rsidR="008A65E4">
        <w:rPr>
          <w:rFonts w:ascii="Times New Roman" w:hAnsi="Times New Roman"/>
          <w:sz w:val="28"/>
          <w:szCs w:val="28"/>
        </w:rPr>
        <w:t>образованию</w:t>
      </w:r>
      <w:r w:rsidR="007374C9">
        <w:rPr>
          <w:rFonts w:ascii="Times New Roman" w:hAnsi="Times New Roman"/>
          <w:sz w:val="28"/>
          <w:szCs w:val="28"/>
        </w:rPr>
        <w:t xml:space="preserve"> </w:t>
      </w:r>
      <w:r w:rsidR="008A65E4">
        <w:rPr>
          <w:rFonts w:ascii="Times New Roman" w:hAnsi="Times New Roman"/>
          <w:sz w:val="28"/>
          <w:szCs w:val="28"/>
        </w:rPr>
        <w:t>позволило долю программных расходов в 2013 году поднять до 47,3 процентов. Для сравнения информация представлена на следующей диаграмме.</w:t>
      </w:r>
    </w:p>
    <w:p w:rsidR="00101CB4" w:rsidRDefault="005D38F9" w:rsidP="00AC1F09">
      <w:pPr>
        <w:spacing w:after="0" w:line="240" w:lineRule="auto"/>
        <w:ind w:firstLine="708"/>
        <w:jc w:val="both"/>
        <w:rPr>
          <w:rFonts w:ascii="Times New Roman" w:hAnsi="Times New Roman"/>
          <w:sz w:val="28"/>
          <w:szCs w:val="28"/>
        </w:rPr>
      </w:pPr>
      <w:r>
        <w:rPr>
          <w:noProof/>
        </w:rPr>
        <w:drawing>
          <wp:inline distT="0" distB="0" distL="0" distR="0">
            <wp:extent cx="5219700" cy="3438525"/>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01CB4" w:rsidRDefault="00101CB4" w:rsidP="00AC1F09">
      <w:pPr>
        <w:spacing w:after="0" w:line="240" w:lineRule="auto"/>
        <w:ind w:firstLine="708"/>
        <w:jc w:val="both"/>
        <w:rPr>
          <w:rFonts w:ascii="Times New Roman" w:hAnsi="Times New Roman"/>
          <w:sz w:val="28"/>
          <w:szCs w:val="28"/>
        </w:rPr>
      </w:pPr>
    </w:p>
    <w:p w:rsidR="00101CB4"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Исполнение плана по расходам </w:t>
      </w:r>
      <w:r w:rsidR="008A65E4">
        <w:rPr>
          <w:rFonts w:ascii="Times New Roman" w:hAnsi="Times New Roman"/>
          <w:sz w:val="28"/>
          <w:szCs w:val="28"/>
        </w:rPr>
        <w:t xml:space="preserve">в разрезе получателей </w:t>
      </w:r>
      <w:r>
        <w:rPr>
          <w:rFonts w:ascii="Times New Roman" w:hAnsi="Times New Roman"/>
          <w:sz w:val="28"/>
          <w:szCs w:val="28"/>
        </w:rPr>
        <w:t xml:space="preserve"> средств районного бюджета представлена,  в </w:t>
      </w:r>
      <w:r>
        <w:rPr>
          <w:rFonts w:ascii="Times New Roman" w:hAnsi="Times New Roman"/>
          <w:color w:val="FF0000"/>
          <w:sz w:val="28"/>
          <w:szCs w:val="28"/>
        </w:rPr>
        <w:t xml:space="preserve">таблице </w:t>
      </w:r>
      <w:r w:rsidR="008A65E4">
        <w:rPr>
          <w:rFonts w:ascii="Times New Roman" w:hAnsi="Times New Roman"/>
          <w:color w:val="FF0000"/>
          <w:sz w:val="28"/>
          <w:szCs w:val="28"/>
        </w:rPr>
        <w:t>8</w:t>
      </w:r>
      <w:r>
        <w:rPr>
          <w:rFonts w:ascii="Times New Roman" w:hAnsi="Times New Roman"/>
          <w:sz w:val="28"/>
          <w:szCs w:val="28"/>
        </w:rPr>
        <w:t xml:space="preserve">   и колеблется </w:t>
      </w:r>
      <w:r w:rsidRPr="00454A29">
        <w:rPr>
          <w:rFonts w:ascii="Times New Roman" w:hAnsi="Times New Roman"/>
          <w:sz w:val="28"/>
          <w:szCs w:val="28"/>
        </w:rPr>
        <w:t>от 9</w:t>
      </w:r>
      <w:r w:rsidR="00454A29" w:rsidRPr="00454A29">
        <w:rPr>
          <w:rFonts w:ascii="Times New Roman" w:hAnsi="Times New Roman"/>
          <w:sz w:val="28"/>
          <w:szCs w:val="28"/>
        </w:rPr>
        <w:t>2</w:t>
      </w:r>
      <w:r w:rsidRPr="00454A29">
        <w:rPr>
          <w:rFonts w:ascii="Times New Roman" w:hAnsi="Times New Roman"/>
          <w:sz w:val="28"/>
          <w:szCs w:val="28"/>
        </w:rPr>
        <w:t xml:space="preserve"> до 100</w:t>
      </w:r>
      <w:r>
        <w:rPr>
          <w:rFonts w:ascii="Times New Roman" w:hAnsi="Times New Roman"/>
          <w:sz w:val="28"/>
          <w:szCs w:val="28"/>
        </w:rPr>
        <w:t xml:space="preserve"> процентов. </w:t>
      </w:r>
    </w:p>
    <w:p w:rsidR="008A6463" w:rsidRDefault="008A6463" w:rsidP="00AC1F09">
      <w:pPr>
        <w:spacing w:after="0" w:line="240" w:lineRule="auto"/>
        <w:ind w:firstLine="708"/>
        <w:jc w:val="both"/>
        <w:rPr>
          <w:rFonts w:ascii="Times New Roman" w:hAnsi="Times New Roman"/>
          <w:sz w:val="28"/>
          <w:szCs w:val="28"/>
        </w:rPr>
      </w:pPr>
    </w:p>
    <w:tbl>
      <w:tblPr>
        <w:tblW w:w="9100" w:type="dxa"/>
        <w:tblInd w:w="108" w:type="dxa"/>
        <w:tblLook w:val="04A0"/>
      </w:tblPr>
      <w:tblGrid>
        <w:gridCol w:w="2044"/>
        <w:gridCol w:w="1280"/>
        <w:gridCol w:w="1360"/>
        <w:gridCol w:w="1240"/>
        <w:gridCol w:w="1240"/>
        <w:gridCol w:w="968"/>
        <w:gridCol w:w="968"/>
      </w:tblGrid>
      <w:tr w:rsidR="008C51DD" w:rsidRPr="008C51DD" w:rsidTr="008C51DD">
        <w:trPr>
          <w:trHeight w:val="255"/>
        </w:trPr>
        <w:tc>
          <w:tcPr>
            <w:tcW w:w="2044" w:type="dxa"/>
            <w:tcBorders>
              <w:top w:val="nil"/>
              <w:left w:val="nil"/>
              <w:bottom w:val="nil"/>
              <w:right w:val="nil"/>
            </w:tcBorders>
            <w:shd w:val="clear" w:color="auto" w:fill="auto"/>
            <w:vAlign w:val="bottom"/>
            <w:hideMark/>
          </w:tcPr>
          <w:p w:rsidR="008C51DD" w:rsidRPr="003C7F38" w:rsidRDefault="008C51DD" w:rsidP="00AC1F09">
            <w:pPr>
              <w:spacing w:after="0" w:line="240" w:lineRule="auto"/>
              <w:rPr>
                <w:rFonts w:ascii="Helv" w:hAnsi="Helv" w:cs="Arial"/>
                <w:sz w:val="20"/>
                <w:szCs w:val="20"/>
              </w:rPr>
            </w:pPr>
          </w:p>
        </w:tc>
        <w:tc>
          <w:tcPr>
            <w:tcW w:w="1280" w:type="dxa"/>
            <w:tcBorders>
              <w:top w:val="nil"/>
              <w:left w:val="nil"/>
              <w:bottom w:val="nil"/>
              <w:right w:val="nil"/>
            </w:tcBorders>
            <w:shd w:val="clear" w:color="auto" w:fill="auto"/>
            <w:noWrap/>
            <w:vAlign w:val="bottom"/>
            <w:hideMark/>
          </w:tcPr>
          <w:p w:rsidR="008C51DD" w:rsidRPr="003C7F38" w:rsidRDefault="008C51DD" w:rsidP="00AC1F09">
            <w:pPr>
              <w:spacing w:after="0" w:line="240" w:lineRule="auto"/>
              <w:rPr>
                <w:rFonts w:ascii="Helv" w:hAnsi="Helv" w:cs="Arial"/>
                <w:sz w:val="20"/>
                <w:szCs w:val="20"/>
              </w:rPr>
            </w:pPr>
          </w:p>
        </w:tc>
        <w:tc>
          <w:tcPr>
            <w:tcW w:w="1360" w:type="dxa"/>
            <w:tcBorders>
              <w:top w:val="nil"/>
              <w:left w:val="nil"/>
              <w:bottom w:val="nil"/>
              <w:right w:val="nil"/>
            </w:tcBorders>
            <w:shd w:val="clear" w:color="auto" w:fill="auto"/>
            <w:noWrap/>
            <w:vAlign w:val="bottom"/>
            <w:hideMark/>
          </w:tcPr>
          <w:p w:rsidR="008C51DD" w:rsidRPr="003C7F38" w:rsidRDefault="008C51DD" w:rsidP="00AC1F09">
            <w:pPr>
              <w:spacing w:after="0" w:line="240" w:lineRule="auto"/>
              <w:rPr>
                <w:rFonts w:ascii="Helv" w:hAnsi="Helv" w:cs="Arial"/>
                <w:sz w:val="20"/>
                <w:szCs w:val="20"/>
              </w:rPr>
            </w:pPr>
          </w:p>
        </w:tc>
        <w:tc>
          <w:tcPr>
            <w:tcW w:w="1240" w:type="dxa"/>
            <w:tcBorders>
              <w:top w:val="nil"/>
              <w:left w:val="nil"/>
              <w:bottom w:val="nil"/>
              <w:right w:val="nil"/>
            </w:tcBorders>
            <w:shd w:val="clear" w:color="auto" w:fill="auto"/>
            <w:noWrap/>
            <w:vAlign w:val="bottom"/>
            <w:hideMark/>
          </w:tcPr>
          <w:p w:rsidR="008C51DD" w:rsidRPr="003C7F38" w:rsidRDefault="008C51DD" w:rsidP="00AC1F09">
            <w:pPr>
              <w:spacing w:after="0" w:line="240" w:lineRule="auto"/>
              <w:rPr>
                <w:rFonts w:ascii="Helv" w:hAnsi="Helv" w:cs="Arial"/>
                <w:sz w:val="20"/>
                <w:szCs w:val="20"/>
              </w:rPr>
            </w:pPr>
          </w:p>
        </w:tc>
        <w:tc>
          <w:tcPr>
            <w:tcW w:w="1240" w:type="dxa"/>
            <w:tcBorders>
              <w:top w:val="nil"/>
              <w:left w:val="nil"/>
              <w:bottom w:val="nil"/>
              <w:right w:val="nil"/>
            </w:tcBorders>
            <w:shd w:val="clear" w:color="auto" w:fill="auto"/>
            <w:noWrap/>
            <w:vAlign w:val="bottom"/>
            <w:hideMark/>
          </w:tcPr>
          <w:p w:rsidR="008C51DD" w:rsidRPr="003C7F38" w:rsidRDefault="008C51DD" w:rsidP="00AC1F09">
            <w:pPr>
              <w:spacing w:after="0" w:line="240" w:lineRule="auto"/>
              <w:rPr>
                <w:rFonts w:ascii="Helv" w:hAnsi="Helv" w:cs="Arial"/>
                <w:sz w:val="20"/>
                <w:szCs w:val="20"/>
              </w:rPr>
            </w:pPr>
          </w:p>
        </w:tc>
        <w:tc>
          <w:tcPr>
            <w:tcW w:w="1936" w:type="dxa"/>
            <w:gridSpan w:val="2"/>
            <w:tcBorders>
              <w:top w:val="nil"/>
              <w:left w:val="nil"/>
              <w:bottom w:val="nil"/>
              <w:right w:val="nil"/>
            </w:tcBorders>
            <w:shd w:val="clear" w:color="auto" w:fill="auto"/>
            <w:noWrap/>
            <w:vAlign w:val="bottom"/>
            <w:hideMark/>
          </w:tcPr>
          <w:p w:rsidR="008C51DD" w:rsidRPr="003C7F38" w:rsidRDefault="008C51DD" w:rsidP="00AC1F09">
            <w:pPr>
              <w:spacing w:after="0" w:line="240" w:lineRule="auto"/>
              <w:rPr>
                <w:rFonts w:ascii="Arial CYR" w:hAnsi="Arial CYR" w:cs="Arial CYR"/>
                <w:bCs/>
                <w:sz w:val="20"/>
                <w:szCs w:val="20"/>
              </w:rPr>
            </w:pPr>
            <w:r w:rsidRPr="003C7F38">
              <w:rPr>
                <w:rFonts w:ascii="Arial CYR" w:hAnsi="Arial CYR" w:cs="Arial CYR"/>
                <w:bCs/>
                <w:sz w:val="20"/>
                <w:szCs w:val="20"/>
              </w:rPr>
              <w:t xml:space="preserve">Таблица </w:t>
            </w:r>
            <w:r w:rsidR="008A65E4" w:rsidRPr="003C7F38">
              <w:rPr>
                <w:rFonts w:ascii="Arial CYR" w:hAnsi="Arial CYR" w:cs="Arial CYR"/>
                <w:bCs/>
                <w:sz w:val="20"/>
                <w:szCs w:val="20"/>
              </w:rPr>
              <w:t>8</w:t>
            </w:r>
          </w:p>
        </w:tc>
      </w:tr>
      <w:tr w:rsidR="008C51DD" w:rsidRPr="008C51DD" w:rsidTr="008C51DD">
        <w:trPr>
          <w:trHeight w:val="405"/>
        </w:trPr>
        <w:tc>
          <w:tcPr>
            <w:tcW w:w="9100" w:type="dxa"/>
            <w:gridSpan w:val="7"/>
            <w:tcBorders>
              <w:top w:val="nil"/>
              <w:left w:val="nil"/>
              <w:bottom w:val="single" w:sz="4" w:space="0" w:color="auto"/>
              <w:right w:val="nil"/>
            </w:tcBorders>
            <w:shd w:val="clear" w:color="auto" w:fill="auto"/>
            <w:vAlign w:val="bottom"/>
            <w:hideMark/>
          </w:tcPr>
          <w:p w:rsidR="008C51DD" w:rsidRPr="003C7F38" w:rsidRDefault="008C51DD" w:rsidP="00AC1F09">
            <w:pPr>
              <w:spacing w:after="0" w:line="240" w:lineRule="auto"/>
              <w:jc w:val="center"/>
              <w:rPr>
                <w:rFonts w:ascii="Arial CYR" w:hAnsi="Arial CYR" w:cs="Arial CYR"/>
                <w:bCs/>
                <w:sz w:val="20"/>
                <w:szCs w:val="20"/>
              </w:rPr>
            </w:pPr>
            <w:r w:rsidRPr="003C7F38">
              <w:rPr>
                <w:rFonts w:ascii="Arial CYR" w:hAnsi="Arial CYR" w:cs="Arial CYR"/>
                <w:bCs/>
                <w:sz w:val="20"/>
                <w:szCs w:val="20"/>
              </w:rPr>
              <w:t>Исполнение за 2013 год расходов районного бюджета в разрезе получателей</w:t>
            </w:r>
          </w:p>
        </w:tc>
      </w:tr>
      <w:tr w:rsidR="008C51DD" w:rsidRPr="008C51DD" w:rsidTr="00454A29">
        <w:trPr>
          <w:trHeight w:val="405"/>
        </w:trPr>
        <w:tc>
          <w:tcPr>
            <w:tcW w:w="20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51DD" w:rsidRPr="008C51DD" w:rsidRDefault="008C51DD" w:rsidP="00AC1F09">
            <w:pPr>
              <w:spacing w:after="0" w:line="240" w:lineRule="auto"/>
              <w:jc w:val="center"/>
              <w:rPr>
                <w:rFonts w:ascii="Arial CYR" w:hAnsi="Arial CYR" w:cs="Arial CYR"/>
                <w:sz w:val="16"/>
                <w:szCs w:val="16"/>
              </w:rPr>
            </w:pPr>
            <w:r w:rsidRPr="008C51DD">
              <w:rPr>
                <w:rFonts w:ascii="Arial CYR" w:hAnsi="Arial CYR" w:cs="Arial CYR"/>
                <w:sz w:val="16"/>
                <w:szCs w:val="16"/>
              </w:rPr>
              <w:t xml:space="preserve">Наименование </w:t>
            </w:r>
            <w:r w:rsidR="00454A29">
              <w:rPr>
                <w:rFonts w:ascii="Arial CYR" w:hAnsi="Arial CYR" w:cs="Arial CYR"/>
                <w:sz w:val="16"/>
                <w:szCs w:val="16"/>
              </w:rPr>
              <w:t xml:space="preserve">получателей </w:t>
            </w:r>
            <w:r w:rsidRPr="008C51DD">
              <w:rPr>
                <w:rFonts w:ascii="Arial CYR" w:hAnsi="Arial CYR" w:cs="Arial CYR"/>
                <w:sz w:val="16"/>
                <w:szCs w:val="16"/>
              </w:rPr>
              <w:t>бюджетных средств</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rsidR="008C51DD" w:rsidRPr="008C51DD" w:rsidRDefault="008C51DD" w:rsidP="00AC1F09">
            <w:pPr>
              <w:spacing w:after="0" w:line="240" w:lineRule="auto"/>
              <w:jc w:val="center"/>
              <w:rPr>
                <w:rFonts w:ascii="Arial CYR" w:hAnsi="Arial CYR" w:cs="Arial CYR"/>
                <w:sz w:val="16"/>
                <w:szCs w:val="16"/>
              </w:rPr>
            </w:pPr>
            <w:r w:rsidRPr="008C51DD">
              <w:rPr>
                <w:rFonts w:ascii="Arial CYR" w:hAnsi="Arial CYR" w:cs="Arial CYR"/>
                <w:sz w:val="16"/>
                <w:szCs w:val="16"/>
              </w:rPr>
              <w:t>Исполнено в 2012 году</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8C51DD" w:rsidRPr="008C51DD" w:rsidRDefault="008C51DD" w:rsidP="00AC1F09">
            <w:pPr>
              <w:spacing w:after="0" w:line="240" w:lineRule="auto"/>
              <w:jc w:val="center"/>
              <w:rPr>
                <w:rFonts w:ascii="Arial CYR" w:hAnsi="Arial CYR" w:cs="Arial CYR"/>
                <w:sz w:val="16"/>
                <w:szCs w:val="16"/>
              </w:rPr>
            </w:pPr>
            <w:r w:rsidRPr="008C51DD">
              <w:rPr>
                <w:rFonts w:ascii="Arial CYR" w:hAnsi="Arial CYR" w:cs="Arial CYR"/>
                <w:sz w:val="16"/>
                <w:szCs w:val="16"/>
              </w:rPr>
              <w:t>Бюджетная роспись с учетом изменений на 2013 год</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8C51DD" w:rsidRPr="008C51DD" w:rsidRDefault="008C51DD" w:rsidP="00AC1F09">
            <w:pPr>
              <w:spacing w:after="0" w:line="240" w:lineRule="auto"/>
              <w:jc w:val="center"/>
              <w:rPr>
                <w:rFonts w:ascii="Arial CYR" w:hAnsi="Arial CYR" w:cs="Arial CYR"/>
                <w:sz w:val="16"/>
                <w:szCs w:val="16"/>
              </w:rPr>
            </w:pPr>
            <w:r w:rsidRPr="008C51DD">
              <w:rPr>
                <w:rFonts w:ascii="Arial CYR" w:hAnsi="Arial CYR" w:cs="Arial CYR"/>
                <w:sz w:val="16"/>
                <w:szCs w:val="16"/>
              </w:rPr>
              <w:t>Исполнено в 2013 году</w:t>
            </w:r>
          </w:p>
        </w:tc>
        <w:tc>
          <w:tcPr>
            <w:tcW w:w="96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C51DD" w:rsidRPr="008C51DD" w:rsidRDefault="008C51DD" w:rsidP="00AC1F09">
            <w:pPr>
              <w:spacing w:after="0" w:line="240" w:lineRule="auto"/>
              <w:jc w:val="center"/>
              <w:rPr>
                <w:rFonts w:ascii="Arial CYR" w:hAnsi="Arial CYR" w:cs="Arial CYR"/>
                <w:sz w:val="16"/>
                <w:szCs w:val="16"/>
              </w:rPr>
            </w:pPr>
            <w:r w:rsidRPr="008C51DD">
              <w:rPr>
                <w:rFonts w:ascii="Arial CYR" w:hAnsi="Arial CYR" w:cs="Arial CYR"/>
                <w:sz w:val="16"/>
                <w:szCs w:val="16"/>
              </w:rPr>
              <w:t>Процент исполнения к 2012 году</w:t>
            </w:r>
          </w:p>
        </w:tc>
        <w:tc>
          <w:tcPr>
            <w:tcW w:w="96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C51DD" w:rsidRPr="008C51DD" w:rsidRDefault="008C51DD" w:rsidP="00AC1F09">
            <w:pPr>
              <w:spacing w:after="0" w:line="240" w:lineRule="auto"/>
              <w:jc w:val="center"/>
              <w:rPr>
                <w:rFonts w:ascii="Arial CYR" w:hAnsi="Arial CYR" w:cs="Arial CYR"/>
                <w:sz w:val="16"/>
                <w:szCs w:val="16"/>
              </w:rPr>
            </w:pPr>
            <w:r w:rsidRPr="008C51DD">
              <w:rPr>
                <w:rFonts w:ascii="Arial CYR" w:hAnsi="Arial CYR" w:cs="Arial CYR"/>
                <w:sz w:val="16"/>
                <w:szCs w:val="16"/>
              </w:rPr>
              <w:t>Процент исполнения бюджетной росписи</w:t>
            </w:r>
          </w:p>
        </w:tc>
      </w:tr>
      <w:tr w:rsidR="008C51DD" w:rsidRPr="008C51DD" w:rsidTr="00454A29">
        <w:trPr>
          <w:trHeight w:val="1170"/>
        </w:trPr>
        <w:tc>
          <w:tcPr>
            <w:tcW w:w="2044" w:type="dxa"/>
            <w:vMerge/>
            <w:tcBorders>
              <w:top w:val="single" w:sz="4" w:space="0" w:color="auto"/>
              <w:left w:val="single" w:sz="4" w:space="0" w:color="auto"/>
              <w:bottom w:val="single" w:sz="4" w:space="0" w:color="auto"/>
              <w:right w:val="single" w:sz="4" w:space="0" w:color="auto"/>
            </w:tcBorders>
            <w:vAlign w:val="center"/>
            <w:hideMark/>
          </w:tcPr>
          <w:p w:rsidR="008C51DD" w:rsidRPr="008C51DD" w:rsidRDefault="008C51DD" w:rsidP="00AC1F09">
            <w:pPr>
              <w:spacing w:after="0" w:line="240" w:lineRule="auto"/>
              <w:rPr>
                <w:rFonts w:ascii="Arial CYR" w:hAnsi="Arial CYR" w:cs="Arial CYR"/>
                <w:sz w:val="16"/>
                <w:szCs w:val="16"/>
              </w:rPr>
            </w:pPr>
          </w:p>
        </w:tc>
        <w:tc>
          <w:tcPr>
            <w:tcW w:w="1280" w:type="dxa"/>
            <w:vMerge/>
            <w:tcBorders>
              <w:top w:val="nil"/>
              <w:left w:val="single" w:sz="4" w:space="0" w:color="auto"/>
              <w:bottom w:val="single" w:sz="4" w:space="0" w:color="auto"/>
              <w:right w:val="single" w:sz="4" w:space="0" w:color="auto"/>
            </w:tcBorders>
            <w:vAlign w:val="center"/>
            <w:hideMark/>
          </w:tcPr>
          <w:p w:rsidR="008C51DD" w:rsidRPr="008C51DD" w:rsidRDefault="008C51DD" w:rsidP="00AC1F09">
            <w:pPr>
              <w:spacing w:after="0" w:line="240" w:lineRule="auto"/>
              <w:rPr>
                <w:rFonts w:ascii="Arial CYR" w:hAnsi="Arial CYR" w:cs="Arial CYR"/>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8C51DD" w:rsidRPr="008C51DD" w:rsidRDefault="008C51DD" w:rsidP="00AC1F09">
            <w:pPr>
              <w:spacing w:after="0" w:line="240" w:lineRule="auto"/>
              <w:rPr>
                <w:rFonts w:ascii="Arial CYR" w:hAnsi="Arial CYR" w:cs="Arial CYR"/>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rsidR="008C51DD" w:rsidRPr="008C51DD" w:rsidRDefault="008C51DD" w:rsidP="00AC1F09">
            <w:pPr>
              <w:spacing w:after="0" w:line="240" w:lineRule="auto"/>
              <w:jc w:val="center"/>
              <w:rPr>
                <w:rFonts w:ascii="Arial CYR" w:hAnsi="Arial CYR" w:cs="Arial CYR"/>
                <w:sz w:val="16"/>
                <w:szCs w:val="16"/>
              </w:rPr>
            </w:pPr>
            <w:r w:rsidRPr="008C51DD">
              <w:rPr>
                <w:rFonts w:ascii="Arial CYR" w:hAnsi="Arial CYR" w:cs="Arial CYR"/>
                <w:sz w:val="16"/>
                <w:szCs w:val="16"/>
              </w:rPr>
              <w:t>Всего за счет средств всех бюджетов</w:t>
            </w:r>
          </w:p>
        </w:tc>
        <w:tc>
          <w:tcPr>
            <w:tcW w:w="1240" w:type="dxa"/>
            <w:tcBorders>
              <w:top w:val="nil"/>
              <w:left w:val="nil"/>
              <w:bottom w:val="single" w:sz="4" w:space="0" w:color="auto"/>
              <w:right w:val="single" w:sz="4" w:space="0" w:color="auto"/>
            </w:tcBorders>
            <w:shd w:val="clear" w:color="auto" w:fill="auto"/>
            <w:vAlign w:val="center"/>
            <w:hideMark/>
          </w:tcPr>
          <w:p w:rsidR="008C51DD" w:rsidRPr="008C51DD" w:rsidRDefault="008C51DD" w:rsidP="00AC1F09">
            <w:pPr>
              <w:spacing w:after="0" w:line="240" w:lineRule="auto"/>
              <w:jc w:val="center"/>
              <w:rPr>
                <w:rFonts w:ascii="Arial CYR" w:hAnsi="Arial CYR" w:cs="Arial CYR"/>
                <w:sz w:val="16"/>
                <w:szCs w:val="16"/>
              </w:rPr>
            </w:pPr>
            <w:r w:rsidRPr="008C51DD">
              <w:rPr>
                <w:rFonts w:ascii="Arial CYR" w:hAnsi="Arial CYR" w:cs="Arial CYR"/>
                <w:sz w:val="16"/>
                <w:szCs w:val="16"/>
              </w:rPr>
              <w:t>в том числе за счет средств краевого бюджета</w:t>
            </w:r>
          </w:p>
        </w:tc>
        <w:tc>
          <w:tcPr>
            <w:tcW w:w="968" w:type="dxa"/>
            <w:vMerge/>
            <w:tcBorders>
              <w:top w:val="nil"/>
              <w:left w:val="single" w:sz="4" w:space="0" w:color="auto"/>
              <w:bottom w:val="single" w:sz="4" w:space="0" w:color="auto"/>
              <w:right w:val="single" w:sz="4" w:space="0" w:color="auto"/>
            </w:tcBorders>
            <w:vAlign w:val="center"/>
            <w:hideMark/>
          </w:tcPr>
          <w:p w:rsidR="008C51DD" w:rsidRPr="008C51DD" w:rsidRDefault="008C51DD" w:rsidP="00AC1F09">
            <w:pPr>
              <w:spacing w:after="0" w:line="240" w:lineRule="auto"/>
              <w:rPr>
                <w:rFonts w:ascii="Arial CYR" w:hAnsi="Arial CYR" w:cs="Arial CYR"/>
                <w:sz w:val="16"/>
                <w:szCs w:val="16"/>
              </w:rPr>
            </w:pPr>
          </w:p>
        </w:tc>
        <w:tc>
          <w:tcPr>
            <w:tcW w:w="968" w:type="dxa"/>
            <w:vMerge/>
            <w:tcBorders>
              <w:top w:val="nil"/>
              <w:left w:val="single" w:sz="4" w:space="0" w:color="auto"/>
              <w:bottom w:val="single" w:sz="4" w:space="0" w:color="auto"/>
              <w:right w:val="single" w:sz="4" w:space="0" w:color="auto"/>
            </w:tcBorders>
            <w:vAlign w:val="center"/>
            <w:hideMark/>
          </w:tcPr>
          <w:p w:rsidR="008C51DD" w:rsidRPr="008C51DD" w:rsidRDefault="008C51DD" w:rsidP="00AC1F09">
            <w:pPr>
              <w:spacing w:after="0" w:line="240" w:lineRule="auto"/>
              <w:rPr>
                <w:rFonts w:ascii="Arial CYR" w:hAnsi="Arial CYR" w:cs="Arial CYR"/>
                <w:sz w:val="16"/>
                <w:szCs w:val="16"/>
              </w:rPr>
            </w:pPr>
          </w:p>
        </w:tc>
      </w:tr>
      <w:tr w:rsidR="000F29A3" w:rsidRPr="008C51DD" w:rsidTr="008C51DD">
        <w:trPr>
          <w:trHeight w:val="25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9A3" w:rsidRPr="008C51DD"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1</w:t>
            </w:r>
          </w:p>
        </w:tc>
        <w:tc>
          <w:tcPr>
            <w:tcW w:w="1280" w:type="dxa"/>
            <w:tcBorders>
              <w:top w:val="nil"/>
              <w:left w:val="nil"/>
              <w:bottom w:val="single" w:sz="4" w:space="0" w:color="auto"/>
              <w:right w:val="single" w:sz="4" w:space="0" w:color="auto"/>
            </w:tcBorders>
            <w:shd w:val="clear" w:color="auto" w:fill="auto"/>
            <w:noWrap/>
            <w:vAlign w:val="bottom"/>
            <w:hideMark/>
          </w:tcPr>
          <w:p w:rsidR="000F29A3" w:rsidRPr="008C51DD"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2</w:t>
            </w:r>
          </w:p>
        </w:tc>
        <w:tc>
          <w:tcPr>
            <w:tcW w:w="1360" w:type="dxa"/>
            <w:tcBorders>
              <w:top w:val="nil"/>
              <w:left w:val="nil"/>
              <w:bottom w:val="single" w:sz="4" w:space="0" w:color="auto"/>
              <w:right w:val="single" w:sz="4" w:space="0" w:color="auto"/>
            </w:tcBorders>
            <w:shd w:val="clear" w:color="auto" w:fill="auto"/>
            <w:noWrap/>
            <w:vAlign w:val="bottom"/>
            <w:hideMark/>
          </w:tcPr>
          <w:p w:rsidR="000F29A3" w:rsidRPr="008C51DD"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3</w:t>
            </w:r>
          </w:p>
        </w:tc>
        <w:tc>
          <w:tcPr>
            <w:tcW w:w="1240" w:type="dxa"/>
            <w:tcBorders>
              <w:top w:val="nil"/>
              <w:left w:val="nil"/>
              <w:bottom w:val="single" w:sz="4" w:space="0" w:color="auto"/>
              <w:right w:val="single" w:sz="4" w:space="0" w:color="auto"/>
            </w:tcBorders>
            <w:shd w:val="clear" w:color="auto" w:fill="auto"/>
            <w:noWrap/>
            <w:vAlign w:val="bottom"/>
            <w:hideMark/>
          </w:tcPr>
          <w:p w:rsidR="000F29A3" w:rsidRPr="008C51DD"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4</w:t>
            </w:r>
          </w:p>
        </w:tc>
        <w:tc>
          <w:tcPr>
            <w:tcW w:w="1240" w:type="dxa"/>
            <w:tcBorders>
              <w:top w:val="nil"/>
              <w:left w:val="nil"/>
              <w:bottom w:val="single" w:sz="4" w:space="0" w:color="auto"/>
              <w:right w:val="single" w:sz="4" w:space="0" w:color="auto"/>
            </w:tcBorders>
            <w:shd w:val="clear" w:color="auto" w:fill="auto"/>
            <w:noWrap/>
            <w:vAlign w:val="bottom"/>
            <w:hideMark/>
          </w:tcPr>
          <w:p w:rsidR="000F29A3" w:rsidRPr="008C51DD"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5</w:t>
            </w:r>
          </w:p>
        </w:tc>
        <w:tc>
          <w:tcPr>
            <w:tcW w:w="968" w:type="dxa"/>
            <w:tcBorders>
              <w:top w:val="nil"/>
              <w:left w:val="nil"/>
              <w:bottom w:val="single" w:sz="4" w:space="0" w:color="auto"/>
              <w:right w:val="single" w:sz="4" w:space="0" w:color="auto"/>
            </w:tcBorders>
            <w:shd w:val="clear" w:color="auto" w:fill="auto"/>
            <w:noWrap/>
            <w:vAlign w:val="bottom"/>
            <w:hideMark/>
          </w:tcPr>
          <w:p w:rsidR="000F29A3" w:rsidRPr="008C51DD"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6</w:t>
            </w:r>
          </w:p>
        </w:tc>
        <w:tc>
          <w:tcPr>
            <w:tcW w:w="968" w:type="dxa"/>
            <w:tcBorders>
              <w:top w:val="nil"/>
              <w:left w:val="nil"/>
              <w:bottom w:val="single" w:sz="4" w:space="0" w:color="auto"/>
              <w:right w:val="single" w:sz="4" w:space="0" w:color="auto"/>
            </w:tcBorders>
            <w:shd w:val="clear" w:color="auto" w:fill="auto"/>
            <w:noWrap/>
            <w:vAlign w:val="bottom"/>
            <w:hideMark/>
          </w:tcPr>
          <w:p w:rsidR="000F29A3" w:rsidRPr="008C51DD" w:rsidRDefault="000F29A3" w:rsidP="000F29A3">
            <w:pPr>
              <w:spacing w:after="0" w:line="240" w:lineRule="auto"/>
              <w:jc w:val="center"/>
              <w:rPr>
                <w:rFonts w:ascii="Arial CYR" w:hAnsi="Arial CYR" w:cs="Arial CYR"/>
                <w:b/>
                <w:bCs/>
                <w:sz w:val="20"/>
                <w:szCs w:val="20"/>
              </w:rPr>
            </w:pPr>
            <w:r>
              <w:rPr>
                <w:rFonts w:ascii="Arial CYR" w:hAnsi="Arial CYR" w:cs="Arial CYR"/>
                <w:b/>
                <w:bCs/>
                <w:sz w:val="20"/>
                <w:szCs w:val="20"/>
              </w:rPr>
              <w:t>7</w:t>
            </w:r>
          </w:p>
        </w:tc>
      </w:tr>
      <w:tr w:rsidR="008C51DD" w:rsidRPr="008C51DD" w:rsidTr="008C51DD">
        <w:trPr>
          <w:trHeight w:val="25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b/>
                <w:bCs/>
                <w:sz w:val="20"/>
                <w:szCs w:val="20"/>
              </w:rPr>
            </w:pPr>
            <w:r w:rsidRPr="008C51DD">
              <w:rPr>
                <w:rFonts w:ascii="Arial CYR" w:hAnsi="Arial CYR" w:cs="Arial CYR"/>
                <w:b/>
                <w:bCs/>
                <w:sz w:val="20"/>
                <w:szCs w:val="20"/>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CYR" w:hAnsi="Arial CYR" w:cs="Arial CYR"/>
                <w:b/>
                <w:bCs/>
                <w:sz w:val="20"/>
                <w:szCs w:val="20"/>
              </w:rPr>
            </w:pPr>
            <w:r w:rsidRPr="008C51DD">
              <w:rPr>
                <w:rFonts w:ascii="Arial CYR" w:hAnsi="Arial CYR" w:cs="Arial CYR"/>
                <w:b/>
                <w:bCs/>
                <w:sz w:val="20"/>
                <w:szCs w:val="20"/>
              </w:rPr>
              <w:t xml:space="preserve">  523 742,2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CYR" w:hAnsi="Arial CYR" w:cs="Arial CYR"/>
                <w:b/>
                <w:bCs/>
                <w:sz w:val="20"/>
                <w:szCs w:val="20"/>
              </w:rPr>
            </w:pPr>
            <w:r w:rsidRPr="008C51DD">
              <w:rPr>
                <w:rFonts w:ascii="Arial CYR" w:hAnsi="Arial CYR" w:cs="Arial CYR"/>
                <w:b/>
                <w:bCs/>
                <w:sz w:val="20"/>
                <w:szCs w:val="20"/>
              </w:rPr>
              <w:t xml:space="preserve">    560 902,7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CYR" w:hAnsi="Arial CYR" w:cs="Arial CYR"/>
                <w:b/>
                <w:bCs/>
                <w:sz w:val="20"/>
                <w:szCs w:val="20"/>
              </w:rPr>
            </w:pPr>
            <w:r w:rsidRPr="008C51DD">
              <w:rPr>
                <w:rFonts w:ascii="Arial CYR" w:hAnsi="Arial CYR" w:cs="Arial CYR"/>
                <w:b/>
                <w:bCs/>
                <w:sz w:val="20"/>
                <w:szCs w:val="20"/>
              </w:rPr>
              <w:t xml:space="preserve">  546 644,2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CYR" w:hAnsi="Arial CYR" w:cs="Arial CYR"/>
                <w:b/>
                <w:bCs/>
                <w:sz w:val="20"/>
                <w:szCs w:val="20"/>
              </w:rPr>
            </w:pPr>
            <w:r w:rsidRPr="008C51DD">
              <w:rPr>
                <w:rFonts w:ascii="Arial CYR" w:hAnsi="Arial CYR" w:cs="Arial CYR"/>
                <w:b/>
                <w:bCs/>
                <w:sz w:val="20"/>
                <w:szCs w:val="20"/>
              </w:rPr>
              <w:t xml:space="preserve">  329 172,1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Arial CYR" w:hAnsi="Arial CYR" w:cs="Arial CYR"/>
                <w:b/>
                <w:bCs/>
                <w:sz w:val="20"/>
                <w:szCs w:val="20"/>
              </w:rPr>
            </w:pPr>
            <w:r w:rsidRPr="008C51DD">
              <w:rPr>
                <w:rFonts w:ascii="Arial CYR" w:hAnsi="Arial CYR" w:cs="Arial CYR"/>
                <w:b/>
                <w:bCs/>
                <w:sz w:val="20"/>
                <w:szCs w:val="20"/>
              </w:rPr>
              <w:t>104,4</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Arial CYR" w:hAnsi="Arial CYR" w:cs="Arial CYR"/>
                <w:b/>
                <w:bCs/>
                <w:sz w:val="20"/>
                <w:szCs w:val="20"/>
              </w:rPr>
            </w:pPr>
            <w:r w:rsidRPr="008C51DD">
              <w:rPr>
                <w:rFonts w:ascii="Arial CYR" w:hAnsi="Arial CYR" w:cs="Arial CYR"/>
                <w:b/>
                <w:bCs/>
                <w:sz w:val="20"/>
                <w:szCs w:val="20"/>
              </w:rPr>
              <w:t>97,5</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Ачинский районный Совет депутатов</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4 538,6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3 750,7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3 744,2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82,5</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99,8</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Ачинского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50 204,3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45 790,5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42 144,8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9 160,5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83,9</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92,0</w:t>
            </w:r>
          </w:p>
        </w:tc>
      </w:tr>
      <w:tr w:rsidR="00192971"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2971" w:rsidRPr="008C51DD" w:rsidRDefault="00192971" w:rsidP="00455C69">
            <w:pPr>
              <w:spacing w:after="0" w:line="240" w:lineRule="auto"/>
              <w:jc w:val="center"/>
              <w:rPr>
                <w:rFonts w:ascii="Arial CYR" w:hAnsi="Arial CYR" w:cs="Arial CYR"/>
                <w:b/>
                <w:bCs/>
                <w:sz w:val="20"/>
                <w:szCs w:val="20"/>
              </w:rPr>
            </w:pPr>
            <w:r>
              <w:rPr>
                <w:rFonts w:ascii="Arial CYR" w:hAnsi="Arial CYR" w:cs="Arial CYR"/>
                <w:b/>
                <w:bCs/>
                <w:sz w:val="20"/>
                <w:szCs w:val="20"/>
              </w:rPr>
              <w:lastRenderedPageBreak/>
              <w:t>1</w:t>
            </w:r>
          </w:p>
        </w:tc>
        <w:tc>
          <w:tcPr>
            <w:tcW w:w="1280" w:type="dxa"/>
            <w:tcBorders>
              <w:top w:val="nil"/>
              <w:left w:val="nil"/>
              <w:bottom w:val="single" w:sz="4" w:space="0" w:color="auto"/>
              <w:right w:val="single" w:sz="4" w:space="0" w:color="auto"/>
            </w:tcBorders>
            <w:shd w:val="clear" w:color="auto" w:fill="auto"/>
            <w:noWrap/>
            <w:vAlign w:val="bottom"/>
            <w:hideMark/>
          </w:tcPr>
          <w:p w:rsidR="00192971" w:rsidRPr="008C51DD" w:rsidRDefault="00192971" w:rsidP="00455C69">
            <w:pPr>
              <w:spacing w:after="0" w:line="240" w:lineRule="auto"/>
              <w:jc w:val="center"/>
              <w:rPr>
                <w:rFonts w:ascii="Arial CYR" w:hAnsi="Arial CYR" w:cs="Arial CYR"/>
                <w:b/>
                <w:bCs/>
                <w:sz w:val="20"/>
                <w:szCs w:val="20"/>
              </w:rPr>
            </w:pPr>
            <w:r>
              <w:rPr>
                <w:rFonts w:ascii="Arial CYR" w:hAnsi="Arial CYR" w:cs="Arial CYR"/>
                <w:b/>
                <w:bCs/>
                <w:sz w:val="20"/>
                <w:szCs w:val="20"/>
              </w:rPr>
              <w:t>2</w:t>
            </w:r>
          </w:p>
        </w:tc>
        <w:tc>
          <w:tcPr>
            <w:tcW w:w="1360" w:type="dxa"/>
            <w:tcBorders>
              <w:top w:val="nil"/>
              <w:left w:val="nil"/>
              <w:bottom w:val="single" w:sz="4" w:space="0" w:color="auto"/>
              <w:right w:val="single" w:sz="4" w:space="0" w:color="auto"/>
            </w:tcBorders>
            <w:shd w:val="clear" w:color="auto" w:fill="auto"/>
            <w:noWrap/>
            <w:vAlign w:val="bottom"/>
            <w:hideMark/>
          </w:tcPr>
          <w:p w:rsidR="00192971" w:rsidRPr="008C51DD" w:rsidRDefault="00192971" w:rsidP="00455C69">
            <w:pPr>
              <w:spacing w:after="0" w:line="240" w:lineRule="auto"/>
              <w:jc w:val="center"/>
              <w:rPr>
                <w:rFonts w:ascii="Arial CYR" w:hAnsi="Arial CYR" w:cs="Arial CYR"/>
                <w:b/>
                <w:bCs/>
                <w:sz w:val="20"/>
                <w:szCs w:val="20"/>
              </w:rPr>
            </w:pPr>
            <w:r>
              <w:rPr>
                <w:rFonts w:ascii="Arial CYR" w:hAnsi="Arial CYR" w:cs="Arial CYR"/>
                <w:b/>
                <w:bCs/>
                <w:sz w:val="20"/>
                <w:szCs w:val="20"/>
              </w:rPr>
              <w:t>3</w:t>
            </w:r>
          </w:p>
        </w:tc>
        <w:tc>
          <w:tcPr>
            <w:tcW w:w="1240" w:type="dxa"/>
            <w:tcBorders>
              <w:top w:val="nil"/>
              <w:left w:val="nil"/>
              <w:bottom w:val="single" w:sz="4" w:space="0" w:color="auto"/>
              <w:right w:val="single" w:sz="4" w:space="0" w:color="auto"/>
            </w:tcBorders>
            <w:shd w:val="clear" w:color="auto" w:fill="auto"/>
            <w:noWrap/>
            <w:vAlign w:val="bottom"/>
            <w:hideMark/>
          </w:tcPr>
          <w:p w:rsidR="00192971" w:rsidRPr="008C51DD" w:rsidRDefault="00192971" w:rsidP="00455C69">
            <w:pPr>
              <w:spacing w:after="0" w:line="240" w:lineRule="auto"/>
              <w:jc w:val="center"/>
              <w:rPr>
                <w:rFonts w:ascii="Arial CYR" w:hAnsi="Arial CYR" w:cs="Arial CYR"/>
                <w:b/>
                <w:bCs/>
                <w:sz w:val="20"/>
                <w:szCs w:val="20"/>
              </w:rPr>
            </w:pPr>
            <w:r>
              <w:rPr>
                <w:rFonts w:ascii="Arial CYR" w:hAnsi="Arial CYR" w:cs="Arial CYR"/>
                <w:b/>
                <w:bCs/>
                <w:sz w:val="20"/>
                <w:szCs w:val="20"/>
              </w:rPr>
              <w:t>4</w:t>
            </w:r>
          </w:p>
        </w:tc>
        <w:tc>
          <w:tcPr>
            <w:tcW w:w="1240" w:type="dxa"/>
            <w:tcBorders>
              <w:top w:val="nil"/>
              <w:left w:val="nil"/>
              <w:bottom w:val="single" w:sz="4" w:space="0" w:color="auto"/>
              <w:right w:val="single" w:sz="4" w:space="0" w:color="auto"/>
            </w:tcBorders>
            <w:shd w:val="clear" w:color="auto" w:fill="auto"/>
            <w:noWrap/>
            <w:vAlign w:val="bottom"/>
            <w:hideMark/>
          </w:tcPr>
          <w:p w:rsidR="00192971" w:rsidRPr="008C51DD" w:rsidRDefault="00192971" w:rsidP="00455C69">
            <w:pPr>
              <w:spacing w:after="0" w:line="240" w:lineRule="auto"/>
              <w:jc w:val="center"/>
              <w:rPr>
                <w:rFonts w:ascii="Arial CYR" w:hAnsi="Arial CYR" w:cs="Arial CYR"/>
                <w:b/>
                <w:bCs/>
                <w:sz w:val="20"/>
                <w:szCs w:val="20"/>
              </w:rPr>
            </w:pPr>
            <w:r>
              <w:rPr>
                <w:rFonts w:ascii="Arial CYR" w:hAnsi="Arial CYR" w:cs="Arial CYR"/>
                <w:b/>
                <w:bCs/>
                <w:sz w:val="20"/>
                <w:szCs w:val="20"/>
              </w:rPr>
              <w:t>5</w:t>
            </w:r>
          </w:p>
        </w:tc>
        <w:tc>
          <w:tcPr>
            <w:tcW w:w="968" w:type="dxa"/>
            <w:tcBorders>
              <w:top w:val="nil"/>
              <w:left w:val="nil"/>
              <w:bottom w:val="single" w:sz="4" w:space="0" w:color="auto"/>
              <w:right w:val="single" w:sz="4" w:space="0" w:color="auto"/>
            </w:tcBorders>
            <w:shd w:val="clear" w:color="auto" w:fill="auto"/>
            <w:noWrap/>
            <w:vAlign w:val="bottom"/>
            <w:hideMark/>
          </w:tcPr>
          <w:p w:rsidR="00192971" w:rsidRPr="008C51DD" w:rsidRDefault="00192971" w:rsidP="00455C69">
            <w:pPr>
              <w:spacing w:after="0" w:line="240" w:lineRule="auto"/>
              <w:jc w:val="center"/>
              <w:rPr>
                <w:rFonts w:ascii="Arial CYR" w:hAnsi="Arial CYR" w:cs="Arial CYR"/>
                <w:b/>
                <w:bCs/>
                <w:sz w:val="20"/>
                <w:szCs w:val="20"/>
              </w:rPr>
            </w:pPr>
            <w:r>
              <w:rPr>
                <w:rFonts w:ascii="Arial CYR" w:hAnsi="Arial CYR" w:cs="Arial CYR"/>
                <w:b/>
                <w:bCs/>
                <w:sz w:val="20"/>
                <w:szCs w:val="20"/>
              </w:rPr>
              <w:t>6</w:t>
            </w:r>
          </w:p>
        </w:tc>
        <w:tc>
          <w:tcPr>
            <w:tcW w:w="968" w:type="dxa"/>
            <w:tcBorders>
              <w:top w:val="nil"/>
              <w:left w:val="nil"/>
              <w:bottom w:val="single" w:sz="4" w:space="0" w:color="auto"/>
              <w:right w:val="single" w:sz="4" w:space="0" w:color="auto"/>
            </w:tcBorders>
            <w:shd w:val="clear" w:color="auto" w:fill="auto"/>
            <w:noWrap/>
            <w:vAlign w:val="bottom"/>
            <w:hideMark/>
          </w:tcPr>
          <w:p w:rsidR="00192971" w:rsidRPr="008C51DD" w:rsidRDefault="00192971" w:rsidP="00455C69">
            <w:pPr>
              <w:spacing w:after="0" w:line="240" w:lineRule="auto"/>
              <w:jc w:val="center"/>
              <w:rPr>
                <w:rFonts w:ascii="Arial CYR" w:hAnsi="Arial CYR" w:cs="Arial CYR"/>
                <w:b/>
                <w:bCs/>
                <w:sz w:val="20"/>
                <w:szCs w:val="20"/>
              </w:rPr>
            </w:pPr>
            <w:r>
              <w:rPr>
                <w:rFonts w:ascii="Arial CYR" w:hAnsi="Arial CYR" w:cs="Arial CYR"/>
                <w:b/>
                <w:bCs/>
                <w:sz w:val="20"/>
                <w:szCs w:val="20"/>
              </w:rPr>
              <w:t>7</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МКУ "ЦБ Ачинского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2 113,7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4 555,2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4 555,2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215,5</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25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МБУ МЦ "Навигатор"</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891,0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1 514,8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1 514,8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606,6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170,0</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МБУК "ЦКС Ачинского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6 632,5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30 118,4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29 797,9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2 608,7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449,3</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98,9</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МБУК "Центральная районная библиотека"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8 940,9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10 924,8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10 924,8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1 452,0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122,2</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Финансовое управление администрации Ачинского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5 330,8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5 687,5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5 560,6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104,3</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97,8</w:t>
            </w:r>
          </w:p>
        </w:tc>
      </w:tr>
      <w:tr w:rsidR="008C51DD" w:rsidRPr="008C51DD" w:rsidTr="008C51DD">
        <w:trPr>
          <w:trHeight w:val="90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Управление образования администрации Ачинского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14 921,2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16 865,1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16 006,2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3 055,3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107,3</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94,9</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МКОУ ДОД "ДЮЦ Ачинского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2 700,4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2 646,2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2 646,2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230,5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98,0</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454A29">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Учреждения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43 881,4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47 244,1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46 094,5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7 326,4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105,0</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97,6</w:t>
            </w:r>
          </w:p>
        </w:tc>
      </w:tr>
      <w:tr w:rsidR="008C51DD" w:rsidRPr="008C51DD" w:rsidTr="00454A29">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Общеобразовательные школы</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165 644,3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196 635,4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190 256,9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158 681,8   </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114,9</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96,8</w:t>
            </w:r>
          </w:p>
        </w:tc>
      </w:tr>
      <w:tr w:rsidR="008C51DD" w:rsidRPr="008C51DD" w:rsidTr="00454A29">
        <w:trPr>
          <w:trHeight w:val="90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МБОУ ДОД "Детско-юношеская спортивная школа" Ачинского района</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6 668,6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7 269,0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7 014,0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1 988,9   </w:t>
            </w:r>
          </w:p>
        </w:tc>
        <w:tc>
          <w:tcPr>
            <w:tcW w:w="968" w:type="dxa"/>
            <w:tcBorders>
              <w:top w:val="single" w:sz="4" w:space="0" w:color="auto"/>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105,2</w:t>
            </w:r>
          </w:p>
        </w:tc>
        <w:tc>
          <w:tcPr>
            <w:tcW w:w="968" w:type="dxa"/>
            <w:tcBorders>
              <w:top w:val="single" w:sz="4" w:space="0" w:color="auto"/>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96,5</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МБОУДОД  "Детская школа искусств"</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3 719,2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3 430,4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3 430,4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362,8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92,2</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МБУ "ЦСО" Ачинского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11 601,9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13 735,6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13 735,6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13 735,6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118,4</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90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Управление социальной защиты населения администрации Ачинского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5 117,5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4 823,6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4 823,6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4 823,6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94,3</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Социальные выплаты населению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57 880,6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62 078,7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61 901,4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61 696,3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106,9</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99,7</w:t>
            </w:r>
          </w:p>
        </w:tc>
      </w:tr>
      <w:tr w:rsidR="008C51DD" w:rsidRPr="008C51DD" w:rsidTr="008C51DD">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МУ "Управление строительства и ЖКХ" Ачинского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40 665,3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44 376,3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43 081,8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30 310,6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105,9</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97,1</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Белоярского сельсовета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3 701,8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1 118,7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1 118,7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464,5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30,2</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450"/>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Горного сельсовета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8 199,9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3 592,6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3 573,2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742,4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43,6</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99,5</w:t>
            </w:r>
          </w:p>
        </w:tc>
      </w:tr>
      <w:tr w:rsidR="008C51DD" w:rsidRPr="008C51DD" w:rsidTr="008C51DD">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Ключинского сельсовета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7 545,0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5 292,9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5 292,9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3 782,7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70,2</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Лапшихинского сельсовета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6 128,7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4 097,9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4 097,9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599,9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66,9</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Малиновского сельсовета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19 578,3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17 065,7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17 065,7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15 273,9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87,2</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Преображенского сельсовета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7 400,6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2 180,7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2 180,7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911,8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29,5</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r w:rsidR="008C51DD" w:rsidRPr="008C51DD" w:rsidTr="008C51DD">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Причулымского сельсовета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16 183,8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8 339,5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8 333,8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2 254,1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51,5</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99,9</w:t>
            </w:r>
          </w:p>
        </w:tc>
      </w:tr>
      <w:tr w:rsidR="008C51DD" w:rsidRPr="008C51DD" w:rsidTr="008C51DD">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Тарутинского сельсовета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14 285,7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12 694,8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12 674,8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8 518,3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88,7</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99,8</w:t>
            </w:r>
          </w:p>
        </w:tc>
      </w:tr>
      <w:tr w:rsidR="008C51DD" w:rsidRPr="008C51DD" w:rsidTr="008C51DD">
        <w:trPr>
          <w:trHeight w:val="675"/>
        </w:trPr>
        <w:tc>
          <w:tcPr>
            <w:tcW w:w="20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51DD" w:rsidRPr="008C51DD" w:rsidRDefault="008C51DD" w:rsidP="00AC1F09">
            <w:pPr>
              <w:spacing w:after="0" w:line="240" w:lineRule="auto"/>
              <w:rPr>
                <w:rFonts w:ascii="Arial CYR" w:hAnsi="Arial CYR" w:cs="Arial CYR"/>
                <w:sz w:val="16"/>
                <w:szCs w:val="16"/>
              </w:rPr>
            </w:pPr>
            <w:r w:rsidRPr="008C51DD">
              <w:rPr>
                <w:rFonts w:ascii="Arial CYR" w:hAnsi="Arial CYR" w:cs="Arial CYR"/>
                <w:sz w:val="16"/>
                <w:szCs w:val="16"/>
              </w:rPr>
              <w:t>Администрация Ястребовского сельсовета</w:t>
            </w:r>
          </w:p>
        </w:tc>
        <w:tc>
          <w:tcPr>
            <w:tcW w:w="128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9 266,2   </w:t>
            </w:r>
          </w:p>
        </w:tc>
        <w:tc>
          <w:tcPr>
            <w:tcW w:w="136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5 073,6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5 073,6   </w:t>
            </w:r>
          </w:p>
        </w:tc>
        <w:tc>
          <w:tcPr>
            <w:tcW w:w="1240"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rPr>
                <w:rFonts w:ascii="Arial" w:hAnsi="Arial" w:cs="Arial"/>
                <w:sz w:val="20"/>
                <w:szCs w:val="20"/>
              </w:rPr>
            </w:pPr>
            <w:r w:rsidRPr="008C51DD">
              <w:rPr>
                <w:rFonts w:ascii="Arial" w:hAnsi="Arial" w:cs="Arial"/>
                <w:sz w:val="20"/>
                <w:szCs w:val="20"/>
              </w:rPr>
              <w:t xml:space="preserve">        584,9   </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54,8</w:t>
            </w:r>
          </w:p>
        </w:tc>
        <w:tc>
          <w:tcPr>
            <w:tcW w:w="968" w:type="dxa"/>
            <w:tcBorders>
              <w:top w:val="nil"/>
              <w:left w:val="nil"/>
              <w:bottom w:val="single" w:sz="4" w:space="0" w:color="auto"/>
              <w:right w:val="single" w:sz="4" w:space="0" w:color="auto"/>
            </w:tcBorders>
            <w:shd w:val="clear" w:color="auto" w:fill="auto"/>
            <w:noWrap/>
            <w:vAlign w:val="bottom"/>
            <w:hideMark/>
          </w:tcPr>
          <w:p w:rsidR="008C51DD" w:rsidRPr="008C51DD" w:rsidRDefault="008C51DD" w:rsidP="00AC1F09">
            <w:pPr>
              <w:spacing w:after="0" w:line="240" w:lineRule="auto"/>
              <w:jc w:val="right"/>
              <w:rPr>
                <w:rFonts w:ascii="Helv" w:hAnsi="Helv" w:cs="Arial"/>
                <w:sz w:val="20"/>
                <w:szCs w:val="20"/>
              </w:rPr>
            </w:pPr>
            <w:r w:rsidRPr="008C51DD">
              <w:rPr>
                <w:rFonts w:ascii="Helv" w:hAnsi="Helv" w:cs="Arial"/>
                <w:sz w:val="20"/>
                <w:szCs w:val="20"/>
              </w:rPr>
              <w:t>100,0</w:t>
            </w:r>
          </w:p>
        </w:tc>
      </w:tr>
    </w:tbl>
    <w:p w:rsidR="00101CB4" w:rsidRDefault="00101CB4" w:rsidP="00AC1F09">
      <w:pPr>
        <w:spacing w:after="0" w:line="240" w:lineRule="auto"/>
        <w:jc w:val="both"/>
        <w:rPr>
          <w:rFonts w:ascii="Times New Roman" w:hAnsi="Times New Roman"/>
          <w:sz w:val="28"/>
          <w:szCs w:val="28"/>
        </w:rPr>
      </w:pPr>
    </w:p>
    <w:p w:rsidR="008A65E4" w:rsidRDefault="008A65E4" w:rsidP="00AC1F09">
      <w:pPr>
        <w:spacing w:after="0" w:line="240" w:lineRule="auto"/>
        <w:jc w:val="both"/>
        <w:rPr>
          <w:rFonts w:ascii="Times New Roman" w:hAnsi="Times New Roman"/>
          <w:sz w:val="28"/>
          <w:szCs w:val="28"/>
        </w:rPr>
      </w:pPr>
      <w:r>
        <w:rPr>
          <w:rFonts w:ascii="Times New Roman" w:hAnsi="Times New Roman"/>
          <w:sz w:val="28"/>
          <w:szCs w:val="28"/>
        </w:rPr>
        <w:lastRenderedPageBreak/>
        <w:tab/>
      </w:r>
      <w:r w:rsidR="00A34694">
        <w:rPr>
          <w:rFonts w:ascii="Times New Roman" w:hAnsi="Times New Roman"/>
          <w:sz w:val="28"/>
          <w:szCs w:val="28"/>
        </w:rPr>
        <w:t>П</w:t>
      </w:r>
      <w:r>
        <w:rPr>
          <w:rFonts w:ascii="Times New Roman" w:hAnsi="Times New Roman"/>
          <w:sz w:val="28"/>
          <w:szCs w:val="28"/>
        </w:rPr>
        <w:t>роцента исполнения</w:t>
      </w:r>
      <w:r w:rsidR="00A34694">
        <w:rPr>
          <w:rFonts w:ascii="Times New Roman" w:hAnsi="Times New Roman"/>
          <w:sz w:val="28"/>
          <w:szCs w:val="28"/>
        </w:rPr>
        <w:t xml:space="preserve"> ниже общего</w:t>
      </w:r>
      <w:r>
        <w:rPr>
          <w:rFonts w:ascii="Times New Roman" w:hAnsi="Times New Roman"/>
          <w:sz w:val="28"/>
          <w:szCs w:val="28"/>
        </w:rPr>
        <w:t xml:space="preserve"> по расходам (97,5%) сложилось по:</w:t>
      </w:r>
    </w:p>
    <w:p w:rsidR="008A65E4" w:rsidRDefault="008A65E4" w:rsidP="00AC1F09">
      <w:pPr>
        <w:spacing w:after="0" w:line="240" w:lineRule="auto"/>
        <w:ind w:firstLine="708"/>
        <w:jc w:val="both"/>
        <w:rPr>
          <w:rFonts w:ascii="Times New Roman" w:hAnsi="Times New Roman"/>
          <w:sz w:val="28"/>
          <w:szCs w:val="28"/>
        </w:rPr>
      </w:pPr>
      <w:r w:rsidRPr="008570C7">
        <w:rPr>
          <w:rFonts w:ascii="Times New Roman" w:hAnsi="Times New Roman"/>
          <w:i/>
          <w:sz w:val="28"/>
          <w:szCs w:val="28"/>
        </w:rPr>
        <w:t>Администрации Ачинского района</w:t>
      </w:r>
      <w:r>
        <w:rPr>
          <w:rFonts w:ascii="Times New Roman" w:hAnsi="Times New Roman"/>
          <w:sz w:val="28"/>
          <w:szCs w:val="28"/>
        </w:rPr>
        <w:t xml:space="preserve"> (92%)</w:t>
      </w:r>
      <w:r w:rsidR="008570C7">
        <w:rPr>
          <w:rFonts w:ascii="Times New Roman" w:hAnsi="Times New Roman"/>
          <w:sz w:val="28"/>
          <w:szCs w:val="28"/>
        </w:rPr>
        <w:t xml:space="preserve"> не исполненные обязательства из-за дефицита средств в районном бюджете </w:t>
      </w:r>
      <w:r w:rsidR="00D56945">
        <w:rPr>
          <w:rFonts w:ascii="Times New Roman" w:hAnsi="Times New Roman"/>
          <w:sz w:val="28"/>
          <w:szCs w:val="28"/>
        </w:rPr>
        <w:t>кредиторская задолженность на конец отчетного финансового года составила 1 887,</w:t>
      </w:r>
      <w:r w:rsidR="00A34694">
        <w:rPr>
          <w:rFonts w:ascii="Times New Roman" w:hAnsi="Times New Roman"/>
          <w:sz w:val="28"/>
          <w:szCs w:val="28"/>
        </w:rPr>
        <w:t>3</w:t>
      </w:r>
      <w:r w:rsidR="00D56945">
        <w:rPr>
          <w:rFonts w:ascii="Times New Roman" w:hAnsi="Times New Roman"/>
          <w:sz w:val="28"/>
          <w:szCs w:val="28"/>
        </w:rPr>
        <w:t xml:space="preserve"> тыс. рублей</w:t>
      </w:r>
      <w:r w:rsidR="008570C7">
        <w:rPr>
          <w:rFonts w:ascii="Times New Roman" w:hAnsi="Times New Roman"/>
          <w:sz w:val="28"/>
          <w:szCs w:val="28"/>
        </w:rPr>
        <w:t>;</w:t>
      </w:r>
    </w:p>
    <w:p w:rsidR="008570C7" w:rsidRDefault="008570C7" w:rsidP="00AC1F09">
      <w:pPr>
        <w:spacing w:after="0" w:line="240" w:lineRule="auto"/>
        <w:jc w:val="both"/>
        <w:rPr>
          <w:rFonts w:ascii="Times New Roman" w:hAnsi="Times New Roman"/>
          <w:sz w:val="28"/>
          <w:szCs w:val="28"/>
        </w:rPr>
      </w:pPr>
      <w:r>
        <w:rPr>
          <w:rFonts w:ascii="Times New Roman" w:hAnsi="Times New Roman"/>
          <w:sz w:val="28"/>
          <w:szCs w:val="28"/>
        </w:rPr>
        <w:tab/>
      </w:r>
      <w:r w:rsidRPr="008570C7">
        <w:rPr>
          <w:rFonts w:ascii="Times New Roman" w:hAnsi="Times New Roman"/>
          <w:i/>
          <w:sz w:val="28"/>
          <w:szCs w:val="28"/>
        </w:rPr>
        <w:t>Управление образования Ачинского района</w:t>
      </w:r>
      <w:r>
        <w:rPr>
          <w:rFonts w:ascii="Times New Roman" w:hAnsi="Times New Roman"/>
          <w:sz w:val="28"/>
          <w:szCs w:val="28"/>
        </w:rPr>
        <w:t xml:space="preserve"> (94,9%), </w:t>
      </w:r>
      <w:r w:rsidRPr="008570C7">
        <w:rPr>
          <w:rFonts w:ascii="Times New Roman" w:hAnsi="Times New Roman"/>
          <w:i/>
          <w:sz w:val="28"/>
          <w:szCs w:val="28"/>
        </w:rPr>
        <w:t>Общеобразовательные школы</w:t>
      </w:r>
      <w:r>
        <w:rPr>
          <w:rFonts w:ascii="Times New Roman" w:hAnsi="Times New Roman"/>
          <w:sz w:val="28"/>
          <w:szCs w:val="28"/>
        </w:rPr>
        <w:t xml:space="preserve"> (96,8%)</w:t>
      </w:r>
      <w:r w:rsidR="00A34694">
        <w:rPr>
          <w:rFonts w:ascii="Times New Roman" w:hAnsi="Times New Roman"/>
          <w:sz w:val="28"/>
          <w:szCs w:val="28"/>
        </w:rPr>
        <w:t>. И</w:t>
      </w:r>
      <w:r>
        <w:rPr>
          <w:rFonts w:ascii="Times New Roman" w:hAnsi="Times New Roman"/>
          <w:sz w:val="28"/>
          <w:szCs w:val="28"/>
        </w:rPr>
        <w:t>з-за сложившегося дефицита по собственным доходам не оплатили ПСД на реконструкцию Преображенского детского сада в сумме 700,9 тыс. рублей и другие расходные обязательства</w:t>
      </w:r>
      <w:r w:rsidR="00A34694">
        <w:rPr>
          <w:rFonts w:ascii="Times New Roman" w:hAnsi="Times New Roman"/>
          <w:sz w:val="28"/>
          <w:szCs w:val="28"/>
        </w:rPr>
        <w:t>.</w:t>
      </w:r>
      <w:r w:rsidR="00D56945">
        <w:rPr>
          <w:rFonts w:ascii="Times New Roman" w:hAnsi="Times New Roman"/>
          <w:sz w:val="28"/>
          <w:szCs w:val="28"/>
        </w:rPr>
        <w:t xml:space="preserve"> </w:t>
      </w:r>
      <w:r w:rsidR="00A34694">
        <w:rPr>
          <w:rFonts w:ascii="Times New Roman" w:hAnsi="Times New Roman"/>
          <w:sz w:val="28"/>
          <w:szCs w:val="28"/>
        </w:rPr>
        <w:t>Р</w:t>
      </w:r>
      <w:r w:rsidR="00D56945">
        <w:rPr>
          <w:rFonts w:ascii="Times New Roman" w:hAnsi="Times New Roman"/>
          <w:sz w:val="28"/>
          <w:szCs w:val="28"/>
        </w:rPr>
        <w:t>азмер кредиторской задолженности по учреждениям подведомственным управлению образования на конец года составил 6</w:t>
      </w:r>
      <w:r w:rsidR="00A34694">
        <w:rPr>
          <w:rFonts w:ascii="Times New Roman" w:hAnsi="Times New Roman"/>
          <w:sz w:val="28"/>
          <w:szCs w:val="28"/>
        </w:rPr>
        <w:t> 470,0</w:t>
      </w:r>
      <w:r w:rsidR="00D56945">
        <w:rPr>
          <w:rFonts w:ascii="Times New Roman" w:hAnsi="Times New Roman"/>
          <w:sz w:val="28"/>
          <w:szCs w:val="28"/>
        </w:rPr>
        <w:t xml:space="preserve"> тыс. рублей.</w:t>
      </w:r>
    </w:p>
    <w:p w:rsidR="00765DFE" w:rsidRDefault="00765DFE" w:rsidP="00AC1F09">
      <w:pPr>
        <w:spacing w:after="0" w:line="240" w:lineRule="auto"/>
        <w:jc w:val="both"/>
        <w:rPr>
          <w:rFonts w:ascii="Times New Roman" w:hAnsi="Times New Roman"/>
          <w:sz w:val="28"/>
          <w:szCs w:val="28"/>
        </w:rPr>
      </w:pPr>
    </w:p>
    <w:p w:rsidR="00101CB4" w:rsidRDefault="008A65E4" w:rsidP="00AC1F09">
      <w:pPr>
        <w:spacing w:after="0" w:line="240" w:lineRule="auto"/>
        <w:jc w:val="both"/>
        <w:rPr>
          <w:rFonts w:ascii="Times New Roman" w:hAnsi="Times New Roman"/>
          <w:sz w:val="28"/>
          <w:szCs w:val="28"/>
        </w:rPr>
      </w:pPr>
      <w:r>
        <w:rPr>
          <w:rFonts w:ascii="Times New Roman" w:hAnsi="Times New Roman"/>
          <w:sz w:val="28"/>
          <w:szCs w:val="28"/>
        </w:rPr>
        <w:tab/>
      </w:r>
      <w:r w:rsidR="00765DFE">
        <w:rPr>
          <w:rFonts w:ascii="Times New Roman" w:hAnsi="Times New Roman"/>
          <w:sz w:val="28"/>
          <w:szCs w:val="28"/>
        </w:rPr>
        <w:t>Средства краевого бюджета в</w:t>
      </w:r>
      <w:r w:rsidR="00D32EA2">
        <w:rPr>
          <w:rFonts w:ascii="Times New Roman" w:hAnsi="Times New Roman"/>
          <w:sz w:val="28"/>
          <w:szCs w:val="28"/>
        </w:rPr>
        <w:t xml:space="preserve"> целом по всем видам субвенций и субсидий</w:t>
      </w:r>
      <w:r w:rsidR="00765DFE">
        <w:rPr>
          <w:rFonts w:ascii="Times New Roman" w:hAnsi="Times New Roman"/>
          <w:sz w:val="28"/>
          <w:szCs w:val="28"/>
        </w:rPr>
        <w:t xml:space="preserve">, направленные распорядителям районного бюджета </w:t>
      </w:r>
      <w:r w:rsidR="00765DFE" w:rsidRPr="00765DFE">
        <w:rPr>
          <w:rFonts w:ascii="Times New Roman" w:hAnsi="Times New Roman"/>
          <w:color w:val="FF0000"/>
          <w:sz w:val="28"/>
          <w:szCs w:val="28"/>
        </w:rPr>
        <w:t>(</w:t>
      </w:r>
      <w:r w:rsidR="00B02E58">
        <w:rPr>
          <w:rFonts w:ascii="Times New Roman" w:hAnsi="Times New Roman"/>
          <w:color w:val="FF0000"/>
          <w:sz w:val="28"/>
          <w:szCs w:val="28"/>
        </w:rPr>
        <w:t>п</w:t>
      </w:r>
      <w:r w:rsidR="00765DFE" w:rsidRPr="00765DFE">
        <w:rPr>
          <w:rFonts w:ascii="Times New Roman" w:hAnsi="Times New Roman"/>
          <w:color w:val="FF0000"/>
          <w:sz w:val="28"/>
          <w:szCs w:val="28"/>
        </w:rPr>
        <w:t>риложение 11)</w:t>
      </w:r>
      <w:r w:rsidR="00D32EA2">
        <w:rPr>
          <w:rFonts w:ascii="Times New Roman" w:hAnsi="Times New Roman"/>
          <w:sz w:val="28"/>
          <w:szCs w:val="28"/>
        </w:rPr>
        <w:t xml:space="preserve"> использованы на 98,8% - </w:t>
      </w:r>
      <w:r w:rsidR="00101CB4">
        <w:rPr>
          <w:rFonts w:ascii="Times New Roman" w:hAnsi="Times New Roman"/>
          <w:sz w:val="28"/>
          <w:szCs w:val="28"/>
        </w:rPr>
        <w:t>отклонения плановых назначений от кассового исполнения</w:t>
      </w:r>
      <w:r w:rsidR="00D32EA2">
        <w:rPr>
          <w:rFonts w:ascii="Times New Roman" w:hAnsi="Times New Roman"/>
          <w:sz w:val="28"/>
          <w:szCs w:val="28"/>
        </w:rPr>
        <w:t xml:space="preserve"> составили</w:t>
      </w:r>
      <w:r w:rsidR="00101CB4">
        <w:rPr>
          <w:rFonts w:ascii="Times New Roman" w:hAnsi="Times New Roman"/>
          <w:sz w:val="28"/>
          <w:szCs w:val="28"/>
        </w:rPr>
        <w:t xml:space="preserve">   </w:t>
      </w:r>
      <w:r w:rsidR="00D32EA2">
        <w:rPr>
          <w:rFonts w:ascii="Times New Roman" w:hAnsi="Times New Roman"/>
          <w:sz w:val="28"/>
          <w:szCs w:val="28"/>
        </w:rPr>
        <w:t>4 038,4</w:t>
      </w:r>
      <w:r w:rsidR="00101CB4">
        <w:rPr>
          <w:rFonts w:ascii="Times New Roman" w:hAnsi="Times New Roman"/>
          <w:sz w:val="28"/>
          <w:szCs w:val="28"/>
        </w:rPr>
        <w:t xml:space="preserve"> тыс. руб</w:t>
      </w:r>
      <w:r w:rsidR="00D32EA2">
        <w:rPr>
          <w:rFonts w:ascii="Times New Roman" w:hAnsi="Times New Roman"/>
          <w:sz w:val="28"/>
          <w:szCs w:val="28"/>
        </w:rPr>
        <w:t>лей</w:t>
      </w:r>
      <w:r w:rsidR="00101CB4">
        <w:rPr>
          <w:rFonts w:ascii="Times New Roman" w:hAnsi="Times New Roman"/>
          <w:sz w:val="28"/>
          <w:szCs w:val="28"/>
        </w:rPr>
        <w:t xml:space="preserve">, в том числе по </w:t>
      </w:r>
      <w:r w:rsidR="00362FBF">
        <w:rPr>
          <w:rFonts w:ascii="Times New Roman" w:hAnsi="Times New Roman"/>
          <w:sz w:val="28"/>
          <w:szCs w:val="28"/>
        </w:rPr>
        <w:t>отклонениям свыше 100 тыс. рублей:</w:t>
      </w:r>
    </w:p>
    <w:p w:rsidR="00E22319" w:rsidRPr="00765DFE" w:rsidRDefault="00101CB4" w:rsidP="00AC1F09">
      <w:pPr>
        <w:spacing w:after="0" w:line="240" w:lineRule="auto"/>
        <w:ind w:left="75"/>
        <w:jc w:val="both"/>
        <w:rPr>
          <w:rFonts w:ascii="Times New Roman" w:hAnsi="Times New Roman"/>
          <w:i/>
          <w:sz w:val="28"/>
          <w:szCs w:val="28"/>
        </w:rPr>
      </w:pPr>
      <w:r>
        <w:rPr>
          <w:rFonts w:ascii="Times New Roman" w:hAnsi="Times New Roman"/>
          <w:sz w:val="28"/>
          <w:szCs w:val="28"/>
        </w:rPr>
        <w:t xml:space="preserve"> </w:t>
      </w:r>
      <w:r w:rsidR="00E22319">
        <w:rPr>
          <w:rFonts w:ascii="Times New Roman" w:hAnsi="Times New Roman"/>
          <w:sz w:val="28"/>
          <w:szCs w:val="28"/>
        </w:rPr>
        <w:tab/>
      </w:r>
      <w:r w:rsidRPr="00765DFE">
        <w:rPr>
          <w:rFonts w:ascii="Times New Roman" w:hAnsi="Times New Roman"/>
          <w:i/>
          <w:sz w:val="28"/>
          <w:szCs w:val="28"/>
        </w:rPr>
        <w:t>Управление образования Ачинского района</w:t>
      </w:r>
      <w:r w:rsidR="003C7F38" w:rsidRPr="00765DFE">
        <w:rPr>
          <w:rFonts w:ascii="Times New Roman" w:hAnsi="Times New Roman"/>
          <w:i/>
          <w:sz w:val="28"/>
          <w:szCs w:val="28"/>
        </w:rPr>
        <w:t>:</w:t>
      </w:r>
    </w:p>
    <w:p w:rsidR="00276DF6" w:rsidRDefault="00276DF6" w:rsidP="00AC1F09">
      <w:pPr>
        <w:spacing w:after="0" w:line="240" w:lineRule="auto"/>
        <w:ind w:left="75"/>
        <w:jc w:val="both"/>
        <w:rPr>
          <w:rFonts w:ascii="Times New Roman" w:hAnsi="Times New Roman"/>
          <w:sz w:val="28"/>
          <w:szCs w:val="28"/>
        </w:rPr>
      </w:pPr>
      <w:r>
        <w:rPr>
          <w:rFonts w:ascii="Times New Roman" w:hAnsi="Times New Roman"/>
          <w:sz w:val="28"/>
          <w:szCs w:val="28"/>
        </w:rPr>
        <w:tab/>
        <w:t xml:space="preserve">- </w:t>
      </w:r>
      <w:r w:rsidRPr="00276DF6">
        <w:rPr>
          <w:rFonts w:ascii="Times New Roman" w:hAnsi="Times New Roman"/>
          <w:sz w:val="28"/>
          <w:szCs w:val="28"/>
        </w:rPr>
        <w:t>субвенции на реализацию Закона края от 27 декабря 2005 года №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образовательных учреждениях, реализующих основные общеобразовательные программы, без взимания платы»</w:t>
      </w:r>
      <w:r>
        <w:rPr>
          <w:rFonts w:ascii="Times New Roman" w:hAnsi="Times New Roman"/>
          <w:sz w:val="28"/>
          <w:szCs w:val="28"/>
        </w:rPr>
        <w:t xml:space="preserve"> - 361,8 тыс. рублей</w:t>
      </w:r>
      <w:r w:rsidR="00E22319">
        <w:rPr>
          <w:rFonts w:ascii="Times New Roman" w:hAnsi="Times New Roman"/>
          <w:sz w:val="28"/>
          <w:szCs w:val="28"/>
        </w:rPr>
        <w:t xml:space="preserve"> – </w:t>
      </w:r>
      <w:r w:rsidR="00E22319" w:rsidRPr="003C7F38">
        <w:rPr>
          <w:rFonts w:ascii="Times New Roman" w:hAnsi="Times New Roman"/>
          <w:sz w:val="28"/>
          <w:szCs w:val="28"/>
        </w:rPr>
        <w:t>уменьшение числа</w:t>
      </w:r>
      <w:r w:rsidR="003C7F38" w:rsidRPr="003C7F38">
        <w:rPr>
          <w:rFonts w:ascii="Times New Roman" w:hAnsi="Times New Roman"/>
          <w:sz w:val="28"/>
          <w:szCs w:val="28"/>
        </w:rPr>
        <w:t xml:space="preserve"> обратившихся</w:t>
      </w:r>
      <w:r w:rsidR="003C7F38">
        <w:rPr>
          <w:rFonts w:ascii="Times New Roman" w:hAnsi="Times New Roman"/>
          <w:sz w:val="28"/>
          <w:szCs w:val="28"/>
        </w:rPr>
        <w:t xml:space="preserve"> и актированные дни из-за низких температур в январе 2013 года</w:t>
      </w:r>
      <w:r>
        <w:rPr>
          <w:rFonts w:ascii="Times New Roman" w:hAnsi="Times New Roman"/>
          <w:sz w:val="28"/>
          <w:szCs w:val="28"/>
        </w:rPr>
        <w:t>;</w:t>
      </w:r>
    </w:p>
    <w:p w:rsidR="00276DF6" w:rsidRDefault="00276DF6" w:rsidP="00AC1F09">
      <w:pPr>
        <w:spacing w:after="0" w:line="240" w:lineRule="auto"/>
        <w:ind w:left="75"/>
        <w:jc w:val="both"/>
        <w:rPr>
          <w:rFonts w:ascii="Times New Roman" w:hAnsi="Times New Roman"/>
          <w:sz w:val="28"/>
          <w:szCs w:val="28"/>
        </w:rPr>
      </w:pPr>
      <w:r>
        <w:rPr>
          <w:rFonts w:ascii="Times New Roman" w:hAnsi="Times New Roman"/>
          <w:sz w:val="28"/>
          <w:szCs w:val="28"/>
        </w:rPr>
        <w:tab/>
        <w:t xml:space="preserve">- </w:t>
      </w:r>
      <w:r w:rsidR="00E22319">
        <w:rPr>
          <w:rFonts w:ascii="Times New Roman" w:hAnsi="Times New Roman"/>
          <w:sz w:val="28"/>
          <w:szCs w:val="28"/>
        </w:rPr>
        <w:t>с</w:t>
      </w:r>
      <w:r w:rsidRPr="00276DF6">
        <w:rPr>
          <w:rFonts w:ascii="Times New Roman" w:hAnsi="Times New Roman"/>
          <w:sz w:val="28"/>
          <w:szCs w:val="28"/>
        </w:rPr>
        <w:t>убсидии на реализацию мероприятий, предусмотренных долгосрочной целевой программой «Повышение эффективности деятельности органов местного самоуправления в Красноярском крае»  на 2011-2013 годы, утвержденной постановлением Правительства Красноярского края от 20 ноября 2010 года № 570-п</w:t>
      </w:r>
      <w:r>
        <w:rPr>
          <w:rFonts w:ascii="Times New Roman" w:hAnsi="Times New Roman"/>
          <w:sz w:val="28"/>
          <w:szCs w:val="28"/>
        </w:rPr>
        <w:t xml:space="preserve"> – 109,4 тыс. рублей</w:t>
      </w:r>
      <w:r w:rsidR="00E22319">
        <w:rPr>
          <w:rFonts w:ascii="Times New Roman" w:hAnsi="Times New Roman"/>
          <w:sz w:val="28"/>
          <w:szCs w:val="28"/>
        </w:rPr>
        <w:t xml:space="preserve"> – </w:t>
      </w:r>
      <w:r w:rsidR="00E22319" w:rsidRPr="003C7F38">
        <w:rPr>
          <w:rFonts w:ascii="Times New Roman" w:hAnsi="Times New Roman"/>
          <w:sz w:val="28"/>
          <w:szCs w:val="28"/>
        </w:rPr>
        <w:t>снижение стоимости контракта по результатам аукциона</w:t>
      </w:r>
      <w:r>
        <w:rPr>
          <w:rFonts w:ascii="Times New Roman" w:hAnsi="Times New Roman"/>
          <w:sz w:val="28"/>
          <w:szCs w:val="28"/>
        </w:rPr>
        <w:t>;</w:t>
      </w:r>
    </w:p>
    <w:p w:rsidR="00276DF6" w:rsidRDefault="00276DF6" w:rsidP="00AC1F09">
      <w:pPr>
        <w:spacing w:after="0" w:line="240" w:lineRule="auto"/>
        <w:ind w:left="75"/>
        <w:jc w:val="both"/>
        <w:rPr>
          <w:rFonts w:ascii="Times New Roman" w:hAnsi="Times New Roman"/>
          <w:sz w:val="28"/>
          <w:szCs w:val="28"/>
        </w:rPr>
      </w:pPr>
      <w:r>
        <w:rPr>
          <w:rFonts w:ascii="Times New Roman" w:hAnsi="Times New Roman"/>
          <w:sz w:val="28"/>
          <w:szCs w:val="28"/>
        </w:rPr>
        <w:tab/>
        <w:t xml:space="preserve">- </w:t>
      </w:r>
      <w:r w:rsidR="003C7F38">
        <w:rPr>
          <w:rFonts w:ascii="Times New Roman" w:hAnsi="Times New Roman"/>
          <w:sz w:val="28"/>
          <w:szCs w:val="28"/>
        </w:rPr>
        <w:t>м</w:t>
      </w:r>
      <w:r w:rsidRPr="00276DF6">
        <w:rPr>
          <w:rFonts w:ascii="Times New Roman" w:hAnsi="Times New Roman"/>
          <w:sz w:val="28"/>
          <w:szCs w:val="28"/>
        </w:rPr>
        <w:t>одернизация региональных систем общего образования</w:t>
      </w:r>
      <w:r>
        <w:rPr>
          <w:rFonts w:ascii="Times New Roman" w:hAnsi="Times New Roman"/>
          <w:sz w:val="28"/>
          <w:szCs w:val="28"/>
        </w:rPr>
        <w:t xml:space="preserve"> – 143,5 тыс. рублей</w:t>
      </w:r>
      <w:r w:rsidR="00E22319">
        <w:rPr>
          <w:rFonts w:ascii="Times New Roman" w:hAnsi="Times New Roman"/>
          <w:sz w:val="28"/>
          <w:szCs w:val="28"/>
        </w:rPr>
        <w:t xml:space="preserve"> - </w:t>
      </w:r>
      <w:r w:rsidR="00E22319" w:rsidRPr="003C7F38">
        <w:rPr>
          <w:rFonts w:ascii="Times New Roman" w:hAnsi="Times New Roman"/>
          <w:sz w:val="28"/>
          <w:szCs w:val="28"/>
        </w:rPr>
        <w:t>снижение стоимости контракта по результатам аукциона</w:t>
      </w:r>
      <w:r>
        <w:rPr>
          <w:rFonts w:ascii="Times New Roman" w:hAnsi="Times New Roman"/>
          <w:sz w:val="28"/>
          <w:szCs w:val="28"/>
        </w:rPr>
        <w:t>;</w:t>
      </w:r>
    </w:p>
    <w:p w:rsidR="00E22319" w:rsidRPr="00765DFE" w:rsidRDefault="00101CB4" w:rsidP="00AC1F09">
      <w:pPr>
        <w:spacing w:after="0" w:line="240" w:lineRule="auto"/>
        <w:ind w:firstLine="708"/>
        <w:jc w:val="both"/>
        <w:rPr>
          <w:rFonts w:ascii="Times New Roman" w:hAnsi="Times New Roman"/>
          <w:i/>
          <w:sz w:val="28"/>
          <w:szCs w:val="28"/>
        </w:rPr>
      </w:pPr>
      <w:r w:rsidRPr="00765DFE">
        <w:rPr>
          <w:rFonts w:ascii="Times New Roman" w:hAnsi="Times New Roman"/>
          <w:i/>
          <w:sz w:val="28"/>
          <w:szCs w:val="28"/>
        </w:rPr>
        <w:t>Администрация Ачинского района</w:t>
      </w:r>
      <w:r w:rsidR="003C7F38" w:rsidRPr="00765DFE">
        <w:rPr>
          <w:rFonts w:ascii="Times New Roman" w:hAnsi="Times New Roman"/>
          <w:i/>
          <w:sz w:val="28"/>
          <w:szCs w:val="28"/>
        </w:rPr>
        <w:t>:</w:t>
      </w:r>
    </w:p>
    <w:p w:rsidR="00981165" w:rsidRDefault="00981165" w:rsidP="00AC1F09">
      <w:pPr>
        <w:spacing w:after="0" w:line="240" w:lineRule="auto"/>
        <w:jc w:val="both"/>
        <w:rPr>
          <w:rFonts w:ascii="Times New Roman" w:hAnsi="Times New Roman"/>
          <w:sz w:val="28"/>
          <w:szCs w:val="28"/>
        </w:rPr>
      </w:pPr>
      <w:r>
        <w:rPr>
          <w:rFonts w:ascii="Times New Roman" w:hAnsi="Times New Roman"/>
          <w:sz w:val="28"/>
          <w:szCs w:val="28"/>
        </w:rPr>
        <w:tab/>
        <w:t xml:space="preserve">- </w:t>
      </w:r>
      <w:r w:rsidR="00E22319">
        <w:rPr>
          <w:rFonts w:ascii="Times New Roman" w:hAnsi="Times New Roman"/>
          <w:sz w:val="28"/>
          <w:szCs w:val="28"/>
        </w:rPr>
        <w:t>субвенции на о</w:t>
      </w:r>
      <w:r w:rsidRPr="00981165">
        <w:rPr>
          <w:rFonts w:ascii="Times New Roman" w:hAnsi="Times New Roman"/>
          <w:sz w:val="28"/>
          <w:szCs w:val="28"/>
        </w:rPr>
        <w:t xml:space="preserve">беспечение жилыми помещениями детей-сирот, детей, оставшихся без попечения родителей, а также лиц из их числа, детей, находящихся под опекой (попечительством), не имеющих закрепленного жилого помещения, за счет средств </w:t>
      </w:r>
      <w:r>
        <w:rPr>
          <w:rFonts w:ascii="Times New Roman" w:hAnsi="Times New Roman"/>
          <w:sz w:val="28"/>
          <w:szCs w:val="28"/>
        </w:rPr>
        <w:t xml:space="preserve">федерального и </w:t>
      </w:r>
      <w:r w:rsidRPr="00981165">
        <w:rPr>
          <w:rFonts w:ascii="Times New Roman" w:hAnsi="Times New Roman"/>
          <w:sz w:val="28"/>
          <w:szCs w:val="28"/>
        </w:rPr>
        <w:t>краевого бюджет</w:t>
      </w:r>
      <w:r>
        <w:rPr>
          <w:rFonts w:ascii="Times New Roman" w:hAnsi="Times New Roman"/>
          <w:sz w:val="28"/>
          <w:szCs w:val="28"/>
        </w:rPr>
        <w:t>ов – 834,1 тыс. рублей</w:t>
      </w:r>
      <w:r w:rsidR="00E22319">
        <w:rPr>
          <w:rFonts w:ascii="Times New Roman" w:hAnsi="Times New Roman"/>
          <w:sz w:val="28"/>
          <w:szCs w:val="28"/>
        </w:rPr>
        <w:t xml:space="preserve"> </w:t>
      </w:r>
      <w:r w:rsidR="006D5178">
        <w:rPr>
          <w:rFonts w:ascii="Times New Roman" w:hAnsi="Times New Roman"/>
          <w:sz w:val="28"/>
          <w:szCs w:val="28"/>
        </w:rPr>
        <w:t>–</w:t>
      </w:r>
      <w:r w:rsidR="00E22319">
        <w:rPr>
          <w:rFonts w:ascii="Times New Roman" w:hAnsi="Times New Roman"/>
          <w:sz w:val="28"/>
          <w:szCs w:val="28"/>
        </w:rPr>
        <w:t xml:space="preserve"> </w:t>
      </w:r>
      <w:r w:rsidR="006D5178">
        <w:rPr>
          <w:rFonts w:ascii="Times New Roman" w:hAnsi="Times New Roman"/>
          <w:sz w:val="28"/>
          <w:szCs w:val="28"/>
        </w:rPr>
        <w:t xml:space="preserve">в отчетном году приобретено </w:t>
      </w:r>
      <w:r w:rsidR="00BE7408">
        <w:rPr>
          <w:rFonts w:ascii="Times New Roman" w:hAnsi="Times New Roman"/>
          <w:color w:val="FF0000"/>
          <w:sz w:val="28"/>
          <w:szCs w:val="28"/>
        </w:rPr>
        <w:t xml:space="preserve">4 </w:t>
      </w:r>
      <w:r w:rsidR="006D5178">
        <w:rPr>
          <w:rFonts w:ascii="Times New Roman" w:hAnsi="Times New Roman"/>
          <w:sz w:val="28"/>
          <w:szCs w:val="28"/>
        </w:rPr>
        <w:t>квартир</w:t>
      </w:r>
      <w:r w:rsidR="00BE7408">
        <w:rPr>
          <w:rFonts w:ascii="Times New Roman" w:hAnsi="Times New Roman"/>
          <w:sz w:val="28"/>
          <w:szCs w:val="28"/>
        </w:rPr>
        <w:t>ы</w:t>
      </w:r>
      <w:r w:rsidR="006D5178">
        <w:rPr>
          <w:rFonts w:ascii="Times New Roman" w:hAnsi="Times New Roman"/>
          <w:sz w:val="28"/>
          <w:szCs w:val="28"/>
        </w:rPr>
        <w:t>, в настоящее время детей-сирот, нуждающихся в</w:t>
      </w:r>
      <w:r w:rsidR="00765DFE">
        <w:rPr>
          <w:rFonts w:ascii="Times New Roman" w:hAnsi="Times New Roman"/>
          <w:sz w:val="28"/>
          <w:szCs w:val="28"/>
        </w:rPr>
        <w:t xml:space="preserve"> обеспечении</w:t>
      </w:r>
      <w:r w:rsidR="006D5178">
        <w:rPr>
          <w:rFonts w:ascii="Times New Roman" w:hAnsi="Times New Roman"/>
          <w:sz w:val="28"/>
          <w:szCs w:val="28"/>
        </w:rPr>
        <w:t xml:space="preserve"> жилье</w:t>
      </w:r>
      <w:r w:rsidR="00765DFE">
        <w:rPr>
          <w:rFonts w:ascii="Times New Roman" w:hAnsi="Times New Roman"/>
          <w:sz w:val="28"/>
          <w:szCs w:val="28"/>
        </w:rPr>
        <w:t>м</w:t>
      </w:r>
      <w:r w:rsidR="006D5178">
        <w:rPr>
          <w:rFonts w:ascii="Times New Roman" w:hAnsi="Times New Roman"/>
          <w:sz w:val="28"/>
          <w:szCs w:val="28"/>
        </w:rPr>
        <w:t xml:space="preserve"> нет</w:t>
      </w:r>
      <w:r>
        <w:rPr>
          <w:rFonts w:ascii="Times New Roman" w:hAnsi="Times New Roman"/>
          <w:sz w:val="28"/>
          <w:szCs w:val="28"/>
        </w:rPr>
        <w:t>;</w:t>
      </w:r>
    </w:p>
    <w:p w:rsidR="00981165" w:rsidRDefault="00981165" w:rsidP="00AC1F09">
      <w:pPr>
        <w:spacing w:after="0" w:line="240" w:lineRule="auto"/>
        <w:jc w:val="both"/>
        <w:rPr>
          <w:rFonts w:ascii="Times New Roman" w:hAnsi="Times New Roman"/>
          <w:sz w:val="28"/>
          <w:szCs w:val="28"/>
        </w:rPr>
      </w:pPr>
      <w:r>
        <w:rPr>
          <w:rFonts w:ascii="Times New Roman" w:hAnsi="Times New Roman"/>
          <w:sz w:val="28"/>
          <w:szCs w:val="28"/>
        </w:rPr>
        <w:tab/>
        <w:t>- с</w:t>
      </w:r>
      <w:r w:rsidRPr="00981165">
        <w:rPr>
          <w:rFonts w:ascii="Times New Roman" w:hAnsi="Times New Roman"/>
          <w:sz w:val="28"/>
          <w:szCs w:val="28"/>
        </w:rPr>
        <w:t>убсидии на реализацию мероприятий, предусмотренных долгосрочной целевой программой «Повышение эффективности деятельности органов местного самоуправления в Красноярском крае»  на 2011-2013 годы, утвержденной постановлением Правительства Красноярского края от 20 ноября 2010 года № 570-п</w:t>
      </w:r>
      <w:r>
        <w:rPr>
          <w:rFonts w:ascii="Times New Roman" w:hAnsi="Times New Roman"/>
          <w:sz w:val="28"/>
          <w:szCs w:val="28"/>
        </w:rPr>
        <w:t xml:space="preserve"> – 505,7 тыс. рублей</w:t>
      </w:r>
      <w:r w:rsidR="00E22319">
        <w:rPr>
          <w:rFonts w:ascii="Times New Roman" w:hAnsi="Times New Roman"/>
          <w:sz w:val="28"/>
          <w:szCs w:val="28"/>
        </w:rPr>
        <w:t xml:space="preserve"> – средства не освоены из-за позднего срока заключения муниципального контракта</w:t>
      </w:r>
      <w:r w:rsidR="00BC0D0B" w:rsidRPr="00BC0D0B">
        <w:rPr>
          <w:rFonts w:ascii="Times New Roman" w:hAnsi="Times New Roman"/>
          <w:sz w:val="28"/>
          <w:szCs w:val="28"/>
        </w:rPr>
        <w:t xml:space="preserve"> </w:t>
      </w:r>
      <w:r w:rsidR="00BC0D0B">
        <w:rPr>
          <w:rFonts w:ascii="Times New Roman" w:hAnsi="Times New Roman"/>
          <w:sz w:val="28"/>
          <w:szCs w:val="28"/>
        </w:rPr>
        <w:t>по инвентаризации недвижимого муниципального имущества</w:t>
      </w:r>
      <w:r>
        <w:rPr>
          <w:rFonts w:ascii="Times New Roman" w:hAnsi="Times New Roman"/>
          <w:sz w:val="28"/>
          <w:szCs w:val="28"/>
        </w:rPr>
        <w:t>;</w:t>
      </w:r>
    </w:p>
    <w:p w:rsidR="00981165" w:rsidRDefault="00981165" w:rsidP="00AC1F09">
      <w:pPr>
        <w:spacing w:after="0" w:line="240" w:lineRule="auto"/>
        <w:jc w:val="both"/>
        <w:rPr>
          <w:rFonts w:ascii="Times New Roman" w:hAnsi="Times New Roman"/>
          <w:sz w:val="28"/>
          <w:szCs w:val="28"/>
        </w:rPr>
      </w:pPr>
      <w:r>
        <w:rPr>
          <w:rFonts w:ascii="Times New Roman" w:hAnsi="Times New Roman"/>
          <w:sz w:val="28"/>
          <w:szCs w:val="28"/>
        </w:rPr>
        <w:lastRenderedPageBreak/>
        <w:tab/>
        <w:t>-  субсидии на о</w:t>
      </w:r>
      <w:r w:rsidRPr="00981165">
        <w:rPr>
          <w:rFonts w:ascii="Times New Roman" w:hAnsi="Times New Roman"/>
          <w:sz w:val="28"/>
          <w:szCs w:val="28"/>
        </w:rPr>
        <w:t>снащение муниципальных учреждений физкультурно-спортивной направленности спортивным инвентарем, оборудованием, спортивной одеждой и обувью</w:t>
      </w:r>
      <w:r>
        <w:rPr>
          <w:rFonts w:ascii="Times New Roman" w:hAnsi="Times New Roman"/>
          <w:sz w:val="28"/>
          <w:szCs w:val="28"/>
        </w:rPr>
        <w:t xml:space="preserve"> – 250,0 тыс. рублей – причина не освоения поздние сроки поступления средств из краевого бюджета;</w:t>
      </w:r>
    </w:p>
    <w:p w:rsidR="00981165" w:rsidRDefault="00981165" w:rsidP="00AC1F09">
      <w:pPr>
        <w:spacing w:after="0" w:line="240" w:lineRule="auto"/>
        <w:jc w:val="both"/>
        <w:rPr>
          <w:rFonts w:ascii="Times New Roman" w:hAnsi="Times New Roman"/>
          <w:sz w:val="28"/>
          <w:szCs w:val="28"/>
        </w:rPr>
      </w:pPr>
      <w:r>
        <w:rPr>
          <w:rFonts w:ascii="Times New Roman" w:hAnsi="Times New Roman"/>
          <w:sz w:val="28"/>
          <w:szCs w:val="28"/>
        </w:rPr>
        <w:tab/>
        <w:t>- с</w:t>
      </w:r>
      <w:r w:rsidRPr="00981165">
        <w:rPr>
          <w:rFonts w:ascii="Times New Roman" w:hAnsi="Times New Roman"/>
          <w:sz w:val="28"/>
          <w:szCs w:val="28"/>
        </w:rPr>
        <w:t>убсидии на реализацию мероприятий, предусмотренных долгосрочной целевой программой «Развитие и модернизация материально-технической базы муниципальных учреждений культуры сельских поселений Красноярского края» на 2012 - 2014 годы, утвержденной постановлением Правительства Красноярского края от 18 октября 2011 года № 624-п</w:t>
      </w:r>
      <w:r>
        <w:rPr>
          <w:rFonts w:ascii="Times New Roman" w:hAnsi="Times New Roman"/>
          <w:sz w:val="28"/>
          <w:szCs w:val="28"/>
        </w:rPr>
        <w:t xml:space="preserve"> – 320,0 тыс. рублей – причина поздние сроки поступления средств из краевого бюджета;</w:t>
      </w:r>
    </w:p>
    <w:p w:rsidR="00981165" w:rsidRPr="00765DFE" w:rsidRDefault="00981165" w:rsidP="00AC1F09">
      <w:pPr>
        <w:spacing w:after="0" w:line="240" w:lineRule="auto"/>
        <w:jc w:val="both"/>
        <w:rPr>
          <w:rFonts w:ascii="Times New Roman" w:hAnsi="Times New Roman"/>
          <w:i/>
          <w:sz w:val="28"/>
          <w:szCs w:val="28"/>
        </w:rPr>
      </w:pPr>
      <w:r>
        <w:rPr>
          <w:rFonts w:ascii="Times New Roman" w:hAnsi="Times New Roman"/>
          <w:sz w:val="28"/>
          <w:szCs w:val="28"/>
        </w:rPr>
        <w:tab/>
      </w:r>
      <w:r w:rsidRPr="00765DFE">
        <w:rPr>
          <w:rFonts w:ascii="Times New Roman" w:hAnsi="Times New Roman"/>
          <w:i/>
          <w:sz w:val="28"/>
          <w:szCs w:val="28"/>
        </w:rPr>
        <w:t>МКУ «Управление строительства и ЖКХ» Ачинского района</w:t>
      </w:r>
    </w:p>
    <w:p w:rsidR="00981165" w:rsidRDefault="00981165" w:rsidP="00AC1F09">
      <w:pPr>
        <w:spacing w:after="0" w:line="240" w:lineRule="auto"/>
        <w:jc w:val="both"/>
        <w:rPr>
          <w:rFonts w:ascii="Times New Roman" w:hAnsi="Times New Roman"/>
          <w:sz w:val="28"/>
          <w:szCs w:val="28"/>
        </w:rPr>
      </w:pPr>
      <w:r>
        <w:rPr>
          <w:rFonts w:ascii="Times New Roman" w:hAnsi="Times New Roman"/>
          <w:sz w:val="28"/>
          <w:szCs w:val="28"/>
        </w:rPr>
        <w:tab/>
        <w:t>- субвенция на р</w:t>
      </w:r>
      <w:r w:rsidRPr="00981165">
        <w:rPr>
          <w:rFonts w:ascii="Times New Roman" w:hAnsi="Times New Roman"/>
          <w:sz w:val="28"/>
          <w:szCs w:val="28"/>
        </w:rPr>
        <w:t>еализаци</w:t>
      </w:r>
      <w:r>
        <w:rPr>
          <w:rFonts w:ascii="Times New Roman" w:hAnsi="Times New Roman"/>
          <w:sz w:val="28"/>
          <w:szCs w:val="28"/>
        </w:rPr>
        <w:t>ю</w:t>
      </w:r>
      <w:r w:rsidRPr="00981165">
        <w:rPr>
          <w:rFonts w:ascii="Times New Roman" w:hAnsi="Times New Roman"/>
          <w:sz w:val="28"/>
          <w:szCs w:val="28"/>
        </w:rPr>
        <w:t xml:space="preserve"> отдельных государственных полномочий по компенсации выпадающих доходов организаций жилищно-коммунального комплекса края при предоставлении коммунальных услуг и части размера платы граждан за коммунальные услуги</w:t>
      </w:r>
      <w:r>
        <w:rPr>
          <w:rFonts w:ascii="Times New Roman" w:hAnsi="Times New Roman"/>
          <w:sz w:val="28"/>
          <w:szCs w:val="28"/>
        </w:rPr>
        <w:t xml:space="preserve"> – 1156,7 тыс. рублей – причина </w:t>
      </w:r>
      <w:r w:rsidR="003A4654" w:rsidRPr="003A4654">
        <w:rPr>
          <w:rFonts w:ascii="Times New Roman" w:hAnsi="Times New Roman"/>
          <w:sz w:val="28"/>
          <w:szCs w:val="28"/>
        </w:rPr>
        <w:t>по организации ООО АльянсСпецСтрой</w:t>
      </w:r>
      <w:r w:rsidR="003A4654">
        <w:rPr>
          <w:rFonts w:ascii="Times New Roman" w:hAnsi="Times New Roman"/>
          <w:sz w:val="28"/>
          <w:szCs w:val="28"/>
        </w:rPr>
        <w:t xml:space="preserve">  </w:t>
      </w:r>
      <w:r w:rsidR="003A4654" w:rsidRPr="003A4654">
        <w:rPr>
          <w:rFonts w:ascii="Times New Roman" w:hAnsi="Times New Roman"/>
          <w:sz w:val="28"/>
          <w:szCs w:val="28"/>
        </w:rPr>
        <w:t>тарифы утверждены с февраля 2013г.</w:t>
      </w:r>
      <w:r w:rsidR="003A4654">
        <w:rPr>
          <w:rFonts w:ascii="Times New Roman" w:hAnsi="Times New Roman"/>
          <w:sz w:val="28"/>
          <w:szCs w:val="28"/>
        </w:rPr>
        <w:t xml:space="preserve"> </w:t>
      </w:r>
      <w:r w:rsidR="003A4654" w:rsidRPr="003A4654">
        <w:rPr>
          <w:rFonts w:ascii="Times New Roman" w:hAnsi="Times New Roman"/>
          <w:sz w:val="28"/>
          <w:szCs w:val="28"/>
        </w:rPr>
        <w:t>(выпал январь); ООО "</w:t>
      </w:r>
      <w:r w:rsidR="006D5178" w:rsidRPr="003A4654">
        <w:rPr>
          <w:rFonts w:ascii="Times New Roman" w:hAnsi="Times New Roman"/>
          <w:sz w:val="28"/>
          <w:szCs w:val="28"/>
        </w:rPr>
        <w:t>Славянка</w:t>
      </w:r>
      <w:r w:rsidR="003A4654" w:rsidRPr="003A4654">
        <w:rPr>
          <w:rFonts w:ascii="Times New Roman" w:hAnsi="Times New Roman"/>
          <w:sz w:val="28"/>
          <w:szCs w:val="28"/>
        </w:rPr>
        <w:t>"</w:t>
      </w:r>
      <w:r w:rsidR="003A4654">
        <w:rPr>
          <w:rFonts w:ascii="Times New Roman" w:hAnsi="Times New Roman"/>
          <w:sz w:val="28"/>
          <w:szCs w:val="28"/>
        </w:rPr>
        <w:t xml:space="preserve"> </w:t>
      </w:r>
      <w:r w:rsidR="006D5178">
        <w:rPr>
          <w:rFonts w:ascii="Times New Roman" w:hAnsi="Times New Roman"/>
          <w:sz w:val="28"/>
          <w:szCs w:val="28"/>
        </w:rPr>
        <w:t>–</w:t>
      </w:r>
      <w:r w:rsidR="003A4654">
        <w:rPr>
          <w:rFonts w:ascii="Times New Roman" w:hAnsi="Times New Roman"/>
          <w:sz w:val="28"/>
          <w:szCs w:val="28"/>
        </w:rPr>
        <w:t xml:space="preserve"> </w:t>
      </w:r>
      <w:r w:rsidR="003A4654" w:rsidRPr="003A4654">
        <w:rPr>
          <w:rFonts w:ascii="Times New Roman" w:hAnsi="Times New Roman"/>
          <w:sz w:val="28"/>
          <w:szCs w:val="28"/>
        </w:rPr>
        <w:t>расчет</w:t>
      </w:r>
      <w:r w:rsidR="006D5178">
        <w:rPr>
          <w:rFonts w:ascii="Times New Roman" w:hAnsi="Times New Roman"/>
          <w:sz w:val="28"/>
          <w:szCs w:val="28"/>
        </w:rPr>
        <w:t xml:space="preserve"> в министерство</w:t>
      </w:r>
      <w:r w:rsidR="00765DFE">
        <w:rPr>
          <w:rFonts w:ascii="Times New Roman" w:hAnsi="Times New Roman"/>
          <w:sz w:val="28"/>
          <w:szCs w:val="28"/>
        </w:rPr>
        <w:t xml:space="preserve"> ЖКХ</w:t>
      </w:r>
      <w:r w:rsidR="006D5178">
        <w:rPr>
          <w:rFonts w:ascii="Times New Roman" w:hAnsi="Times New Roman"/>
          <w:sz w:val="28"/>
          <w:szCs w:val="28"/>
        </w:rPr>
        <w:t xml:space="preserve"> </w:t>
      </w:r>
      <w:r w:rsidR="003A4654" w:rsidRPr="003A4654">
        <w:rPr>
          <w:rFonts w:ascii="Times New Roman" w:hAnsi="Times New Roman"/>
          <w:sz w:val="28"/>
          <w:szCs w:val="28"/>
        </w:rPr>
        <w:t>был</w:t>
      </w:r>
      <w:r w:rsidR="006D5178">
        <w:rPr>
          <w:rFonts w:ascii="Times New Roman" w:hAnsi="Times New Roman"/>
          <w:sz w:val="28"/>
          <w:szCs w:val="28"/>
        </w:rPr>
        <w:t xml:space="preserve"> заявлен</w:t>
      </w:r>
      <w:r w:rsidR="003A4654" w:rsidRPr="003A4654">
        <w:rPr>
          <w:rFonts w:ascii="Times New Roman" w:hAnsi="Times New Roman"/>
          <w:sz w:val="28"/>
          <w:szCs w:val="28"/>
        </w:rPr>
        <w:t xml:space="preserve"> на ноябрь-декабрь</w:t>
      </w:r>
      <w:r w:rsidR="006D5178">
        <w:rPr>
          <w:rFonts w:ascii="Times New Roman" w:hAnsi="Times New Roman"/>
          <w:sz w:val="28"/>
          <w:szCs w:val="28"/>
        </w:rPr>
        <w:t>,</w:t>
      </w:r>
      <w:r w:rsidR="003A4654" w:rsidRPr="003A4654">
        <w:rPr>
          <w:rFonts w:ascii="Times New Roman" w:hAnsi="Times New Roman"/>
          <w:sz w:val="28"/>
          <w:szCs w:val="28"/>
        </w:rPr>
        <w:t xml:space="preserve"> получили</w:t>
      </w:r>
      <w:r w:rsidR="006D5178">
        <w:rPr>
          <w:rFonts w:ascii="Times New Roman" w:hAnsi="Times New Roman"/>
          <w:sz w:val="28"/>
          <w:szCs w:val="28"/>
        </w:rPr>
        <w:t xml:space="preserve"> подтверждение только на </w:t>
      </w:r>
      <w:r w:rsidR="003A4654" w:rsidRPr="003A4654">
        <w:rPr>
          <w:rFonts w:ascii="Times New Roman" w:hAnsi="Times New Roman"/>
          <w:sz w:val="28"/>
          <w:szCs w:val="28"/>
        </w:rPr>
        <w:t xml:space="preserve"> декабрь.</w:t>
      </w:r>
    </w:p>
    <w:p w:rsidR="00765DFE" w:rsidRDefault="00765DFE" w:rsidP="00AC1F09">
      <w:pPr>
        <w:spacing w:after="0" w:line="240" w:lineRule="auto"/>
        <w:jc w:val="both"/>
        <w:rPr>
          <w:rFonts w:ascii="Times New Roman" w:hAnsi="Times New Roman"/>
          <w:sz w:val="28"/>
          <w:szCs w:val="28"/>
        </w:rPr>
      </w:pPr>
    </w:p>
    <w:p w:rsidR="00101CB4" w:rsidRDefault="00101CB4" w:rsidP="00AC1F09">
      <w:pPr>
        <w:spacing w:after="0" w:line="240" w:lineRule="auto"/>
        <w:jc w:val="both"/>
        <w:rPr>
          <w:rFonts w:ascii="Times New Roman" w:hAnsi="Times New Roman"/>
          <w:sz w:val="28"/>
          <w:szCs w:val="28"/>
        </w:rPr>
      </w:pPr>
      <w:r>
        <w:rPr>
          <w:rFonts w:ascii="Times New Roman" w:hAnsi="Times New Roman"/>
          <w:sz w:val="28"/>
          <w:szCs w:val="28"/>
        </w:rPr>
        <w:t xml:space="preserve">         </w:t>
      </w:r>
      <w:r w:rsidR="00BC0D0B">
        <w:rPr>
          <w:rFonts w:ascii="Times New Roman" w:hAnsi="Times New Roman"/>
          <w:sz w:val="28"/>
          <w:szCs w:val="28"/>
        </w:rPr>
        <w:t>В отчетном финансовом году в б</w:t>
      </w:r>
      <w:r>
        <w:rPr>
          <w:rFonts w:ascii="Times New Roman" w:hAnsi="Times New Roman"/>
          <w:sz w:val="28"/>
          <w:szCs w:val="28"/>
        </w:rPr>
        <w:t>юджет</w:t>
      </w:r>
      <w:r w:rsidR="00BC0D0B">
        <w:rPr>
          <w:rFonts w:ascii="Times New Roman" w:hAnsi="Times New Roman"/>
          <w:sz w:val="28"/>
          <w:szCs w:val="28"/>
        </w:rPr>
        <w:t>ы</w:t>
      </w:r>
      <w:r>
        <w:rPr>
          <w:rFonts w:ascii="Times New Roman" w:hAnsi="Times New Roman"/>
          <w:sz w:val="28"/>
          <w:szCs w:val="28"/>
        </w:rPr>
        <w:t xml:space="preserve"> сельских поселений направлены средства краевых субсидий, субвенций и районных иных межбюджетных трансфертов в</w:t>
      </w:r>
      <w:r w:rsidR="00E57673">
        <w:rPr>
          <w:rFonts w:ascii="Times New Roman" w:hAnsi="Times New Roman"/>
          <w:sz w:val="28"/>
          <w:szCs w:val="28"/>
        </w:rPr>
        <w:t xml:space="preserve"> сумме 33 179,9 тыс. рублей в</w:t>
      </w:r>
      <w:r>
        <w:rPr>
          <w:rFonts w:ascii="Times New Roman" w:hAnsi="Times New Roman"/>
          <w:sz w:val="28"/>
          <w:szCs w:val="28"/>
        </w:rPr>
        <w:t xml:space="preserve"> соответствии с</w:t>
      </w:r>
      <w:r w:rsidR="00BC0D0B">
        <w:rPr>
          <w:rFonts w:ascii="Times New Roman" w:hAnsi="Times New Roman"/>
          <w:sz w:val="28"/>
          <w:szCs w:val="28"/>
        </w:rPr>
        <w:t xml:space="preserve"> бюджетной росписью и </w:t>
      </w:r>
      <w:r>
        <w:rPr>
          <w:rFonts w:ascii="Times New Roman" w:hAnsi="Times New Roman"/>
          <w:sz w:val="28"/>
          <w:szCs w:val="28"/>
        </w:rPr>
        <w:t xml:space="preserve"> потребностью</w:t>
      </w:r>
      <w:r w:rsidR="00BC0D0B">
        <w:rPr>
          <w:rFonts w:ascii="Times New Roman" w:hAnsi="Times New Roman"/>
          <w:sz w:val="28"/>
          <w:szCs w:val="28"/>
        </w:rPr>
        <w:t xml:space="preserve"> в данных средствах</w:t>
      </w:r>
      <w:r w:rsidR="009F3863">
        <w:rPr>
          <w:rFonts w:ascii="Times New Roman" w:hAnsi="Times New Roman"/>
          <w:sz w:val="28"/>
          <w:szCs w:val="28"/>
        </w:rPr>
        <w:t xml:space="preserve"> (</w:t>
      </w:r>
      <w:r w:rsidR="009F3863">
        <w:rPr>
          <w:rFonts w:ascii="Times New Roman" w:hAnsi="Times New Roman"/>
          <w:color w:val="FF0000"/>
          <w:sz w:val="28"/>
          <w:szCs w:val="28"/>
        </w:rPr>
        <w:t>приложение 12</w:t>
      </w:r>
      <w:r w:rsidR="009F3863">
        <w:rPr>
          <w:rFonts w:ascii="Times New Roman" w:hAnsi="Times New Roman"/>
          <w:sz w:val="28"/>
          <w:szCs w:val="28"/>
        </w:rPr>
        <w:t>) к настоящему решению</w:t>
      </w:r>
      <w:r>
        <w:rPr>
          <w:rFonts w:ascii="Times New Roman" w:hAnsi="Times New Roman"/>
          <w:sz w:val="28"/>
          <w:szCs w:val="28"/>
        </w:rPr>
        <w:t xml:space="preserve">. </w:t>
      </w:r>
      <w:r w:rsidR="00BC0D0B">
        <w:rPr>
          <w:rFonts w:ascii="Times New Roman" w:hAnsi="Times New Roman"/>
          <w:sz w:val="28"/>
          <w:szCs w:val="28"/>
        </w:rPr>
        <w:t>Все целевые средства использованы на 100 процентов,  за исключением с</w:t>
      </w:r>
      <w:r w:rsidR="00BC0D0B" w:rsidRPr="00BC0D0B">
        <w:rPr>
          <w:rFonts w:ascii="Times New Roman" w:hAnsi="Times New Roman"/>
          <w:sz w:val="28"/>
          <w:szCs w:val="28"/>
        </w:rPr>
        <w:t>убсидии на реализацию мероприятий, предусмотренных долгосрочной целевой программой «Дороги Красноярья» на 2012-2016 годы</w:t>
      </w:r>
      <w:r w:rsidR="00BC0D0B">
        <w:rPr>
          <w:rFonts w:ascii="Times New Roman" w:hAnsi="Times New Roman"/>
          <w:sz w:val="28"/>
          <w:szCs w:val="28"/>
        </w:rPr>
        <w:t xml:space="preserve"> в сумме 149,6 тыс. рублей</w:t>
      </w:r>
      <w:r w:rsidR="00BC0D0B" w:rsidRPr="00BC0D0B">
        <w:rPr>
          <w:rFonts w:ascii="Times New Roman" w:hAnsi="Times New Roman"/>
          <w:sz w:val="28"/>
          <w:szCs w:val="28"/>
        </w:rPr>
        <w:t>,</w:t>
      </w:r>
      <w:r w:rsidR="00BC0D0B">
        <w:rPr>
          <w:rFonts w:ascii="Times New Roman" w:hAnsi="Times New Roman"/>
          <w:sz w:val="28"/>
          <w:szCs w:val="28"/>
        </w:rPr>
        <w:t xml:space="preserve"> в бюджете Ключинского сельсовета – причина</w:t>
      </w:r>
      <w:r w:rsidR="00E57673">
        <w:rPr>
          <w:rFonts w:ascii="Times New Roman" w:hAnsi="Times New Roman"/>
          <w:sz w:val="28"/>
          <w:szCs w:val="28"/>
        </w:rPr>
        <w:t>:</w:t>
      </w:r>
      <w:r w:rsidR="00BC0D0B">
        <w:rPr>
          <w:rFonts w:ascii="Times New Roman" w:hAnsi="Times New Roman"/>
          <w:sz w:val="28"/>
          <w:szCs w:val="28"/>
        </w:rPr>
        <w:t xml:space="preserve"> поздние сроки заключения договора на выполнение работ по содержанию дорог. В соответствии с порядком использования субсидии, остатки на конец года подлежат обязательному возврату в краевой бюджет.</w:t>
      </w:r>
      <w:r>
        <w:rPr>
          <w:rFonts w:ascii="Times New Roman" w:hAnsi="Times New Roman"/>
          <w:sz w:val="28"/>
          <w:szCs w:val="28"/>
        </w:rPr>
        <w:t xml:space="preserve"> </w:t>
      </w:r>
    </w:p>
    <w:p w:rsidR="00101CB4" w:rsidRDefault="00101CB4" w:rsidP="00AC1F09">
      <w:pPr>
        <w:spacing w:after="0" w:line="240" w:lineRule="auto"/>
        <w:jc w:val="both"/>
        <w:rPr>
          <w:rFonts w:ascii="Times New Roman" w:hAnsi="Times New Roman"/>
          <w:sz w:val="28"/>
          <w:szCs w:val="28"/>
        </w:rPr>
      </w:pPr>
      <w:r>
        <w:rPr>
          <w:rFonts w:ascii="Times New Roman" w:hAnsi="Times New Roman"/>
          <w:sz w:val="28"/>
          <w:szCs w:val="28"/>
        </w:rPr>
        <w:t xml:space="preserve">         </w:t>
      </w:r>
      <w:r w:rsidRPr="00471950">
        <w:rPr>
          <w:rFonts w:ascii="Times New Roman" w:hAnsi="Times New Roman"/>
          <w:sz w:val="28"/>
          <w:szCs w:val="28"/>
        </w:rPr>
        <w:t xml:space="preserve">Средства районного бюджета, направленные в бюджеты сельских поселений  в части иных межбюджетных трансфертов на решение вопросов поселений в сумме </w:t>
      </w:r>
      <w:r w:rsidR="00471950" w:rsidRPr="00471950">
        <w:rPr>
          <w:rFonts w:ascii="Times New Roman" w:hAnsi="Times New Roman"/>
          <w:sz w:val="28"/>
          <w:szCs w:val="28"/>
        </w:rPr>
        <w:t>15 321,9</w:t>
      </w:r>
      <w:r w:rsidRPr="00471950">
        <w:rPr>
          <w:rFonts w:ascii="Times New Roman" w:hAnsi="Times New Roman"/>
          <w:sz w:val="28"/>
          <w:szCs w:val="28"/>
        </w:rPr>
        <w:t xml:space="preserve"> тыс. руб.   исполнены на 99,9 процентов (</w:t>
      </w:r>
      <w:r w:rsidRPr="00471950">
        <w:rPr>
          <w:rFonts w:ascii="Times New Roman" w:hAnsi="Times New Roman"/>
          <w:color w:val="FF0000"/>
          <w:sz w:val="28"/>
          <w:szCs w:val="28"/>
        </w:rPr>
        <w:t>приложение 14</w:t>
      </w:r>
      <w:r w:rsidRPr="00471950">
        <w:rPr>
          <w:rFonts w:ascii="Times New Roman" w:hAnsi="Times New Roman"/>
          <w:sz w:val="28"/>
          <w:szCs w:val="28"/>
        </w:rPr>
        <w:t>).</w:t>
      </w:r>
      <w:r>
        <w:rPr>
          <w:rFonts w:ascii="Times New Roman" w:hAnsi="Times New Roman"/>
          <w:sz w:val="28"/>
          <w:szCs w:val="28"/>
        </w:rPr>
        <w:t xml:space="preserve"> </w:t>
      </w:r>
    </w:p>
    <w:p w:rsidR="00101CB4" w:rsidRDefault="00101CB4" w:rsidP="00AC1F09">
      <w:pPr>
        <w:spacing w:after="0" w:line="240" w:lineRule="auto"/>
        <w:jc w:val="both"/>
        <w:rPr>
          <w:rFonts w:ascii="Times New Roman" w:hAnsi="Times New Roman"/>
          <w:sz w:val="28"/>
          <w:szCs w:val="28"/>
        </w:rPr>
      </w:pPr>
      <w:r>
        <w:rPr>
          <w:rFonts w:ascii="Times New Roman" w:hAnsi="Times New Roman"/>
          <w:sz w:val="28"/>
          <w:szCs w:val="28"/>
        </w:rPr>
        <w:t xml:space="preserve">         Средства фонда финансовой поддержки поселениям профинансированы в полном объеме и составили – </w:t>
      </w:r>
      <w:r w:rsidR="00471950" w:rsidRPr="00471950">
        <w:rPr>
          <w:rFonts w:ascii="Times New Roman" w:hAnsi="Times New Roman"/>
          <w:sz w:val="28"/>
          <w:szCs w:val="28"/>
        </w:rPr>
        <w:t>10</w:t>
      </w:r>
      <w:r w:rsidR="00471950">
        <w:rPr>
          <w:rFonts w:ascii="Times New Roman" w:hAnsi="Times New Roman"/>
          <w:sz w:val="28"/>
          <w:szCs w:val="28"/>
        </w:rPr>
        <w:t> </w:t>
      </w:r>
      <w:r w:rsidR="00471950" w:rsidRPr="00471950">
        <w:rPr>
          <w:rFonts w:ascii="Times New Roman" w:hAnsi="Times New Roman"/>
          <w:sz w:val="28"/>
          <w:szCs w:val="28"/>
        </w:rPr>
        <w:t>909</w:t>
      </w:r>
      <w:r w:rsidR="00471950">
        <w:rPr>
          <w:rFonts w:ascii="Times New Roman" w:hAnsi="Times New Roman"/>
          <w:sz w:val="28"/>
          <w:szCs w:val="28"/>
        </w:rPr>
        <w:t>,</w:t>
      </w:r>
      <w:r w:rsidR="00471950" w:rsidRPr="00471950">
        <w:rPr>
          <w:rFonts w:ascii="Times New Roman" w:hAnsi="Times New Roman"/>
          <w:sz w:val="28"/>
          <w:szCs w:val="28"/>
        </w:rPr>
        <w:t>5</w:t>
      </w:r>
      <w:r>
        <w:rPr>
          <w:rFonts w:ascii="Times New Roman" w:hAnsi="Times New Roman"/>
          <w:sz w:val="28"/>
          <w:szCs w:val="28"/>
        </w:rPr>
        <w:t xml:space="preserve"> тыс. руб. в том числе,   за счет средств районного бюджета  </w:t>
      </w:r>
      <w:r w:rsidR="00471950" w:rsidRPr="00471950">
        <w:rPr>
          <w:rFonts w:ascii="Times New Roman" w:hAnsi="Times New Roman"/>
          <w:sz w:val="28"/>
          <w:szCs w:val="28"/>
        </w:rPr>
        <w:t>4</w:t>
      </w:r>
      <w:r w:rsidR="00471950">
        <w:rPr>
          <w:rFonts w:ascii="Times New Roman" w:hAnsi="Times New Roman"/>
          <w:sz w:val="28"/>
          <w:szCs w:val="28"/>
          <w:lang w:val="en-US"/>
        </w:rPr>
        <w:t> </w:t>
      </w:r>
      <w:r w:rsidR="00471950" w:rsidRPr="00471950">
        <w:rPr>
          <w:rFonts w:ascii="Times New Roman" w:hAnsi="Times New Roman"/>
          <w:sz w:val="28"/>
          <w:szCs w:val="28"/>
        </w:rPr>
        <w:t>204</w:t>
      </w:r>
      <w:r w:rsidR="00471950">
        <w:rPr>
          <w:rFonts w:ascii="Times New Roman" w:hAnsi="Times New Roman"/>
          <w:sz w:val="28"/>
          <w:szCs w:val="28"/>
        </w:rPr>
        <w:t>,</w:t>
      </w:r>
      <w:r w:rsidR="00471950" w:rsidRPr="00471950">
        <w:rPr>
          <w:rFonts w:ascii="Times New Roman" w:hAnsi="Times New Roman"/>
          <w:sz w:val="28"/>
          <w:szCs w:val="28"/>
        </w:rPr>
        <w:t>2</w:t>
      </w:r>
      <w:r>
        <w:rPr>
          <w:rFonts w:ascii="Times New Roman" w:hAnsi="Times New Roman"/>
          <w:sz w:val="28"/>
          <w:szCs w:val="28"/>
        </w:rPr>
        <w:t xml:space="preserve"> тыс. руб., за счет средств субвенции краевого бюджета </w:t>
      </w:r>
      <w:r w:rsidR="00471950" w:rsidRPr="00471950">
        <w:rPr>
          <w:rFonts w:ascii="Times New Roman" w:hAnsi="Times New Roman"/>
          <w:sz w:val="28"/>
          <w:szCs w:val="28"/>
        </w:rPr>
        <w:t>6</w:t>
      </w:r>
      <w:r w:rsidR="00471950">
        <w:rPr>
          <w:rFonts w:ascii="Times New Roman" w:hAnsi="Times New Roman"/>
          <w:sz w:val="28"/>
          <w:szCs w:val="28"/>
          <w:lang w:val="en-US"/>
        </w:rPr>
        <w:t> </w:t>
      </w:r>
      <w:r w:rsidR="00471950" w:rsidRPr="00471950">
        <w:rPr>
          <w:rFonts w:ascii="Times New Roman" w:hAnsi="Times New Roman"/>
          <w:sz w:val="28"/>
          <w:szCs w:val="28"/>
        </w:rPr>
        <w:t>705</w:t>
      </w:r>
      <w:r w:rsidR="00471950">
        <w:rPr>
          <w:rFonts w:ascii="Times New Roman" w:hAnsi="Times New Roman"/>
          <w:sz w:val="28"/>
          <w:szCs w:val="28"/>
        </w:rPr>
        <w:t>,</w:t>
      </w:r>
      <w:r w:rsidR="00471950" w:rsidRPr="00471950">
        <w:rPr>
          <w:rFonts w:ascii="Times New Roman" w:hAnsi="Times New Roman"/>
          <w:sz w:val="28"/>
          <w:szCs w:val="28"/>
        </w:rPr>
        <w:t>3</w:t>
      </w:r>
      <w:r>
        <w:rPr>
          <w:rFonts w:ascii="Times New Roman" w:hAnsi="Times New Roman"/>
          <w:sz w:val="28"/>
          <w:szCs w:val="28"/>
        </w:rPr>
        <w:t xml:space="preserve"> тыс. руб. (</w:t>
      </w:r>
      <w:r>
        <w:rPr>
          <w:rFonts w:ascii="Times New Roman" w:hAnsi="Times New Roman"/>
          <w:color w:val="FF0000"/>
          <w:sz w:val="28"/>
          <w:szCs w:val="28"/>
        </w:rPr>
        <w:t>приложение 9, 10</w:t>
      </w:r>
      <w:r>
        <w:rPr>
          <w:rFonts w:ascii="Times New Roman" w:hAnsi="Times New Roman"/>
          <w:sz w:val="28"/>
          <w:szCs w:val="28"/>
        </w:rPr>
        <w:t>).</w:t>
      </w:r>
    </w:p>
    <w:p w:rsidR="00B02E58" w:rsidRDefault="00B02E58"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702CF2" w:rsidRDefault="00702CF2" w:rsidP="00AC1F09">
      <w:pPr>
        <w:spacing w:after="0" w:line="240" w:lineRule="auto"/>
        <w:jc w:val="both"/>
        <w:rPr>
          <w:rFonts w:ascii="Times New Roman" w:hAnsi="Times New Roman"/>
          <w:sz w:val="28"/>
          <w:szCs w:val="28"/>
        </w:rPr>
      </w:pPr>
    </w:p>
    <w:p w:rsidR="00D56945" w:rsidRDefault="00D56945" w:rsidP="00AC1F09">
      <w:pPr>
        <w:spacing w:after="0" w:line="240" w:lineRule="auto"/>
        <w:ind w:firstLine="708"/>
        <w:jc w:val="both"/>
        <w:rPr>
          <w:rFonts w:ascii="Times New Roman" w:hAnsi="Times New Roman"/>
          <w:sz w:val="28"/>
          <w:szCs w:val="28"/>
        </w:rPr>
      </w:pPr>
      <w:r w:rsidRPr="00E520F7">
        <w:rPr>
          <w:rFonts w:ascii="Times New Roman" w:hAnsi="Times New Roman"/>
          <w:sz w:val="28"/>
          <w:szCs w:val="28"/>
        </w:rPr>
        <w:t xml:space="preserve">Анализ расходов по классификации сектора государственного управления, представлена в </w:t>
      </w:r>
      <w:r w:rsidRPr="00E520F7">
        <w:rPr>
          <w:rFonts w:ascii="Times New Roman" w:hAnsi="Times New Roman"/>
          <w:color w:val="FF0000"/>
          <w:sz w:val="28"/>
          <w:szCs w:val="28"/>
        </w:rPr>
        <w:t>таблице 9</w:t>
      </w:r>
      <w:r w:rsidR="008A2CB0">
        <w:rPr>
          <w:rFonts w:ascii="Times New Roman" w:hAnsi="Times New Roman"/>
          <w:color w:val="FF0000"/>
          <w:sz w:val="28"/>
          <w:szCs w:val="28"/>
        </w:rPr>
        <w:t xml:space="preserve"> и на диаграмме</w:t>
      </w:r>
      <w:r w:rsidRPr="00E520F7">
        <w:rPr>
          <w:rFonts w:ascii="Times New Roman" w:hAnsi="Times New Roman"/>
          <w:sz w:val="28"/>
          <w:szCs w:val="28"/>
        </w:rPr>
        <w:t>.</w:t>
      </w:r>
      <w:r w:rsidR="00E42C1C">
        <w:rPr>
          <w:rFonts w:ascii="Times New Roman" w:hAnsi="Times New Roman"/>
          <w:sz w:val="28"/>
          <w:szCs w:val="28"/>
        </w:rPr>
        <w:t xml:space="preserve"> В представленной  таблице информация по расходам бюджетных учреждений отражена на расходной статье 241 «Безвозмездные перечисления государственным и муниципальным организациям».</w:t>
      </w:r>
    </w:p>
    <w:tbl>
      <w:tblPr>
        <w:tblW w:w="9360" w:type="dxa"/>
        <w:tblInd w:w="108" w:type="dxa"/>
        <w:tblLook w:val="04A0"/>
      </w:tblPr>
      <w:tblGrid>
        <w:gridCol w:w="3520"/>
        <w:gridCol w:w="960"/>
        <w:gridCol w:w="1281"/>
        <w:gridCol w:w="1240"/>
        <w:gridCol w:w="229"/>
        <w:gridCol w:w="731"/>
        <w:gridCol w:w="1399"/>
      </w:tblGrid>
      <w:tr w:rsidR="00F1172C" w:rsidRPr="00F1172C" w:rsidTr="00F1172C">
        <w:trPr>
          <w:trHeight w:val="255"/>
        </w:trPr>
        <w:tc>
          <w:tcPr>
            <w:tcW w:w="3520"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1281"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1240"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960" w:type="dxa"/>
            <w:gridSpan w:val="2"/>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1399"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r w:rsidRPr="00F1172C">
              <w:rPr>
                <w:rFonts w:ascii="Arial" w:hAnsi="Arial" w:cs="Arial"/>
                <w:sz w:val="20"/>
                <w:szCs w:val="20"/>
              </w:rPr>
              <w:t>Таблица 9</w:t>
            </w:r>
          </w:p>
        </w:tc>
      </w:tr>
      <w:tr w:rsidR="00F1172C" w:rsidRPr="00F1172C" w:rsidTr="00F1172C">
        <w:trPr>
          <w:trHeight w:val="255"/>
        </w:trPr>
        <w:tc>
          <w:tcPr>
            <w:tcW w:w="9360" w:type="dxa"/>
            <w:gridSpan w:val="7"/>
            <w:tcBorders>
              <w:top w:val="nil"/>
              <w:left w:val="nil"/>
              <w:bottom w:val="nil"/>
              <w:right w:val="nil"/>
            </w:tcBorders>
            <w:shd w:val="clear" w:color="auto" w:fill="auto"/>
            <w:noWrap/>
            <w:vAlign w:val="bottom"/>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Исполнение расходов районного бюджета в 2013 году по экономическим статьям расходов</w:t>
            </w:r>
          </w:p>
        </w:tc>
      </w:tr>
      <w:tr w:rsidR="00F1172C" w:rsidRPr="00F1172C" w:rsidTr="00F1172C">
        <w:trPr>
          <w:trHeight w:val="255"/>
        </w:trPr>
        <w:tc>
          <w:tcPr>
            <w:tcW w:w="3520"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1281"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1469" w:type="dxa"/>
            <w:gridSpan w:val="2"/>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731"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p>
        </w:tc>
        <w:tc>
          <w:tcPr>
            <w:tcW w:w="1399" w:type="dxa"/>
            <w:tcBorders>
              <w:top w:val="nil"/>
              <w:left w:val="nil"/>
              <w:bottom w:val="nil"/>
              <w:right w:val="nil"/>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r w:rsidRPr="00F1172C">
              <w:rPr>
                <w:rFonts w:ascii="Arial" w:hAnsi="Arial" w:cs="Arial"/>
                <w:sz w:val="20"/>
                <w:szCs w:val="20"/>
              </w:rPr>
              <w:t>тыс. руб.</w:t>
            </w:r>
          </w:p>
        </w:tc>
      </w:tr>
      <w:tr w:rsidR="00F1172C" w:rsidRPr="00F1172C" w:rsidTr="00F1172C">
        <w:trPr>
          <w:trHeight w:val="1140"/>
        </w:trPr>
        <w:tc>
          <w:tcPr>
            <w:tcW w:w="3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Наименование экономических статей расходов</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КОСГУ</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Бюджетная роспись с учетом изменений</w:t>
            </w:r>
          </w:p>
        </w:tc>
        <w:tc>
          <w:tcPr>
            <w:tcW w:w="1469" w:type="dxa"/>
            <w:gridSpan w:val="2"/>
            <w:tcBorders>
              <w:top w:val="single" w:sz="4" w:space="0" w:color="auto"/>
              <w:left w:val="nil"/>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Исполнено</w:t>
            </w:r>
          </w:p>
        </w:tc>
        <w:tc>
          <w:tcPr>
            <w:tcW w:w="731" w:type="dxa"/>
            <w:tcBorders>
              <w:top w:val="single" w:sz="4" w:space="0" w:color="auto"/>
              <w:left w:val="nil"/>
              <w:bottom w:val="single" w:sz="4" w:space="0" w:color="auto"/>
              <w:right w:val="single" w:sz="4" w:space="0" w:color="auto"/>
            </w:tcBorders>
            <w:shd w:val="clear" w:color="auto" w:fill="auto"/>
            <w:textDirection w:val="btLr"/>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Процент исполнения</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Абсолютные отклонения</w:t>
            </w:r>
          </w:p>
        </w:tc>
      </w:tr>
      <w:tr w:rsidR="00F1172C" w:rsidRPr="00F1172C" w:rsidTr="00F1172C">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rPr>
                <w:rFonts w:ascii="Arial" w:hAnsi="Arial" w:cs="Arial"/>
                <w:sz w:val="20"/>
                <w:szCs w:val="20"/>
              </w:rPr>
            </w:pPr>
            <w:r w:rsidRPr="00F1172C">
              <w:rPr>
                <w:rFonts w:ascii="Arial" w:hAnsi="Arial" w:cs="Arial"/>
                <w:sz w:val="20"/>
                <w:szCs w:val="20"/>
              </w:rPr>
              <w:t>ВСЕГО</w:t>
            </w:r>
          </w:p>
        </w:tc>
        <w:tc>
          <w:tcPr>
            <w:tcW w:w="960" w:type="dxa"/>
            <w:tcBorders>
              <w:top w:val="nil"/>
              <w:left w:val="nil"/>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w:t>
            </w:r>
          </w:p>
        </w:tc>
        <w:tc>
          <w:tcPr>
            <w:tcW w:w="1281" w:type="dxa"/>
            <w:tcBorders>
              <w:top w:val="nil"/>
              <w:left w:val="nil"/>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xml:space="preserve">   560 902,7 </w:t>
            </w:r>
          </w:p>
        </w:tc>
        <w:tc>
          <w:tcPr>
            <w:tcW w:w="1469" w:type="dxa"/>
            <w:gridSpan w:val="2"/>
            <w:tcBorders>
              <w:top w:val="nil"/>
              <w:left w:val="nil"/>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xml:space="preserve">   546 644,2 </w:t>
            </w:r>
          </w:p>
        </w:tc>
        <w:tc>
          <w:tcPr>
            <w:tcW w:w="731" w:type="dxa"/>
            <w:tcBorders>
              <w:top w:val="nil"/>
              <w:left w:val="nil"/>
              <w:bottom w:val="single" w:sz="4" w:space="0" w:color="auto"/>
              <w:right w:val="single" w:sz="4" w:space="0" w:color="auto"/>
            </w:tcBorders>
            <w:shd w:val="clear" w:color="auto" w:fill="auto"/>
            <w:noWrap/>
            <w:vAlign w:val="bottom"/>
            <w:hideMark/>
          </w:tcPr>
          <w:p w:rsidR="00F1172C" w:rsidRPr="00F1172C" w:rsidRDefault="00F1172C" w:rsidP="00AC1F09">
            <w:pPr>
              <w:spacing w:after="0" w:line="240" w:lineRule="auto"/>
              <w:rPr>
                <w:rFonts w:ascii="Arial" w:hAnsi="Arial" w:cs="Arial"/>
                <w:sz w:val="20"/>
                <w:szCs w:val="20"/>
              </w:rPr>
            </w:pPr>
            <w:r w:rsidRPr="00F1172C">
              <w:rPr>
                <w:rFonts w:ascii="Arial" w:hAnsi="Arial" w:cs="Arial"/>
                <w:sz w:val="20"/>
                <w:szCs w:val="20"/>
              </w:rPr>
              <w:t xml:space="preserve">       97,5 </w:t>
            </w:r>
          </w:p>
        </w:tc>
        <w:tc>
          <w:tcPr>
            <w:tcW w:w="1399" w:type="dxa"/>
            <w:tcBorders>
              <w:top w:val="nil"/>
              <w:left w:val="nil"/>
              <w:bottom w:val="single" w:sz="4" w:space="0" w:color="auto"/>
              <w:right w:val="single" w:sz="4" w:space="0" w:color="auto"/>
            </w:tcBorders>
            <w:shd w:val="clear" w:color="auto" w:fill="auto"/>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xml:space="preserve">-   14 258,5   </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Заработная плата</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211</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175 005,0</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174 925,2</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064499" w:rsidP="00AC1F09">
            <w:pPr>
              <w:spacing w:after="0" w:line="240" w:lineRule="auto"/>
              <w:jc w:val="center"/>
              <w:rPr>
                <w:rFonts w:ascii="Arial" w:hAnsi="Arial" w:cs="Arial"/>
                <w:sz w:val="20"/>
                <w:szCs w:val="20"/>
              </w:rPr>
            </w:pPr>
            <w:r>
              <w:rPr>
                <w:rFonts w:ascii="Arial" w:hAnsi="Arial" w:cs="Arial"/>
                <w:sz w:val="20"/>
                <w:szCs w:val="20"/>
              </w:rPr>
              <w:t>99,9</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79,8</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Прочие выплаты</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212</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553,7</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549,4</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99,2</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4,3</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Начисления на выплаты по оплате труда</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213</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52 503,4</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52 456,9</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99,9</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46,5</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Услуги связи</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221</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2 107,4</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2 030,4</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96,3</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77,0</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Транспортные услуги</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222</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9 889,2</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8 180,2</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82,7</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1 709,0</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Коммунальные услуги</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223</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20 046,3</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15 839,4</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79,0</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4 206,9</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Арендная плата за пользование имуществом</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224</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288,0</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264,0</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91,7</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24,0</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Работы, услуги по содержанию имущества</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225</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28 297,8</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27 354,0</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96,7</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943,8</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Прочие работы, услуги</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226</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13 424,5</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11 726,9</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87,4</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1 697,6</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Обслуживание внутреннего долга</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231</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126,5</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126,5</w:t>
            </w:r>
          </w:p>
        </w:tc>
      </w:tr>
      <w:tr w:rsidR="00F1172C" w:rsidRPr="00F1172C" w:rsidTr="00E520F7">
        <w:trPr>
          <w:trHeight w:val="510"/>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Безвозмездные перечисления государственным и муниципальным организациям</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241</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73 379,5</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71 901,1</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98,0</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1 478,4</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в том числе:</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 </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p>
        </w:tc>
      </w:tr>
      <w:tr w:rsidR="00F1172C" w:rsidRPr="00F1172C" w:rsidTr="00E520F7">
        <w:trPr>
          <w:trHeight w:val="510"/>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i/>
                <w:sz w:val="20"/>
                <w:szCs w:val="20"/>
              </w:rPr>
            </w:pPr>
            <w:r w:rsidRPr="00E520F7">
              <w:rPr>
                <w:rFonts w:ascii="Arial" w:hAnsi="Arial" w:cs="Arial"/>
                <w:i/>
                <w:sz w:val="20"/>
                <w:szCs w:val="20"/>
              </w:rPr>
              <w:t>субсидии на выполнение муниципального задания бюджетными учреждениями</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 </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62 715,9</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62 715,9</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100,0</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i/>
                <w:sz w:val="20"/>
                <w:szCs w:val="20"/>
              </w:rPr>
            </w:pPr>
            <w:r w:rsidRPr="00E520F7">
              <w:rPr>
                <w:rFonts w:ascii="Arial" w:hAnsi="Arial" w:cs="Arial"/>
                <w:i/>
                <w:sz w:val="20"/>
                <w:szCs w:val="20"/>
              </w:rPr>
              <w:t>субсидии на иные цели бюджетным учреждениям</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 </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4 277,1</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3 701,5</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86,5</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E520F7" w:rsidRDefault="00F1172C" w:rsidP="00AC1F09">
            <w:pPr>
              <w:spacing w:after="0" w:line="240" w:lineRule="auto"/>
              <w:jc w:val="center"/>
              <w:rPr>
                <w:rFonts w:ascii="Arial" w:hAnsi="Arial" w:cs="Arial"/>
                <w:i/>
                <w:sz w:val="20"/>
                <w:szCs w:val="20"/>
              </w:rPr>
            </w:pPr>
            <w:r w:rsidRPr="00E520F7">
              <w:rPr>
                <w:rFonts w:ascii="Arial" w:hAnsi="Arial" w:cs="Arial"/>
                <w:i/>
                <w:sz w:val="20"/>
                <w:szCs w:val="20"/>
              </w:rPr>
              <w:t>-       575,6</w:t>
            </w:r>
          </w:p>
        </w:tc>
      </w:tr>
      <w:tr w:rsidR="00F1172C" w:rsidRPr="00F1172C" w:rsidTr="00E520F7">
        <w:trPr>
          <w:trHeight w:val="76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Безвозмездные перечисления организациям, за исключением государственных и муниципальных организаций</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242</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17 375,1</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15 771,1</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90,8</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1 604,0</w:t>
            </w:r>
          </w:p>
        </w:tc>
      </w:tr>
      <w:tr w:rsidR="00F1172C" w:rsidRPr="00F1172C" w:rsidTr="00E520F7">
        <w:trPr>
          <w:trHeight w:val="510"/>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Перечисления другим бюджетам бюджетной системы Российской Федерации</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251</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59 456,5</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59 411,3</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99,9</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45,2</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Пособия по социальной помощи населению</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262</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66 264,9</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65 992,5</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99,6</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272,4</w:t>
            </w:r>
          </w:p>
        </w:tc>
      </w:tr>
      <w:tr w:rsidR="00F1172C" w:rsidRPr="00F1172C" w:rsidTr="00E520F7">
        <w:trPr>
          <w:trHeight w:val="510"/>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Пенсии, пособия, выплачиваемые организациями сектора государственного управления</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263</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798,5</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798,5</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100,0</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Прочие расходы</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290</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3 266,4</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3 066,4</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93,9</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200,0</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Увеличение стоимости основных средств</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310</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17 844,0</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17 009,0</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95,3</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835,0</w:t>
            </w:r>
          </w:p>
        </w:tc>
      </w:tr>
      <w:tr w:rsidR="00F1172C" w:rsidRPr="00F1172C" w:rsidTr="00E520F7">
        <w:trPr>
          <w:trHeight w:val="25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rPr>
                <w:rFonts w:ascii="Arial" w:hAnsi="Arial" w:cs="Arial"/>
                <w:sz w:val="20"/>
                <w:szCs w:val="20"/>
              </w:rPr>
            </w:pPr>
            <w:r w:rsidRPr="00E520F7">
              <w:rPr>
                <w:rFonts w:ascii="Arial" w:hAnsi="Arial" w:cs="Arial"/>
                <w:sz w:val="20"/>
                <w:szCs w:val="20"/>
              </w:rPr>
              <w:t>Увеличение стоимости материальных запасов</w:t>
            </w:r>
          </w:p>
        </w:tc>
        <w:tc>
          <w:tcPr>
            <w:tcW w:w="960" w:type="dxa"/>
            <w:tcBorders>
              <w:top w:val="nil"/>
              <w:left w:val="nil"/>
              <w:bottom w:val="single" w:sz="4" w:space="0" w:color="auto"/>
              <w:right w:val="single" w:sz="4" w:space="0" w:color="auto"/>
            </w:tcBorders>
            <w:shd w:val="clear" w:color="auto" w:fill="auto"/>
            <w:vAlign w:val="center"/>
            <w:hideMark/>
          </w:tcPr>
          <w:p w:rsidR="00F1172C" w:rsidRPr="00E520F7" w:rsidRDefault="00F1172C" w:rsidP="00AC1F09">
            <w:pPr>
              <w:spacing w:after="0" w:line="240" w:lineRule="auto"/>
              <w:jc w:val="center"/>
              <w:rPr>
                <w:rFonts w:ascii="Arial" w:hAnsi="Arial" w:cs="Arial"/>
                <w:sz w:val="20"/>
                <w:szCs w:val="20"/>
              </w:rPr>
            </w:pPr>
            <w:r w:rsidRPr="00E520F7">
              <w:rPr>
                <w:rFonts w:ascii="Arial" w:hAnsi="Arial" w:cs="Arial"/>
                <w:sz w:val="20"/>
                <w:szCs w:val="20"/>
              </w:rPr>
              <w:t>340</w:t>
            </w:r>
          </w:p>
        </w:tc>
        <w:tc>
          <w:tcPr>
            <w:tcW w:w="128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20 276,0</w:t>
            </w:r>
          </w:p>
        </w:tc>
        <w:tc>
          <w:tcPr>
            <w:tcW w:w="1469" w:type="dxa"/>
            <w:gridSpan w:val="2"/>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19 367,9</w:t>
            </w:r>
          </w:p>
        </w:tc>
        <w:tc>
          <w:tcPr>
            <w:tcW w:w="731"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95,5</w:t>
            </w:r>
          </w:p>
        </w:tc>
        <w:tc>
          <w:tcPr>
            <w:tcW w:w="1399" w:type="dxa"/>
            <w:tcBorders>
              <w:top w:val="nil"/>
              <w:left w:val="nil"/>
              <w:bottom w:val="single" w:sz="4" w:space="0" w:color="auto"/>
              <w:right w:val="single" w:sz="4" w:space="0" w:color="auto"/>
            </w:tcBorders>
            <w:shd w:val="clear" w:color="auto" w:fill="auto"/>
            <w:noWrap/>
            <w:vAlign w:val="center"/>
            <w:hideMark/>
          </w:tcPr>
          <w:p w:rsidR="00F1172C" w:rsidRPr="00F1172C" w:rsidRDefault="00F1172C" w:rsidP="00AC1F09">
            <w:pPr>
              <w:spacing w:after="0" w:line="240" w:lineRule="auto"/>
              <w:jc w:val="center"/>
              <w:rPr>
                <w:rFonts w:ascii="Arial" w:hAnsi="Arial" w:cs="Arial"/>
                <w:sz w:val="20"/>
                <w:szCs w:val="20"/>
              </w:rPr>
            </w:pPr>
            <w:r w:rsidRPr="00F1172C">
              <w:rPr>
                <w:rFonts w:ascii="Arial" w:hAnsi="Arial" w:cs="Arial"/>
                <w:sz w:val="20"/>
                <w:szCs w:val="20"/>
              </w:rPr>
              <w:t>-       908,1</w:t>
            </w:r>
          </w:p>
        </w:tc>
      </w:tr>
    </w:tbl>
    <w:p w:rsidR="00101CB4"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ab/>
        <w:t xml:space="preserve"> </w:t>
      </w:r>
    </w:p>
    <w:p w:rsidR="00E520F7" w:rsidRDefault="00101CB4" w:rsidP="00AC1F09">
      <w:pPr>
        <w:spacing w:after="0" w:line="240" w:lineRule="auto"/>
        <w:jc w:val="both"/>
        <w:rPr>
          <w:rFonts w:ascii="Times New Roman" w:hAnsi="Times New Roman"/>
          <w:sz w:val="28"/>
          <w:szCs w:val="28"/>
        </w:rPr>
      </w:pPr>
      <w:r>
        <w:rPr>
          <w:rFonts w:ascii="Times New Roman" w:hAnsi="Times New Roman"/>
          <w:sz w:val="28"/>
          <w:szCs w:val="28"/>
        </w:rPr>
        <w:tab/>
      </w:r>
      <w:r w:rsidR="00E520F7">
        <w:rPr>
          <w:rFonts w:ascii="Times New Roman" w:hAnsi="Times New Roman"/>
          <w:sz w:val="28"/>
          <w:szCs w:val="28"/>
        </w:rPr>
        <w:t xml:space="preserve">На </w:t>
      </w:r>
      <w:r w:rsidR="00064499">
        <w:rPr>
          <w:rFonts w:ascii="Times New Roman" w:hAnsi="Times New Roman"/>
          <w:sz w:val="28"/>
          <w:szCs w:val="28"/>
        </w:rPr>
        <w:t>99-</w:t>
      </w:r>
      <w:r w:rsidR="00E520F7">
        <w:rPr>
          <w:rFonts w:ascii="Times New Roman" w:hAnsi="Times New Roman"/>
          <w:sz w:val="28"/>
          <w:szCs w:val="28"/>
        </w:rPr>
        <w:t>100 процентов исполнены плановые назначения по расходным статьям</w:t>
      </w:r>
      <w:r w:rsidR="00AA3980">
        <w:rPr>
          <w:rFonts w:ascii="Times New Roman" w:hAnsi="Times New Roman"/>
          <w:sz w:val="28"/>
          <w:szCs w:val="28"/>
        </w:rPr>
        <w:t xml:space="preserve"> «Заработная плата</w:t>
      </w:r>
      <w:r w:rsidR="00064499">
        <w:rPr>
          <w:rFonts w:ascii="Times New Roman" w:hAnsi="Times New Roman"/>
          <w:sz w:val="28"/>
          <w:szCs w:val="28"/>
        </w:rPr>
        <w:t xml:space="preserve"> с начислениями</w:t>
      </w:r>
      <w:r w:rsidR="00AA3980">
        <w:rPr>
          <w:rFonts w:ascii="Times New Roman" w:hAnsi="Times New Roman"/>
          <w:sz w:val="28"/>
          <w:szCs w:val="28"/>
        </w:rPr>
        <w:t>»(211</w:t>
      </w:r>
      <w:r w:rsidR="00064499">
        <w:rPr>
          <w:rFonts w:ascii="Times New Roman" w:hAnsi="Times New Roman"/>
          <w:sz w:val="28"/>
          <w:szCs w:val="28"/>
        </w:rPr>
        <w:t>,213</w:t>
      </w:r>
      <w:r w:rsidR="00AA3980">
        <w:rPr>
          <w:rFonts w:ascii="Times New Roman" w:hAnsi="Times New Roman"/>
          <w:sz w:val="28"/>
          <w:szCs w:val="28"/>
        </w:rPr>
        <w:t>),</w:t>
      </w:r>
      <w:r w:rsidR="00064499">
        <w:rPr>
          <w:rFonts w:ascii="Times New Roman" w:hAnsi="Times New Roman"/>
          <w:sz w:val="28"/>
          <w:szCs w:val="28"/>
        </w:rPr>
        <w:t xml:space="preserve"> «Прочие выплаты»(212), </w:t>
      </w:r>
      <w:r w:rsidR="00AA3980">
        <w:rPr>
          <w:rFonts w:ascii="Times New Roman" w:hAnsi="Times New Roman"/>
          <w:sz w:val="28"/>
          <w:szCs w:val="28"/>
        </w:rPr>
        <w:t>«Безвозмездные перечисления государственным и муниципальным организациям»</w:t>
      </w:r>
      <w:r w:rsidR="00F71B27">
        <w:rPr>
          <w:rFonts w:ascii="Times New Roman" w:hAnsi="Times New Roman"/>
          <w:sz w:val="28"/>
          <w:szCs w:val="28"/>
        </w:rPr>
        <w:t>(241)</w:t>
      </w:r>
      <w:r w:rsidR="00AA3980">
        <w:rPr>
          <w:rFonts w:ascii="Times New Roman" w:hAnsi="Times New Roman"/>
          <w:sz w:val="28"/>
          <w:szCs w:val="28"/>
        </w:rPr>
        <w:t xml:space="preserve"> в части субсидий на выполнение муниципального задания </w:t>
      </w:r>
      <w:r w:rsidR="00AA3980">
        <w:rPr>
          <w:rFonts w:ascii="Times New Roman" w:hAnsi="Times New Roman"/>
          <w:sz w:val="28"/>
          <w:szCs w:val="28"/>
        </w:rPr>
        <w:lastRenderedPageBreak/>
        <w:t xml:space="preserve">бюджетными учреждениями, </w:t>
      </w:r>
      <w:r w:rsidR="00064499">
        <w:rPr>
          <w:rFonts w:ascii="Times New Roman" w:hAnsi="Times New Roman"/>
          <w:sz w:val="28"/>
          <w:szCs w:val="28"/>
        </w:rPr>
        <w:t>«Перечисления другим бюджетам системы Российской Федерации»(251)</w:t>
      </w:r>
      <w:r w:rsidR="00B02E58">
        <w:rPr>
          <w:rFonts w:ascii="Times New Roman" w:hAnsi="Times New Roman"/>
          <w:sz w:val="28"/>
          <w:szCs w:val="28"/>
        </w:rPr>
        <w:t xml:space="preserve"> - </w:t>
      </w:r>
      <w:r w:rsidR="00E42C1C">
        <w:rPr>
          <w:rFonts w:ascii="Times New Roman" w:hAnsi="Times New Roman"/>
          <w:sz w:val="28"/>
          <w:szCs w:val="28"/>
        </w:rPr>
        <w:t xml:space="preserve"> межбюджетные трансферты поселениям</w:t>
      </w:r>
      <w:r w:rsidR="00064499">
        <w:rPr>
          <w:rFonts w:ascii="Times New Roman" w:hAnsi="Times New Roman"/>
          <w:sz w:val="28"/>
          <w:szCs w:val="28"/>
        </w:rPr>
        <w:t>, «Пособия по социальной помощи населению»(262)</w:t>
      </w:r>
      <w:r w:rsidR="00E42C1C">
        <w:rPr>
          <w:rFonts w:ascii="Times New Roman" w:hAnsi="Times New Roman"/>
          <w:sz w:val="28"/>
          <w:szCs w:val="28"/>
        </w:rPr>
        <w:t xml:space="preserve"> – выполнение государственных полномочий</w:t>
      </w:r>
      <w:r w:rsidR="00064499">
        <w:rPr>
          <w:rFonts w:ascii="Times New Roman" w:hAnsi="Times New Roman"/>
          <w:sz w:val="28"/>
          <w:szCs w:val="28"/>
        </w:rPr>
        <w:t xml:space="preserve">, </w:t>
      </w:r>
      <w:r w:rsidR="00AA3980">
        <w:rPr>
          <w:rFonts w:ascii="Times New Roman" w:hAnsi="Times New Roman"/>
          <w:sz w:val="28"/>
          <w:szCs w:val="28"/>
        </w:rPr>
        <w:t>«Пенсии, пособия, выплачиваемые организациями сектора государственного управления»</w:t>
      </w:r>
      <w:r w:rsidR="00F71B27">
        <w:rPr>
          <w:rFonts w:ascii="Times New Roman" w:hAnsi="Times New Roman"/>
          <w:sz w:val="28"/>
          <w:szCs w:val="28"/>
        </w:rPr>
        <w:t>(263)</w:t>
      </w:r>
      <w:r w:rsidR="00AA3980">
        <w:rPr>
          <w:rFonts w:ascii="Times New Roman" w:hAnsi="Times New Roman"/>
          <w:sz w:val="28"/>
          <w:szCs w:val="28"/>
        </w:rPr>
        <w:t xml:space="preserve"> - публично-нормативные обязательства районного бюджета. </w:t>
      </w:r>
    </w:p>
    <w:p w:rsidR="00101CB4"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Менее чем на 95 процентов исполнен план по статьям:</w:t>
      </w:r>
    </w:p>
    <w:p w:rsidR="00101CB4"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«Коммунальные услуги» (223) отклонения составили </w:t>
      </w:r>
      <w:r w:rsidR="00F71B27">
        <w:rPr>
          <w:rFonts w:ascii="Times New Roman" w:hAnsi="Times New Roman"/>
          <w:sz w:val="28"/>
          <w:szCs w:val="28"/>
        </w:rPr>
        <w:t>4 206,9</w:t>
      </w:r>
      <w:r>
        <w:rPr>
          <w:rFonts w:ascii="Times New Roman" w:hAnsi="Times New Roman"/>
          <w:sz w:val="28"/>
          <w:szCs w:val="28"/>
        </w:rPr>
        <w:t xml:space="preserve"> тыс. руб</w:t>
      </w:r>
      <w:r w:rsidR="00F71B27">
        <w:rPr>
          <w:rFonts w:ascii="Times New Roman" w:hAnsi="Times New Roman"/>
          <w:sz w:val="28"/>
          <w:szCs w:val="28"/>
        </w:rPr>
        <w:t xml:space="preserve">лей, «Транспортные услуги»(222) отклонения – 1 709,0 тыс. рублей, «Безвозмездные перечисления организациям»(241,242) отклонения составили 1 447,3 тыс. рублей – причина недостаток средств районного бюджета на конец года </w:t>
      </w:r>
      <w:r w:rsidR="00B02E58">
        <w:rPr>
          <w:rFonts w:ascii="Times New Roman" w:hAnsi="Times New Roman"/>
          <w:sz w:val="28"/>
          <w:szCs w:val="28"/>
        </w:rPr>
        <w:t xml:space="preserve"> и как следствие </w:t>
      </w:r>
      <w:r w:rsidR="00F71B27">
        <w:rPr>
          <w:rFonts w:ascii="Times New Roman" w:hAnsi="Times New Roman"/>
          <w:sz w:val="28"/>
          <w:szCs w:val="28"/>
        </w:rPr>
        <w:t>образова</w:t>
      </w:r>
      <w:r w:rsidR="00B02E58">
        <w:rPr>
          <w:rFonts w:ascii="Times New Roman" w:hAnsi="Times New Roman"/>
          <w:sz w:val="28"/>
          <w:szCs w:val="28"/>
        </w:rPr>
        <w:t>ние</w:t>
      </w:r>
      <w:r w:rsidR="00F71B27">
        <w:rPr>
          <w:rFonts w:ascii="Times New Roman" w:hAnsi="Times New Roman"/>
          <w:sz w:val="28"/>
          <w:szCs w:val="28"/>
        </w:rPr>
        <w:t xml:space="preserve"> </w:t>
      </w:r>
      <w:r>
        <w:rPr>
          <w:rFonts w:ascii="Times New Roman" w:hAnsi="Times New Roman"/>
          <w:sz w:val="28"/>
          <w:szCs w:val="28"/>
        </w:rPr>
        <w:t xml:space="preserve">  </w:t>
      </w:r>
      <w:r w:rsidR="00F71B27">
        <w:rPr>
          <w:rFonts w:ascii="Times New Roman" w:hAnsi="Times New Roman"/>
          <w:sz w:val="28"/>
          <w:szCs w:val="28"/>
        </w:rPr>
        <w:t>кредиторск</w:t>
      </w:r>
      <w:r w:rsidR="00B02E58">
        <w:rPr>
          <w:rFonts w:ascii="Times New Roman" w:hAnsi="Times New Roman"/>
          <w:sz w:val="28"/>
          <w:szCs w:val="28"/>
        </w:rPr>
        <w:t>ой</w:t>
      </w:r>
      <w:r w:rsidR="00F71B27">
        <w:rPr>
          <w:rFonts w:ascii="Times New Roman" w:hAnsi="Times New Roman"/>
          <w:sz w:val="28"/>
          <w:szCs w:val="28"/>
        </w:rPr>
        <w:t xml:space="preserve"> задолженност</w:t>
      </w:r>
      <w:r w:rsidR="00B02E58">
        <w:rPr>
          <w:rFonts w:ascii="Times New Roman" w:hAnsi="Times New Roman"/>
          <w:sz w:val="28"/>
          <w:szCs w:val="28"/>
        </w:rPr>
        <w:t>и</w:t>
      </w:r>
      <w:r w:rsidR="00F71B27">
        <w:rPr>
          <w:rFonts w:ascii="Times New Roman" w:hAnsi="Times New Roman"/>
          <w:sz w:val="28"/>
          <w:szCs w:val="28"/>
        </w:rPr>
        <w:t xml:space="preserve"> по казенным учреждениям и органам местного самоуправления</w:t>
      </w:r>
      <w:r>
        <w:rPr>
          <w:rFonts w:ascii="Times New Roman" w:hAnsi="Times New Roman"/>
          <w:sz w:val="28"/>
          <w:szCs w:val="28"/>
        </w:rPr>
        <w:t>;</w:t>
      </w:r>
    </w:p>
    <w:p w:rsidR="00101CB4" w:rsidRDefault="00064499"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не в полном объеме использованы субсидии на иные цели, предусмотренные бюджетным учреждениям района, отклонения составили 575,6 тыс. рублей, из них 569,9 тыс. рублей краевые субсидии для учреждений культуры и спортивной направленности; </w:t>
      </w:r>
    </w:p>
    <w:p w:rsidR="00101CB4" w:rsidRDefault="00E42C1C"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101CB4">
        <w:rPr>
          <w:rFonts w:ascii="Times New Roman" w:hAnsi="Times New Roman"/>
          <w:sz w:val="28"/>
          <w:szCs w:val="28"/>
        </w:rPr>
        <w:t>«Прочие расходы» (290) неиспользованный резервный фонд, предусмотренный на 201</w:t>
      </w:r>
      <w:r>
        <w:rPr>
          <w:rFonts w:ascii="Times New Roman" w:hAnsi="Times New Roman"/>
          <w:sz w:val="28"/>
          <w:szCs w:val="28"/>
        </w:rPr>
        <w:t>3</w:t>
      </w:r>
      <w:r w:rsidR="00101CB4">
        <w:rPr>
          <w:rFonts w:ascii="Times New Roman" w:hAnsi="Times New Roman"/>
          <w:sz w:val="28"/>
          <w:szCs w:val="28"/>
        </w:rPr>
        <w:t xml:space="preserve"> год в сумме </w:t>
      </w:r>
      <w:r>
        <w:rPr>
          <w:rFonts w:ascii="Times New Roman" w:hAnsi="Times New Roman"/>
          <w:sz w:val="28"/>
          <w:szCs w:val="28"/>
        </w:rPr>
        <w:t>2</w:t>
      </w:r>
      <w:r w:rsidR="00101CB4">
        <w:rPr>
          <w:rFonts w:ascii="Times New Roman" w:hAnsi="Times New Roman"/>
          <w:sz w:val="28"/>
          <w:szCs w:val="28"/>
        </w:rPr>
        <w:t>00,0 тыс. рублей.</w:t>
      </w:r>
    </w:p>
    <w:p w:rsidR="008A2CB0" w:rsidRDefault="008A2CB0" w:rsidP="00AC1F09">
      <w:pPr>
        <w:spacing w:after="0" w:line="240" w:lineRule="auto"/>
        <w:ind w:firstLine="708"/>
        <w:jc w:val="both"/>
        <w:rPr>
          <w:rFonts w:ascii="Times New Roman" w:hAnsi="Times New Roman"/>
          <w:sz w:val="28"/>
          <w:szCs w:val="28"/>
        </w:rPr>
      </w:pPr>
      <w:r w:rsidRPr="008A2CB0">
        <w:rPr>
          <w:rFonts w:ascii="Times New Roman" w:hAnsi="Times New Roman"/>
          <w:noProof/>
          <w:sz w:val="28"/>
          <w:szCs w:val="28"/>
        </w:rPr>
        <w:drawing>
          <wp:inline distT="0" distB="0" distL="0" distR="0">
            <wp:extent cx="5724525" cy="3143250"/>
            <wp:effectExtent l="19050" t="0" r="9525" b="0"/>
            <wp:docPr id="1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02E58" w:rsidRDefault="00B02E58" w:rsidP="00AC1F09">
      <w:pPr>
        <w:spacing w:after="0" w:line="240" w:lineRule="auto"/>
        <w:ind w:firstLine="708"/>
        <w:jc w:val="both"/>
        <w:rPr>
          <w:rFonts w:ascii="Times New Roman" w:hAnsi="Times New Roman"/>
          <w:sz w:val="28"/>
          <w:szCs w:val="28"/>
        </w:rPr>
      </w:pPr>
    </w:p>
    <w:p w:rsidR="00702CF2" w:rsidRDefault="00702CF2" w:rsidP="00AC1F09">
      <w:pPr>
        <w:spacing w:after="0" w:line="240" w:lineRule="auto"/>
        <w:ind w:firstLine="684"/>
        <w:jc w:val="both"/>
        <w:rPr>
          <w:rFonts w:ascii="Times New Roman" w:hAnsi="Times New Roman"/>
          <w:sz w:val="28"/>
          <w:szCs w:val="28"/>
        </w:rPr>
      </w:pPr>
    </w:p>
    <w:p w:rsidR="004F4F93" w:rsidRDefault="004F4F93" w:rsidP="00AC1F09">
      <w:pPr>
        <w:spacing w:after="0" w:line="240" w:lineRule="auto"/>
        <w:ind w:firstLine="684"/>
        <w:jc w:val="both"/>
        <w:rPr>
          <w:rFonts w:ascii="Times New Roman" w:hAnsi="Times New Roman"/>
          <w:sz w:val="28"/>
          <w:szCs w:val="28"/>
        </w:rPr>
      </w:pPr>
      <w:r w:rsidRPr="004F4F93">
        <w:rPr>
          <w:rFonts w:ascii="Times New Roman" w:hAnsi="Times New Roman"/>
          <w:sz w:val="28"/>
          <w:szCs w:val="28"/>
        </w:rPr>
        <w:t>Расходы на оплату труда всех категорий работников бюджетной сферы района производились с учетом основных подходов, применяемых при формировании федерального и краевого бюджетов на 2013 год.</w:t>
      </w:r>
      <w:r>
        <w:rPr>
          <w:rFonts w:ascii="Times New Roman" w:hAnsi="Times New Roman"/>
          <w:sz w:val="28"/>
          <w:szCs w:val="28"/>
        </w:rPr>
        <w:t xml:space="preserve"> </w:t>
      </w:r>
    </w:p>
    <w:p w:rsidR="004F4F93" w:rsidRDefault="004F4F93" w:rsidP="00AC1F09">
      <w:pPr>
        <w:spacing w:after="0" w:line="240" w:lineRule="auto"/>
        <w:ind w:firstLine="684"/>
        <w:jc w:val="both"/>
        <w:rPr>
          <w:rFonts w:ascii="Times New Roman" w:hAnsi="Times New Roman"/>
          <w:sz w:val="28"/>
          <w:szCs w:val="28"/>
        </w:rPr>
      </w:pPr>
      <w:r w:rsidRPr="004F4F93">
        <w:rPr>
          <w:rFonts w:ascii="Times New Roman" w:hAnsi="Times New Roman"/>
          <w:sz w:val="28"/>
          <w:szCs w:val="28"/>
        </w:rPr>
        <w:t>Оплата труда лиц, замещающих муниципальные должности района, и муниципальных служащих района увеличена  (размеры денежного вознаграждения и денежного содержания) с 1 октября 2013 года на 5,5 %.</w:t>
      </w:r>
      <w:r>
        <w:rPr>
          <w:rFonts w:ascii="Times New Roman" w:hAnsi="Times New Roman"/>
          <w:sz w:val="28"/>
          <w:szCs w:val="28"/>
        </w:rPr>
        <w:t xml:space="preserve"> </w:t>
      </w:r>
    </w:p>
    <w:p w:rsidR="004F4F93" w:rsidRPr="004F4F93" w:rsidRDefault="004F4F93" w:rsidP="00AC1F09">
      <w:pPr>
        <w:spacing w:after="0" w:line="240" w:lineRule="auto"/>
        <w:ind w:firstLine="684"/>
        <w:jc w:val="both"/>
        <w:rPr>
          <w:rFonts w:ascii="Times New Roman" w:hAnsi="Times New Roman"/>
          <w:sz w:val="28"/>
          <w:szCs w:val="28"/>
        </w:rPr>
      </w:pPr>
      <w:r w:rsidRPr="004F4F93">
        <w:rPr>
          <w:rFonts w:ascii="Times New Roman" w:hAnsi="Times New Roman"/>
          <w:sz w:val="28"/>
          <w:szCs w:val="28"/>
        </w:rPr>
        <w:t xml:space="preserve">С 1 октября 2013 года отменена оплата труда, осуществляемая  на основе тарифной сетки, все работники муниципальных учреждений - бюджетных, казенных переведены на новые системы оплаты труда и заработная плата увеличена с 1 октября 2013 года на 5,5 %. </w:t>
      </w:r>
    </w:p>
    <w:p w:rsidR="004F4F93" w:rsidRPr="004F4F93" w:rsidRDefault="004F4F93" w:rsidP="00AC1F09">
      <w:pPr>
        <w:spacing w:after="0" w:line="240" w:lineRule="auto"/>
        <w:ind w:firstLine="798"/>
        <w:jc w:val="both"/>
        <w:rPr>
          <w:rFonts w:ascii="Times New Roman" w:hAnsi="Times New Roman"/>
          <w:sz w:val="28"/>
          <w:szCs w:val="28"/>
        </w:rPr>
      </w:pPr>
      <w:r w:rsidRPr="004F4F93">
        <w:rPr>
          <w:rFonts w:ascii="Times New Roman" w:hAnsi="Times New Roman"/>
          <w:sz w:val="28"/>
          <w:szCs w:val="28"/>
        </w:rPr>
        <w:lastRenderedPageBreak/>
        <w:t>В соответствии с Указами Президента Российской Федерации отдельным категориям работников увеличение заработной платы произведено с 1 июня 2013 года:</w:t>
      </w:r>
    </w:p>
    <w:p w:rsidR="004F4F93" w:rsidRPr="004F4F93" w:rsidRDefault="004F4F93" w:rsidP="00AC1F09">
      <w:pPr>
        <w:spacing w:after="0" w:line="240" w:lineRule="auto"/>
        <w:ind w:firstLine="798"/>
        <w:jc w:val="both"/>
        <w:rPr>
          <w:rFonts w:ascii="Times New Roman" w:hAnsi="Times New Roman"/>
          <w:sz w:val="28"/>
          <w:szCs w:val="28"/>
        </w:rPr>
      </w:pPr>
      <w:r w:rsidRPr="004F4F93">
        <w:rPr>
          <w:rFonts w:ascii="Times New Roman" w:hAnsi="Times New Roman"/>
          <w:sz w:val="28"/>
          <w:szCs w:val="28"/>
        </w:rPr>
        <w:t>- педагогическим работникам дошкольных образовательных учреждений на 30 процентов;</w:t>
      </w:r>
    </w:p>
    <w:p w:rsidR="004F4F93" w:rsidRPr="004F4F93" w:rsidRDefault="004F4F93" w:rsidP="00AC1F09">
      <w:pPr>
        <w:spacing w:after="0" w:line="240" w:lineRule="auto"/>
        <w:ind w:firstLine="798"/>
        <w:jc w:val="both"/>
        <w:rPr>
          <w:rFonts w:ascii="Times New Roman" w:hAnsi="Times New Roman"/>
          <w:sz w:val="28"/>
          <w:szCs w:val="28"/>
        </w:rPr>
      </w:pPr>
      <w:r w:rsidRPr="004F4F93">
        <w:rPr>
          <w:rFonts w:ascii="Times New Roman" w:hAnsi="Times New Roman"/>
          <w:sz w:val="28"/>
          <w:szCs w:val="28"/>
        </w:rPr>
        <w:t>- социальным работникам учреждений социального обслуживания на 30 процентов;</w:t>
      </w:r>
    </w:p>
    <w:p w:rsidR="004F4F93" w:rsidRPr="004F4F93" w:rsidRDefault="004F4F93" w:rsidP="00AC1F09">
      <w:pPr>
        <w:spacing w:after="0" w:line="240" w:lineRule="auto"/>
        <w:ind w:firstLine="798"/>
        <w:jc w:val="both"/>
        <w:rPr>
          <w:rFonts w:ascii="Times New Roman" w:hAnsi="Times New Roman"/>
          <w:sz w:val="28"/>
          <w:szCs w:val="28"/>
        </w:rPr>
      </w:pPr>
      <w:r w:rsidRPr="004F4F93">
        <w:rPr>
          <w:rFonts w:ascii="Times New Roman" w:hAnsi="Times New Roman"/>
          <w:sz w:val="28"/>
          <w:szCs w:val="28"/>
        </w:rPr>
        <w:t>- педагогическим работникам образовательных учреждений общего образования на 20 процентов;</w:t>
      </w:r>
    </w:p>
    <w:p w:rsidR="004F4F93" w:rsidRPr="004F4F93" w:rsidRDefault="004F4F93" w:rsidP="00AC1F09">
      <w:pPr>
        <w:spacing w:after="0" w:line="240" w:lineRule="auto"/>
        <w:ind w:firstLine="798"/>
        <w:jc w:val="both"/>
        <w:rPr>
          <w:rFonts w:ascii="Times New Roman" w:hAnsi="Times New Roman"/>
          <w:sz w:val="28"/>
          <w:szCs w:val="28"/>
        </w:rPr>
      </w:pPr>
      <w:r w:rsidRPr="004F4F93">
        <w:rPr>
          <w:rFonts w:ascii="Times New Roman" w:hAnsi="Times New Roman"/>
          <w:sz w:val="28"/>
          <w:szCs w:val="28"/>
        </w:rPr>
        <w:t>- педагогическим работникам учреждений дополнительного образования детей на 20 процентов;</w:t>
      </w:r>
    </w:p>
    <w:p w:rsidR="004F4F93" w:rsidRPr="004F4F93" w:rsidRDefault="004F4F93" w:rsidP="00AC1F09">
      <w:pPr>
        <w:spacing w:after="0" w:line="240" w:lineRule="auto"/>
        <w:ind w:firstLine="798"/>
        <w:jc w:val="both"/>
        <w:rPr>
          <w:rFonts w:ascii="Times New Roman" w:hAnsi="Times New Roman"/>
          <w:sz w:val="28"/>
          <w:szCs w:val="28"/>
        </w:rPr>
      </w:pPr>
      <w:r w:rsidRPr="004F4F93">
        <w:rPr>
          <w:rFonts w:ascii="Times New Roman" w:hAnsi="Times New Roman"/>
          <w:sz w:val="28"/>
          <w:szCs w:val="28"/>
        </w:rPr>
        <w:t xml:space="preserve">- работникам учреждений культуры на 20 процентов. </w:t>
      </w:r>
    </w:p>
    <w:p w:rsidR="004F4F93" w:rsidRPr="004F4F93" w:rsidRDefault="00A5639F" w:rsidP="00AC1F09">
      <w:pPr>
        <w:spacing w:after="0" w:line="240" w:lineRule="auto"/>
        <w:ind w:firstLine="798"/>
        <w:jc w:val="both"/>
        <w:rPr>
          <w:rFonts w:ascii="Times New Roman" w:hAnsi="Times New Roman"/>
          <w:sz w:val="28"/>
          <w:szCs w:val="28"/>
        </w:rPr>
      </w:pPr>
      <w:r>
        <w:rPr>
          <w:rFonts w:ascii="Times New Roman" w:hAnsi="Times New Roman"/>
          <w:sz w:val="28"/>
          <w:szCs w:val="28"/>
        </w:rPr>
        <w:t xml:space="preserve">В связи с этим </w:t>
      </w:r>
      <w:r w:rsidR="004F4F93" w:rsidRPr="004F4F93">
        <w:rPr>
          <w:rFonts w:ascii="Times New Roman" w:hAnsi="Times New Roman"/>
          <w:sz w:val="28"/>
          <w:szCs w:val="28"/>
        </w:rPr>
        <w:t xml:space="preserve">фонд оплаты труда в отчетном 2013 году </w:t>
      </w:r>
      <w:r>
        <w:rPr>
          <w:rFonts w:ascii="Times New Roman" w:hAnsi="Times New Roman"/>
          <w:sz w:val="28"/>
          <w:szCs w:val="28"/>
        </w:rPr>
        <w:t xml:space="preserve">значительно вырос. Кроме того, фонд оплаты труда увеличился за счет реорганизации учреждений культуры, которые с 1 января 2013 года объединены в одно районное бюджетное учреждение. Увеличение размера фонда оплаты труда </w:t>
      </w:r>
      <w:r w:rsidR="004F4F93" w:rsidRPr="004F4F93">
        <w:rPr>
          <w:rFonts w:ascii="Times New Roman" w:hAnsi="Times New Roman"/>
          <w:sz w:val="28"/>
          <w:szCs w:val="28"/>
        </w:rPr>
        <w:t>осуществлялось за счет средств районного бюджета и краевых целевых субсидий.</w:t>
      </w:r>
    </w:p>
    <w:p w:rsidR="00D35347" w:rsidRDefault="004F4F93" w:rsidP="00AC1F09">
      <w:pPr>
        <w:spacing w:after="0" w:line="240" w:lineRule="auto"/>
        <w:ind w:firstLine="708"/>
        <w:jc w:val="both"/>
        <w:rPr>
          <w:noProof/>
        </w:rPr>
      </w:pPr>
      <w:r>
        <w:rPr>
          <w:rFonts w:ascii="Times New Roman" w:hAnsi="Times New Roman"/>
          <w:sz w:val="28"/>
          <w:szCs w:val="28"/>
        </w:rPr>
        <w:t>Изменения р</w:t>
      </w:r>
      <w:r w:rsidR="00101CB4">
        <w:rPr>
          <w:rFonts w:ascii="Times New Roman" w:hAnsi="Times New Roman"/>
          <w:sz w:val="28"/>
          <w:szCs w:val="28"/>
        </w:rPr>
        <w:t>асход</w:t>
      </w:r>
      <w:r>
        <w:rPr>
          <w:rFonts w:ascii="Times New Roman" w:hAnsi="Times New Roman"/>
          <w:sz w:val="28"/>
          <w:szCs w:val="28"/>
        </w:rPr>
        <w:t>ов</w:t>
      </w:r>
      <w:r w:rsidR="00101CB4">
        <w:rPr>
          <w:rFonts w:ascii="Times New Roman" w:hAnsi="Times New Roman"/>
          <w:sz w:val="28"/>
          <w:szCs w:val="28"/>
        </w:rPr>
        <w:t xml:space="preserve"> на заработную плату в районном бюджете работников муниципальных учреждений и органов местного самоуправления  представлены</w:t>
      </w:r>
      <w:r w:rsidR="00D35347">
        <w:rPr>
          <w:rFonts w:ascii="Times New Roman" w:hAnsi="Times New Roman"/>
          <w:sz w:val="28"/>
          <w:szCs w:val="28"/>
        </w:rPr>
        <w:t xml:space="preserve"> </w:t>
      </w:r>
      <w:r w:rsidR="00101CB4">
        <w:rPr>
          <w:rFonts w:ascii="Times New Roman" w:hAnsi="Times New Roman"/>
          <w:sz w:val="28"/>
          <w:szCs w:val="28"/>
        </w:rPr>
        <w:t xml:space="preserve">в </w:t>
      </w:r>
      <w:r w:rsidR="00101CB4" w:rsidRPr="00BC0D0B">
        <w:rPr>
          <w:rFonts w:ascii="Times New Roman" w:hAnsi="Times New Roman"/>
          <w:color w:val="FF0000"/>
          <w:sz w:val="28"/>
          <w:szCs w:val="28"/>
        </w:rPr>
        <w:t>диаграмме.</w:t>
      </w:r>
      <w:r w:rsidR="005C7776" w:rsidRPr="005C7776">
        <w:rPr>
          <w:noProof/>
        </w:rPr>
        <w:t xml:space="preserve"> </w:t>
      </w:r>
    </w:p>
    <w:p w:rsidR="00101CB4" w:rsidRDefault="005C7776" w:rsidP="00AC1F09">
      <w:pPr>
        <w:spacing w:after="0" w:line="240" w:lineRule="auto"/>
        <w:ind w:firstLine="708"/>
        <w:jc w:val="both"/>
        <w:rPr>
          <w:rFonts w:ascii="Times New Roman" w:hAnsi="Times New Roman"/>
          <w:color w:val="FF0000"/>
          <w:sz w:val="28"/>
          <w:szCs w:val="28"/>
        </w:rPr>
      </w:pPr>
      <w:r>
        <w:rPr>
          <w:noProof/>
        </w:rPr>
        <w:drawing>
          <wp:inline distT="0" distB="0" distL="0" distR="0">
            <wp:extent cx="5940425" cy="3972341"/>
            <wp:effectExtent l="0" t="0" r="317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F4F93" w:rsidRPr="00BC0D0B" w:rsidRDefault="004F4F93" w:rsidP="00AC1F09">
      <w:pPr>
        <w:spacing w:after="0" w:line="240" w:lineRule="auto"/>
        <w:ind w:firstLine="708"/>
        <w:jc w:val="both"/>
        <w:rPr>
          <w:rFonts w:ascii="Times New Roman" w:hAnsi="Times New Roman"/>
          <w:color w:val="FF0000"/>
          <w:sz w:val="28"/>
          <w:szCs w:val="28"/>
        </w:rPr>
      </w:pPr>
    </w:p>
    <w:p w:rsidR="001775F5"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Рост расходов на заработную плату всего в 201</w:t>
      </w:r>
      <w:r w:rsidR="005C7776">
        <w:rPr>
          <w:rFonts w:ascii="Times New Roman" w:hAnsi="Times New Roman"/>
          <w:sz w:val="28"/>
          <w:szCs w:val="28"/>
        </w:rPr>
        <w:t>3</w:t>
      </w:r>
      <w:r>
        <w:rPr>
          <w:rFonts w:ascii="Times New Roman" w:hAnsi="Times New Roman"/>
          <w:sz w:val="28"/>
          <w:szCs w:val="28"/>
        </w:rPr>
        <w:t xml:space="preserve"> году по сравнению с 201</w:t>
      </w:r>
      <w:r w:rsidR="005C7776">
        <w:rPr>
          <w:rFonts w:ascii="Times New Roman" w:hAnsi="Times New Roman"/>
          <w:sz w:val="28"/>
          <w:szCs w:val="28"/>
        </w:rPr>
        <w:t>2</w:t>
      </w:r>
      <w:r>
        <w:rPr>
          <w:rFonts w:ascii="Times New Roman" w:hAnsi="Times New Roman"/>
          <w:sz w:val="28"/>
          <w:szCs w:val="28"/>
        </w:rPr>
        <w:t xml:space="preserve"> составил  </w:t>
      </w:r>
      <w:r w:rsidR="005C7776">
        <w:rPr>
          <w:rFonts w:ascii="Times New Roman" w:hAnsi="Times New Roman"/>
          <w:sz w:val="28"/>
          <w:szCs w:val="28"/>
        </w:rPr>
        <w:t>34,4</w:t>
      </w:r>
      <w:r>
        <w:rPr>
          <w:rFonts w:ascii="Times New Roman" w:hAnsi="Times New Roman"/>
          <w:sz w:val="28"/>
          <w:szCs w:val="28"/>
        </w:rPr>
        <w:t xml:space="preserve"> процентов, к показателю за 201</w:t>
      </w:r>
      <w:r w:rsidR="005C7776">
        <w:rPr>
          <w:rFonts w:ascii="Times New Roman" w:hAnsi="Times New Roman"/>
          <w:sz w:val="28"/>
          <w:szCs w:val="28"/>
        </w:rPr>
        <w:t>1</w:t>
      </w:r>
      <w:r>
        <w:rPr>
          <w:rFonts w:ascii="Times New Roman" w:hAnsi="Times New Roman"/>
          <w:sz w:val="28"/>
          <w:szCs w:val="28"/>
        </w:rPr>
        <w:t xml:space="preserve"> год – рост </w:t>
      </w:r>
      <w:r w:rsidR="005C7776">
        <w:rPr>
          <w:rFonts w:ascii="Times New Roman" w:hAnsi="Times New Roman"/>
          <w:sz w:val="28"/>
          <w:szCs w:val="28"/>
        </w:rPr>
        <w:t>56,2</w:t>
      </w:r>
      <w:r>
        <w:rPr>
          <w:rFonts w:ascii="Times New Roman" w:hAnsi="Times New Roman"/>
          <w:sz w:val="28"/>
          <w:szCs w:val="28"/>
        </w:rPr>
        <w:t xml:space="preserve"> процента. </w:t>
      </w:r>
    </w:p>
    <w:p w:rsidR="001775F5" w:rsidRDefault="001775F5" w:rsidP="00AC1F09">
      <w:pPr>
        <w:spacing w:after="0" w:line="240" w:lineRule="auto"/>
        <w:ind w:firstLine="708"/>
        <w:jc w:val="both"/>
        <w:rPr>
          <w:rFonts w:ascii="Times New Roman" w:hAnsi="Times New Roman"/>
          <w:sz w:val="28"/>
          <w:szCs w:val="28"/>
        </w:rPr>
      </w:pPr>
    </w:p>
    <w:p w:rsidR="008A6463" w:rsidRDefault="008A6463" w:rsidP="00AC1F09">
      <w:pPr>
        <w:spacing w:after="0" w:line="240" w:lineRule="auto"/>
        <w:ind w:firstLine="708"/>
        <w:jc w:val="both"/>
        <w:rPr>
          <w:rFonts w:ascii="Times New Roman" w:hAnsi="Times New Roman"/>
          <w:sz w:val="28"/>
          <w:szCs w:val="28"/>
        </w:rPr>
      </w:pPr>
    </w:p>
    <w:p w:rsidR="008A6463" w:rsidRDefault="008A6463" w:rsidP="00AC1F09">
      <w:pPr>
        <w:spacing w:after="0" w:line="240" w:lineRule="auto"/>
        <w:ind w:firstLine="708"/>
        <w:jc w:val="both"/>
        <w:rPr>
          <w:rFonts w:ascii="Times New Roman" w:hAnsi="Times New Roman"/>
          <w:sz w:val="28"/>
          <w:szCs w:val="28"/>
        </w:rPr>
      </w:pPr>
    </w:p>
    <w:p w:rsidR="008A6463" w:rsidRDefault="008A6463" w:rsidP="00AC1F09">
      <w:pPr>
        <w:spacing w:after="0" w:line="240" w:lineRule="auto"/>
        <w:ind w:firstLine="708"/>
        <w:jc w:val="both"/>
        <w:rPr>
          <w:rFonts w:ascii="Times New Roman" w:hAnsi="Times New Roman"/>
          <w:sz w:val="28"/>
          <w:szCs w:val="28"/>
        </w:rPr>
      </w:pPr>
    </w:p>
    <w:p w:rsidR="008D7F46" w:rsidRDefault="00C600AF" w:rsidP="00AC1F09">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В 2013 году в Ачинском районе функционировало  6 бюджетных учреждений</w:t>
      </w:r>
      <w:r w:rsidR="00887CC6">
        <w:rPr>
          <w:rFonts w:ascii="Times New Roman" w:hAnsi="Times New Roman"/>
          <w:sz w:val="28"/>
          <w:szCs w:val="28"/>
        </w:rPr>
        <w:t>,</w:t>
      </w:r>
      <w:r>
        <w:rPr>
          <w:rFonts w:ascii="Times New Roman" w:hAnsi="Times New Roman"/>
          <w:sz w:val="28"/>
          <w:szCs w:val="28"/>
        </w:rPr>
        <w:t xml:space="preserve"> </w:t>
      </w:r>
      <w:r w:rsidR="00887CC6">
        <w:rPr>
          <w:rFonts w:ascii="Times New Roman" w:hAnsi="Times New Roman"/>
          <w:sz w:val="28"/>
          <w:szCs w:val="28"/>
        </w:rPr>
        <w:t>общий объем бюджетных  расходов по данным учреждениям составил 66 417,4 тыс. рублей, что составило 99,1 процент от утвержденн</w:t>
      </w:r>
      <w:r w:rsidR="00321ED0">
        <w:rPr>
          <w:rFonts w:ascii="Times New Roman" w:hAnsi="Times New Roman"/>
          <w:sz w:val="28"/>
          <w:szCs w:val="28"/>
        </w:rPr>
        <w:t xml:space="preserve">ых плановых назначений. </w:t>
      </w:r>
      <w:r w:rsidR="008D7F46">
        <w:rPr>
          <w:rFonts w:ascii="Times New Roman" w:hAnsi="Times New Roman"/>
          <w:sz w:val="28"/>
          <w:szCs w:val="28"/>
        </w:rPr>
        <w:t xml:space="preserve"> Информация в разрезе бюджетных учреждений представлена в </w:t>
      </w:r>
      <w:r w:rsidR="008D7F46" w:rsidRPr="008D7F46">
        <w:rPr>
          <w:rFonts w:ascii="Times New Roman" w:hAnsi="Times New Roman"/>
          <w:color w:val="FF0000"/>
          <w:sz w:val="28"/>
          <w:szCs w:val="28"/>
        </w:rPr>
        <w:t>таблице 10</w:t>
      </w:r>
      <w:r w:rsidR="008D7F46">
        <w:rPr>
          <w:rFonts w:ascii="Times New Roman" w:hAnsi="Times New Roman"/>
          <w:sz w:val="28"/>
          <w:szCs w:val="28"/>
        </w:rPr>
        <w:t>.</w:t>
      </w:r>
    </w:p>
    <w:p w:rsidR="00D94073" w:rsidRDefault="00D94073" w:rsidP="00AC1F09">
      <w:pPr>
        <w:spacing w:after="0" w:line="240" w:lineRule="auto"/>
        <w:ind w:firstLine="708"/>
        <w:jc w:val="both"/>
        <w:rPr>
          <w:rFonts w:ascii="Times New Roman" w:hAnsi="Times New Roman"/>
          <w:sz w:val="28"/>
          <w:szCs w:val="28"/>
        </w:rPr>
      </w:pPr>
      <w:r>
        <w:rPr>
          <w:rFonts w:ascii="Times New Roman" w:hAnsi="Times New Roman"/>
          <w:sz w:val="28"/>
          <w:szCs w:val="28"/>
        </w:rPr>
        <w:t>Средства субсидии на выполнение муниципального задания использованы в полном объеме и составили 62 715,9 тыс. рублей, из них направлено средств краевого бюджета -  17 778,9 тыс. рублей или 28,3 процентов от расходов на муниципальное задание. В составе средств краевого бюджета:</w:t>
      </w:r>
    </w:p>
    <w:p w:rsidR="00D94073" w:rsidRDefault="00D94073" w:rsidP="00AC1F09">
      <w:pPr>
        <w:spacing w:after="0" w:line="240" w:lineRule="auto"/>
        <w:ind w:firstLine="708"/>
        <w:jc w:val="both"/>
        <w:rPr>
          <w:rFonts w:ascii="Times New Roman" w:hAnsi="Times New Roman"/>
          <w:sz w:val="28"/>
          <w:szCs w:val="28"/>
        </w:rPr>
      </w:pPr>
      <w:r>
        <w:rPr>
          <w:rFonts w:ascii="Times New Roman" w:hAnsi="Times New Roman"/>
          <w:sz w:val="28"/>
          <w:szCs w:val="28"/>
        </w:rPr>
        <w:t>-  13 735,6 тыс. рублей – субвенции на выполнение государственных полномочий по социальному обслуживанию населения;</w:t>
      </w:r>
    </w:p>
    <w:p w:rsidR="00D94073" w:rsidRDefault="00D94073" w:rsidP="00AC1F09">
      <w:pPr>
        <w:spacing w:after="0" w:line="240" w:lineRule="auto"/>
        <w:ind w:firstLine="708"/>
        <w:jc w:val="both"/>
        <w:rPr>
          <w:rFonts w:ascii="Times New Roman" w:hAnsi="Times New Roman"/>
          <w:sz w:val="28"/>
          <w:szCs w:val="28"/>
        </w:rPr>
      </w:pPr>
      <w:r>
        <w:rPr>
          <w:rFonts w:ascii="Times New Roman" w:hAnsi="Times New Roman"/>
          <w:sz w:val="28"/>
          <w:szCs w:val="28"/>
        </w:rPr>
        <w:t>- 3 112,0 тыс. рублей – субсидии на повышение заработной платы педагогическим работникам дополнительного образования, работникам культуры;</w:t>
      </w:r>
    </w:p>
    <w:p w:rsidR="00D94073" w:rsidRDefault="00D94073" w:rsidP="00AC1F09">
      <w:pPr>
        <w:spacing w:after="0" w:line="240" w:lineRule="auto"/>
        <w:ind w:firstLine="708"/>
        <w:jc w:val="both"/>
        <w:rPr>
          <w:rFonts w:ascii="Times New Roman" w:hAnsi="Times New Roman"/>
          <w:sz w:val="28"/>
          <w:szCs w:val="28"/>
        </w:rPr>
      </w:pPr>
      <w:r>
        <w:rPr>
          <w:rFonts w:ascii="Times New Roman" w:hAnsi="Times New Roman"/>
          <w:sz w:val="28"/>
          <w:szCs w:val="28"/>
        </w:rPr>
        <w:t>- 931,3 тыс. рублей – с</w:t>
      </w:r>
      <w:r w:rsidRPr="00135639">
        <w:rPr>
          <w:rFonts w:ascii="Times New Roman" w:hAnsi="Times New Roman"/>
          <w:sz w:val="28"/>
          <w:szCs w:val="28"/>
        </w:rPr>
        <w:t>убсидии на частичное финансирование (возмещение)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r>
        <w:rPr>
          <w:rFonts w:ascii="Times New Roman" w:hAnsi="Times New Roman"/>
          <w:sz w:val="28"/>
          <w:szCs w:val="28"/>
        </w:rPr>
        <w:t>.</w:t>
      </w:r>
    </w:p>
    <w:p w:rsidR="00D94073" w:rsidRDefault="00D94073"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Расходы на выполнение муниципального задания в разрезе бюджетных учреждений представлены на </w:t>
      </w:r>
      <w:r w:rsidRPr="00135639">
        <w:rPr>
          <w:rFonts w:ascii="Times New Roman" w:hAnsi="Times New Roman"/>
          <w:color w:val="FF0000"/>
          <w:sz w:val="28"/>
          <w:szCs w:val="28"/>
        </w:rPr>
        <w:t>диаграмме</w:t>
      </w:r>
      <w:r>
        <w:rPr>
          <w:rFonts w:ascii="Times New Roman" w:hAnsi="Times New Roman"/>
          <w:sz w:val="28"/>
          <w:szCs w:val="28"/>
        </w:rPr>
        <w:t>.</w:t>
      </w:r>
    </w:p>
    <w:p w:rsidR="00BB6571" w:rsidRDefault="00BB6571" w:rsidP="00AC1F09">
      <w:pPr>
        <w:spacing w:after="0" w:line="240" w:lineRule="auto"/>
        <w:ind w:firstLine="708"/>
        <w:jc w:val="both"/>
        <w:rPr>
          <w:rFonts w:ascii="Times New Roman" w:hAnsi="Times New Roman"/>
          <w:sz w:val="28"/>
          <w:szCs w:val="28"/>
        </w:rPr>
      </w:pPr>
      <w:r w:rsidRPr="00BB6571">
        <w:rPr>
          <w:rFonts w:ascii="Times New Roman" w:hAnsi="Times New Roman"/>
          <w:noProof/>
          <w:sz w:val="28"/>
          <w:szCs w:val="28"/>
        </w:rPr>
        <w:drawing>
          <wp:inline distT="0" distB="0" distL="0" distR="0">
            <wp:extent cx="5876925" cy="3552825"/>
            <wp:effectExtent l="19050" t="0" r="9525"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94073" w:rsidRDefault="00D94073" w:rsidP="00AC1F09">
      <w:pPr>
        <w:spacing w:after="0" w:line="240" w:lineRule="auto"/>
        <w:ind w:firstLine="708"/>
        <w:jc w:val="both"/>
        <w:rPr>
          <w:rFonts w:ascii="Times New Roman" w:hAnsi="Times New Roman"/>
          <w:sz w:val="28"/>
          <w:szCs w:val="28"/>
        </w:rPr>
      </w:pPr>
    </w:p>
    <w:p w:rsidR="00D94073" w:rsidRDefault="00D94073" w:rsidP="00AC1F09">
      <w:pPr>
        <w:spacing w:after="0" w:line="240" w:lineRule="auto"/>
        <w:ind w:firstLine="708"/>
        <w:jc w:val="both"/>
        <w:rPr>
          <w:rFonts w:ascii="Times New Roman" w:hAnsi="Times New Roman"/>
          <w:sz w:val="28"/>
          <w:szCs w:val="28"/>
        </w:rPr>
      </w:pPr>
    </w:p>
    <w:tbl>
      <w:tblPr>
        <w:tblW w:w="12976" w:type="dxa"/>
        <w:tblInd w:w="108" w:type="dxa"/>
        <w:tblLook w:val="04A0"/>
      </w:tblPr>
      <w:tblGrid>
        <w:gridCol w:w="2040"/>
        <w:gridCol w:w="900"/>
        <w:gridCol w:w="1000"/>
        <w:gridCol w:w="960"/>
        <w:gridCol w:w="940"/>
        <w:gridCol w:w="1000"/>
        <w:gridCol w:w="940"/>
        <w:gridCol w:w="760"/>
        <w:gridCol w:w="1000"/>
        <w:gridCol w:w="860"/>
        <w:gridCol w:w="760"/>
        <w:gridCol w:w="1014"/>
        <w:gridCol w:w="802"/>
      </w:tblGrid>
      <w:tr w:rsidR="008D7F46" w:rsidRPr="008D7F46" w:rsidTr="008D7F46">
        <w:trPr>
          <w:trHeight w:val="255"/>
        </w:trPr>
        <w:tc>
          <w:tcPr>
            <w:tcW w:w="204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90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1000" w:type="dxa"/>
            <w:tcBorders>
              <w:top w:val="nil"/>
              <w:left w:val="nil"/>
              <w:bottom w:val="nil"/>
              <w:right w:val="nil"/>
            </w:tcBorders>
            <w:shd w:val="clear" w:color="auto" w:fill="auto"/>
            <w:noWrap/>
            <w:vAlign w:val="bottom"/>
            <w:hideMark/>
          </w:tcPr>
          <w:p w:rsidR="008D7F46" w:rsidRDefault="008D7F46" w:rsidP="00AC1F09">
            <w:pPr>
              <w:spacing w:after="0" w:line="240" w:lineRule="auto"/>
              <w:rPr>
                <w:rFonts w:ascii="Arial" w:hAnsi="Arial" w:cs="Arial"/>
                <w:sz w:val="20"/>
                <w:szCs w:val="20"/>
              </w:rPr>
            </w:pPr>
          </w:p>
          <w:p w:rsidR="008D7F46" w:rsidRDefault="008D7F46" w:rsidP="00AC1F09">
            <w:pPr>
              <w:spacing w:after="0" w:line="240" w:lineRule="auto"/>
              <w:rPr>
                <w:rFonts w:ascii="Arial" w:hAnsi="Arial" w:cs="Arial"/>
                <w:sz w:val="20"/>
                <w:szCs w:val="20"/>
              </w:rPr>
            </w:pPr>
          </w:p>
          <w:p w:rsidR="008D7F46" w:rsidRDefault="008D7F46" w:rsidP="00AC1F09">
            <w:pPr>
              <w:spacing w:after="0" w:line="240" w:lineRule="auto"/>
              <w:rPr>
                <w:rFonts w:ascii="Arial" w:hAnsi="Arial" w:cs="Arial"/>
                <w:sz w:val="20"/>
                <w:szCs w:val="20"/>
              </w:rPr>
            </w:pPr>
          </w:p>
          <w:p w:rsidR="008D7F46" w:rsidRDefault="008D7F46" w:rsidP="00AC1F09">
            <w:pPr>
              <w:spacing w:after="0" w:line="240" w:lineRule="auto"/>
              <w:rPr>
                <w:rFonts w:ascii="Arial" w:hAnsi="Arial" w:cs="Arial"/>
                <w:sz w:val="20"/>
                <w:szCs w:val="20"/>
              </w:rPr>
            </w:pPr>
          </w:p>
          <w:p w:rsidR="008D7F46" w:rsidRPr="008D7F46" w:rsidRDefault="008D7F46" w:rsidP="00AC1F09">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100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76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100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86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76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1816" w:type="dxa"/>
            <w:gridSpan w:val="2"/>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r w:rsidRPr="008D7F46">
              <w:rPr>
                <w:rFonts w:ascii="Arial" w:hAnsi="Arial" w:cs="Arial"/>
                <w:sz w:val="20"/>
                <w:szCs w:val="20"/>
              </w:rPr>
              <w:t>Таблица 10</w:t>
            </w:r>
          </w:p>
        </w:tc>
      </w:tr>
      <w:tr w:rsidR="008D7F46" w:rsidRPr="008D7F46" w:rsidTr="008D7F46">
        <w:trPr>
          <w:trHeight w:val="255"/>
        </w:trPr>
        <w:tc>
          <w:tcPr>
            <w:tcW w:w="204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90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100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100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76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100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86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760"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1014"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c>
          <w:tcPr>
            <w:tcW w:w="802" w:type="dxa"/>
            <w:tcBorders>
              <w:top w:val="nil"/>
              <w:left w:val="nil"/>
              <w:bottom w:val="nil"/>
              <w:right w:val="nil"/>
            </w:tcBorders>
            <w:shd w:val="clear" w:color="auto" w:fill="auto"/>
            <w:noWrap/>
            <w:vAlign w:val="bottom"/>
            <w:hideMark/>
          </w:tcPr>
          <w:p w:rsidR="008D7F46" w:rsidRPr="008D7F46" w:rsidRDefault="008D7F46" w:rsidP="00AC1F09">
            <w:pPr>
              <w:spacing w:after="0" w:line="240" w:lineRule="auto"/>
              <w:rPr>
                <w:rFonts w:ascii="Arial" w:hAnsi="Arial" w:cs="Arial"/>
                <w:sz w:val="20"/>
                <w:szCs w:val="20"/>
              </w:rPr>
            </w:pPr>
          </w:p>
        </w:tc>
      </w:tr>
    </w:tbl>
    <w:p w:rsidR="008D7F46" w:rsidRDefault="008D7F46" w:rsidP="00AC1F09">
      <w:pPr>
        <w:spacing w:after="0" w:line="240" w:lineRule="auto"/>
        <w:rPr>
          <w:rFonts w:ascii="Arial" w:hAnsi="Arial" w:cs="Arial"/>
          <w:sz w:val="20"/>
          <w:szCs w:val="20"/>
        </w:rPr>
        <w:sectPr w:rsidR="008D7F46" w:rsidSect="00CE3EBE">
          <w:pgSz w:w="11906" w:h="16838"/>
          <w:pgMar w:top="851" w:right="567" w:bottom="567" w:left="1418" w:header="709" w:footer="709" w:gutter="0"/>
          <w:cols w:space="708"/>
          <w:docGrid w:linePitch="360"/>
        </w:sectPr>
      </w:pPr>
    </w:p>
    <w:tbl>
      <w:tblPr>
        <w:tblW w:w="13824" w:type="dxa"/>
        <w:tblInd w:w="108" w:type="dxa"/>
        <w:tblLook w:val="04A0"/>
      </w:tblPr>
      <w:tblGrid>
        <w:gridCol w:w="2508"/>
        <w:gridCol w:w="888"/>
        <w:gridCol w:w="1028"/>
        <w:gridCol w:w="908"/>
        <w:gridCol w:w="1028"/>
        <w:gridCol w:w="1028"/>
        <w:gridCol w:w="988"/>
        <w:gridCol w:w="768"/>
        <w:gridCol w:w="1068"/>
        <w:gridCol w:w="888"/>
        <w:gridCol w:w="848"/>
        <w:gridCol w:w="971"/>
        <w:gridCol w:w="905"/>
      </w:tblGrid>
      <w:tr w:rsidR="00EC585D" w:rsidRPr="00EC585D" w:rsidTr="00EC585D">
        <w:trPr>
          <w:trHeight w:val="255"/>
        </w:trPr>
        <w:tc>
          <w:tcPr>
            <w:tcW w:w="250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90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9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76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6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4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876" w:type="dxa"/>
            <w:gridSpan w:val="2"/>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r w:rsidRPr="00EC585D">
              <w:rPr>
                <w:rFonts w:ascii="Arial" w:hAnsi="Arial" w:cs="Arial"/>
                <w:sz w:val="20"/>
                <w:szCs w:val="20"/>
              </w:rPr>
              <w:t>Таблица 10</w:t>
            </w:r>
          </w:p>
        </w:tc>
      </w:tr>
      <w:tr w:rsidR="00EC585D" w:rsidRPr="00EC585D" w:rsidTr="00EC585D">
        <w:trPr>
          <w:trHeight w:val="255"/>
        </w:trPr>
        <w:tc>
          <w:tcPr>
            <w:tcW w:w="250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90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9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76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6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4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971"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905"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r>
      <w:tr w:rsidR="00EC585D" w:rsidRPr="00EC585D" w:rsidTr="00EC585D">
        <w:trPr>
          <w:trHeight w:val="255"/>
        </w:trPr>
        <w:tc>
          <w:tcPr>
            <w:tcW w:w="250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495" w:type="dxa"/>
            <w:gridSpan w:val="9"/>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b/>
                <w:bCs/>
                <w:sz w:val="20"/>
                <w:szCs w:val="20"/>
              </w:rPr>
            </w:pPr>
            <w:r w:rsidRPr="00EC585D">
              <w:rPr>
                <w:rFonts w:ascii="Arial" w:hAnsi="Arial" w:cs="Arial"/>
                <w:b/>
                <w:bCs/>
                <w:sz w:val="20"/>
                <w:szCs w:val="20"/>
              </w:rPr>
              <w:t>Использование бюджетных средств бюджетными учреждениями  в 2013 году</w:t>
            </w:r>
          </w:p>
        </w:tc>
        <w:tc>
          <w:tcPr>
            <w:tcW w:w="905"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r>
      <w:tr w:rsidR="00EC585D" w:rsidRPr="00EC585D" w:rsidTr="00EC585D">
        <w:trPr>
          <w:trHeight w:val="255"/>
        </w:trPr>
        <w:tc>
          <w:tcPr>
            <w:tcW w:w="250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90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2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9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76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06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8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848" w:type="dxa"/>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p>
        </w:tc>
        <w:tc>
          <w:tcPr>
            <w:tcW w:w="1876" w:type="dxa"/>
            <w:gridSpan w:val="2"/>
            <w:tcBorders>
              <w:top w:val="nil"/>
              <w:left w:val="nil"/>
              <w:bottom w:val="nil"/>
              <w:right w:val="nil"/>
            </w:tcBorders>
            <w:shd w:val="clear" w:color="auto" w:fill="auto"/>
            <w:noWrap/>
            <w:vAlign w:val="bottom"/>
            <w:hideMark/>
          </w:tcPr>
          <w:p w:rsidR="00EC585D" w:rsidRPr="00EC585D" w:rsidRDefault="00EC585D" w:rsidP="00AC1F09">
            <w:pPr>
              <w:spacing w:after="0" w:line="240" w:lineRule="auto"/>
              <w:rPr>
                <w:rFonts w:ascii="Arial" w:hAnsi="Arial" w:cs="Arial"/>
                <w:sz w:val="20"/>
                <w:szCs w:val="20"/>
              </w:rPr>
            </w:pPr>
            <w:r w:rsidRPr="00EC585D">
              <w:rPr>
                <w:rFonts w:ascii="Arial" w:hAnsi="Arial" w:cs="Arial"/>
                <w:sz w:val="20"/>
                <w:szCs w:val="20"/>
              </w:rPr>
              <w:t>тыс. рублей</w:t>
            </w:r>
          </w:p>
        </w:tc>
      </w:tr>
      <w:tr w:rsidR="00EC585D" w:rsidRPr="00EC585D" w:rsidTr="00EC585D">
        <w:trPr>
          <w:trHeight w:val="585"/>
        </w:trPr>
        <w:tc>
          <w:tcPr>
            <w:tcW w:w="2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Наименование  учреждения</w:t>
            </w:r>
          </w:p>
        </w:tc>
        <w:tc>
          <w:tcPr>
            <w:tcW w:w="2824" w:type="dxa"/>
            <w:gridSpan w:val="3"/>
            <w:tcBorders>
              <w:top w:val="single" w:sz="4" w:space="0" w:color="auto"/>
              <w:left w:val="nil"/>
              <w:bottom w:val="single" w:sz="4" w:space="0" w:color="auto"/>
              <w:right w:val="single" w:sz="4" w:space="0" w:color="auto"/>
            </w:tcBorders>
            <w:shd w:val="clear" w:color="auto" w:fill="auto"/>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Итого бюджетных средств</w:t>
            </w:r>
          </w:p>
        </w:tc>
        <w:tc>
          <w:tcPr>
            <w:tcW w:w="3044" w:type="dxa"/>
            <w:gridSpan w:val="3"/>
            <w:tcBorders>
              <w:top w:val="single" w:sz="4" w:space="0" w:color="auto"/>
              <w:left w:val="nil"/>
              <w:bottom w:val="single" w:sz="4" w:space="0" w:color="auto"/>
              <w:right w:val="single" w:sz="4" w:space="0" w:color="auto"/>
            </w:tcBorders>
            <w:shd w:val="clear" w:color="auto" w:fill="auto"/>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в том числе субсидии на выполнение муниципального задания</w:t>
            </w:r>
          </w:p>
        </w:tc>
        <w:tc>
          <w:tcPr>
            <w:tcW w:w="2724" w:type="dxa"/>
            <w:gridSpan w:val="3"/>
            <w:tcBorders>
              <w:top w:val="single" w:sz="4" w:space="0" w:color="auto"/>
              <w:left w:val="nil"/>
              <w:bottom w:val="single" w:sz="4" w:space="0" w:color="auto"/>
              <w:right w:val="single" w:sz="4" w:space="0" w:color="auto"/>
            </w:tcBorders>
            <w:shd w:val="clear" w:color="auto" w:fill="auto"/>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в том числе субсидии на иные цели</w:t>
            </w:r>
          </w:p>
        </w:tc>
        <w:tc>
          <w:tcPr>
            <w:tcW w:w="2724" w:type="dxa"/>
            <w:gridSpan w:val="3"/>
            <w:tcBorders>
              <w:top w:val="single" w:sz="4" w:space="0" w:color="auto"/>
              <w:left w:val="nil"/>
              <w:bottom w:val="single" w:sz="4" w:space="0" w:color="auto"/>
              <w:right w:val="single" w:sz="4" w:space="0" w:color="auto"/>
            </w:tcBorders>
            <w:shd w:val="clear" w:color="auto" w:fill="auto"/>
            <w:vAlign w:val="center"/>
            <w:hideMark/>
          </w:tcPr>
          <w:p w:rsidR="00EC585D" w:rsidRPr="00EC585D" w:rsidRDefault="00EC585D" w:rsidP="00AC1F09">
            <w:pPr>
              <w:spacing w:after="0" w:line="240" w:lineRule="auto"/>
              <w:jc w:val="center"/>
              <w:rPr>
                <w:rFonts w:ascii="Arial" w:hAnsi="Arial" w:cs="Arial"/>
                <w:b/>
                <w:bCs/>
                <w:i/>
                <w:iCs/>
                <w:sz w:val="16"/>
                <w:szCs w:val="16"/>
              </w:rPr>
            </w:pPr>
            <w:r w:rsidRPr="00EC585D">
              <w:rPr>
                <w:rFonts w:ascii="Arial" w:hAnsi="Arial" w:cs="Arial"/>
                <w:b/>
                <w:bCs/>
                <w:i/>
                <w:iCs/>
                <w:sz w:val="16"/>
                <w:szCs w:val="16"/>
              </w:rPr>
              <w:t>Предпринимательская деятельность</w:t>
            </w:r>
          </w:p>
        </w:tc>
      </w:tr>
      <w:tr w:rsidR="00EC585D" w:rsidRPr="00EC585D" w:rsidTr="00EC585D">
        <w:trPr>
          <w:trHeight w:val="1050"/>
        </w:trPr>
        <w:tc>
          <w:tcPr>
            <w:tcW w:w="2508" w:type="dxa"/>
            <w:vMerge/>
            <w:tcBorders>
              <w:top w:val="single" w:sz="4" w:space="0" w:color="auto"/>
              <w:left w:val="single" w:sz="4" w:space="0" w:color="auto"/>
              <w:bottom w:val="single" w:sz="4" w:space="0" w:color="000000"/>
              <w:right w:val="single" w:sz="4" w:space="0" w:color="auto"/>
            </w:tcBorders>
            <w:vAlign w:val="center"/>
            <w:hideMark/>
          </w:tcPr>
          <w:p w:rsidR="00EC585D" w:rsidRPr="00EC585D" w:rsidRDefault="00EC585D" w:rsidP="00AC1F09">
            <w:pPr>
              <w:spacing w:after="0" w:line="240" w:lineRule="auto"/>
              <w:rPr>
                <w:rFonts w:ascii="Arial" w:hAnsi="Arial" w:cs="Arial"/>
                <w:sz w:val="16"/>
                <w:szCs w:val="16"/>
              </w:rPr>
            </w:pPr>
          </w:p>
        </w:tc>
        <w:tc>
          <w:tcPr>
            <w:tcW w:w="88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утверждено решением о бюджете</w:t>
            </w:r>
          </w:p>
        </w:tc>
        <w:tc>
          <w:tcPr>
            <w:tcW w:w="102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бюджетная роспись с учетом изменений</w:t>
            </w:r>
          </w:p>
        </w:tc>
        <w:tc>
          <w:tcPr>
            <w:tcW w:w="90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исполнено</w:t>
            </w:r>
          </w:p>
        </w:tc>
        <w:tc>
          <w:tcPr>
            <w:tcW w:w="102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утверждено решением о бюджете</w:t>
            </w:r>
          </w:p>
        </w:tc>
        <w:tc>
          <w:tcPr>
            <w:tcW w:w="102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бюджетная роспись с учетом изменений</w:t>
            </w:r>
          </w:p>
        </w:tc>
        <w:tc>
          <w:tcPr>
            <w:tcW w:w="98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исполнено</w:t>
            </w:r>
          </w:p>
        </w:tc>
        <w:tc>
          <w:tcPr>
            <w:tcW w:w="76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утверждено решением о бюджете</w:t>
            </w:r>
          </w:p>
        </w:tc>
        <w:tc>
          <w:tcPr>
            <w:tcW w:w="106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бюджетная роспись с учетом изменений</w:t>
            </w:r>
          </w:p>
        </w:tc>
        <w:tc>
          <w:tcPr>
            <w:tcW w:w="88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исполнено</w:t>
            </w:r>
          </w:p>
        </w:tc>
        <w:tc>
          <w:tcPr>
            <w:tcW w:w="848"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утверждено решением о бюджете</w:t>
            </w:r>
          </w:p>
        </w:tc>
        <w:tc>
          <w:tcPr>
            <w:tcW w:w="971"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бюджетная роспись с учетом изменений</w:t>
            </w:r>
          </w:p>
        </w:tc>
        <w:tc>
          <w:tcPr>
            <w:tcW w:w="905" w:type="dxa"/>
            <w:tcBorders>
              <w:top w:val="nil"/>
              <w:left w:val="nil"/>
              <w:bottom w:val="single" w:sz="4" w:space="0" w:color="auto"/>
              <w:right w:val="single" w:sz="4" w:space="0" w:color="auto"/>
            </w:tcBorders>
            <w:shd w:val="clear" w:color="auto" w:fill="auto"/>
            <w:textDirection w:val="btLr"/>
            <w:vAlign w:val="center"/>
            <w:hideMark/>
          </w:tcPr>
          <w:p w:rsidR="00EC585D" w:rsidRPr="00EC585D" w:rsidRDefault="00EC585D" w:rsidP="00AC1F09">
            <w:pPr>
              <w:spacing w:after="0" w:line="240" w:lineRule="auto"/>
              <w:jc w:val="center"/>
              <w:rPr>
                <w:rFonts w:ascii="Arial" w:hAnsi="Arial" w:cs="Arial"/>
                <w:sz w:val="14"/>
                <w:szCs w:val="14"/>
              </w:rPr>
            </w:pPr>
            <w:r w:rsidRPr="00EC585D">
              <w:rPr>
                <w:rFonts w:ascii="Arial" w:hAnsi="Arial" w:cs="Arial"/>
                <w:sz w:val="14"/>
                <w:szCs w:val="14"/>
              </w:rPr>
              <w:t>исполнено</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b/>
                <w:bCs/>
                <w:sz w:val="16"/>
                <w:szCs w:val="16"/>
              </w:rPr>
            </w:pPr>
            <w:r w:rsidRPr="00EC585D">
              <w:rPr>
                <w:rFonts w:ascii="Arial" w:hAnsi="Arial" w:cs="Arial"/>
                <w:b/>
                <w:bCs/>
                <w:sz w:val="16"/>
                <w:szCs w:val="16"/>
              </w:rPr>
              <w:t>ВСЕГО</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53336,3</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66993,0</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66417,4</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52730,3</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62715,9</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62715,9</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606,0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4277,1</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sz w:val="16"/>
                <w:szCs w:val="16"/>
              </w:rPr>
            </w:pPr>
            <w:r w:rsidRPr="00EC585D">
              <w:rPr>
                <w:rFonts w:ascii="Arial" w:hAnsi="Arial" w:cs="Arial"/>
                <w:b/>
                <w:bCs/>
                <w:sz w:val="16"/>
                <w:szCs w:val="16"/>
              </w:rPr>
              <w:t>3701,5</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i/>
                <w:iCs/>
                <w:sz w:val="16"/>
                <w:szCs w:val="16"/>
              </w:rPr>
            </w:pPr>
            <w:r w:rsidRPr="00EC585D">
              <w:rPr>
                <w:rFonts w:ascii="Arial" w:hAnsi="Arial" w:cs="Arial"/>
                <w:b/>
                <w:bCs/>
                <w:i/>
                <w:iCs/>
                <w:sz w:val="16"/>
                <w:szCs w:val="16"/>
              </w:rPr>
              <w:t>796,0</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i/>
                <w:iCs/>
                <w:sz w:val="16"/>
                <w:szCs w:val="16"/>
              </w:rPr>
            </w:pPr>
            <w:r w:rsidRPr="00EC585D">
              <w:rPr>
                <w:rFonts w:ascii="Arial" w:hAnsi="Arial" w:cs="Arial"/>
                <w:b/>
                <w:bCs/>
                <w:i/>
                <w:iCs/>
                <w:sz w:val="16"/>
                <w:szCs w:val="16"/>
              </w:rPr>
              <w:t>1229,3</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b/>
                <w:bCs/>
                <w:i/>
                <w:iCs/>
                <w:sz w:val="16"/>
                <w:szCs w:val="16"/>
              </w:rPr>
            </w:pPr>
            <w:r w:rsidRPr="00EC585D">
              <w:rPr>
                <w:rFonts w:ascii="Arial" w:hAnsi="Arial" w:cs="Arial"/>
                <w:b/>
                <w:bCs/>
                <w:i/>
                <w:iCs/>
                <w:sz w:val="16"/>
                <w:szCs w:val="16"/>
              </w:rPr>
              <w:t>1224,7</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в том числе:</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средства районного бюджета</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40875,8</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45867,9</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45662,9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40375,8</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44937,0</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44937,0</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500,0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930,9</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725,9</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450"/>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доля средств районного бюджета,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76,6</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68,5</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68,8</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76,6</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71,7</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71,7</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82,5</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21,8</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19,6</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b/>
                <w:bCs/>
                <w:i/>
                <w:iCs/>
                <w:sz w:val="16"/>
                <w:szCs w:val="16"/>
              </w:rPr>
            </w:pPr>
            <w:r w:rsidRPr="00EC585D">
              <w:rPr>
                <w:rFonts w:ascii="Arial" w:hAnsi="Arial" w:cs="Arial"/>
                <w:b/>
                <w:bCs/>
                <w:i/>
                <w:iCs/>
                <w:sz w:val="16"/>
                <w:szCs w:val="16"/>
              </w:rPr>
              <w:t>МБОУ ДОД "ДШИ"</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3072,6</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3430,4</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3430,4</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3072,6</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3430,4</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3430,4</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71,0</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85,8</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85,8</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в том числе:</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средства районного бюджета</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3072,6</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3074,3</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3074,3</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3072,6</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3074,3</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3074,3</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450"/>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доля средств районного бюджета,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89,6</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89,6</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89,6</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89,6</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b/>
                <w:bCs/>
                <w:i/>
                <w:iCs/>
                <w:sz w:val="16"/>
                <w:szCs w:val="16"/>
              </w:rPr>
            </w:pPr>
            <w:r w:rsidRPr="00EC585D">
              <w:rPr>
                <w:rFonts w:ascii="Arial" w:hAnsi="Arial" w:cs="Arial"/>
                <w:b/>
                <w:bCs/>
                <w:i/>
                <w:iCs/>
                <w:sz w:val="16"/>
                <w:szCs w:val="16"/>
              </w:rPr>
              <w:t>МБОУ ДОД "ДЮСШ"</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5142,7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7269,0</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7014,0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5142,7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5494,0</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5494,0</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1775,0</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1520,0</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в том числе:</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средства районного бюджета</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5142,7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5222,4</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5017,4</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5142,7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4997,4</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4997,4</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225,0</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20,0</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450"/>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доля средств районного бюджета,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71,8</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71,5</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91,0</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91,0</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12,7</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1,3</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b/>
                <w:bCs/>
                <w:i/>
                <w:iCs/>
                <w:sz w:val="16"/>
                <w:szCs w:val="16"/>
              </w:rPr>
            </w:pPr>
            <w:r w:rsidRPr="00EC585D">
              <w:rPr>
                <w:rFonts w:ascii="Arial" w:hAnsi="Arial" w:cs="Arial"/>
                <w:b/>
                <w:bCs/>
                <w:i/>
                <w:iCs/>
                <w:sz w:val="16"/>
                <w:szCs w:val="16"/>
              </w:rPr>
              <w:t>МБУ МЦ "Навигатор"</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1111,9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1514,9</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1514,8</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1111,9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1032,8</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1032,8</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482,1</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482,0</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127,8</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127,8</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в том числе:</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средства районного бюджета</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1111,9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908,1</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908,1</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1111,9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860,7</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860,7</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47,4</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47,4</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450"/>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доля средств районного бюджета,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59,9</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59,9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83,3</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83,3</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9,8</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9,8</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b/>
                <w:bCs/>
                <w:i/>
                <w:iCs/>
                <w:sz w:val="16"/>
                <w:szCs w:val="16"/>
              </w:rPr>
            </w:pPr>
            <w:r w:rsidRPr="00EC585D">
              <w:rPr>
                <w:rFonts w:ascii="Arial" w:hAnsi="Arial" w:cs="Arial"/>
                <w:b/>
                <w:bCs/>
                <w:i/>
                <w:iCs/>
                <w:sz w:val="16"/>
                <w:szCs w:val="16"/>
              </w:rPr>
              <w:t>МБУК "ЦРБ"</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8231,9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10924,7</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10924,8</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7959,9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9860,8</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9860,9</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272,0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1063,9</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1063,9</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30,0</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38,3</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38,3</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в том числе:</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средства районного бюджета</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8125,9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9473,9</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9473,9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7959,9</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9195,5</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9195,5</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166,0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278,4</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278,4</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450"/>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доля средств районного бюджета,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98,7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86,7</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86,7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93,3</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93,3</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61,0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26,2</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26,2</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b/>
                <w:bCs/>
                <w:i/>
                <w:iCs/>
                <w:sz w:val="16"/>
                <w:szCs w:val="16"/>
              </w:rPr>
            </w:pPr>
            <w:r w:rsidRPr="00EC585D">
              <w:rPr>
                <w:rFonts w:ascii="Arial" w:hAnsi="Arial" w:cs="Arial"/>
                <w:b/>
                <w:bCs/>
                <w:i/>
                <w:iCs/>
                <w:sz w:val="16"/>
                <w:szCs w:val="16"/>
              </w:rPr>
              <w:t>МБУК "ЦКС"</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23422,7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30118,4</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29797,8</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23088,7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29162,3</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29162,2</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334,0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956,1</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635,6</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550,0</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832,4</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832,4</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в том числе:</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25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средства районного бюджета</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23422,7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27189,2</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27189,2</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23088,7</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26809,1</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26809,1</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334,0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380,1</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380,1</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450"/>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sz w:val="16"/>
                <w:szCs w:val="16"/>
              </w:rPr>
            </w:pPr>
            <w:r w:rsidRPr="00EC585D">
              <w:rPr>
                <w:rFonts w:ascii="Arial" w:hAnsi="Arial" w:cs="Arial"/>
                <w:sz w:val="16"/>
                <w:szCs w:val="16"/>
              </w:rPr>
              <w:t>доля средств районного бюджета, %</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90,3</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91,2</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91,9</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91,9</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100,0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39,8</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59,8</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sz w:val="16"/>
                <w:szCs w:val="16"/>
              </w:rPr>
            </w:pPr>
            <w:r w:rsidRPr="00EC585D">
              <w:rPr>
                <w:rFonts w:ascii="Arial" w:hAnsi="Arial" w:cs="Arial"/>
                <w:sz w:val="16"/>
                <w:szCs w:val="16"/>
              </w:rPr>
              <w:t> </w:t>
            </w:r>
          </w:p>
        </w:tc>
      </w:tr>
      <w:tr w:rsidR="00EC585D" w:rsidRPr="00EC585D" w:rsidTr="00EC585D">
        <w:trPr>
          <w:trHeight w:val="435"/>
        </w:trPr>
        <w:tc>
          <w:tcPr>
            <w:tcW w:w="2508" w:type="dxa"/>
            <w:tcBorders>
              <w:top w:val="nil"/>
              <w:left w:val="single" w:sz="4" w:space="0" w:color="auto"/>
              <w:bottom w:val="single" w:sz="4" w:space="0" w:color="auto"/>
              <w:right w:val="single" w:sz="4" w:space="0" w:color="auto"/>
            </w:tcBorders>
            <w:shd w:val="clear" w:color="auto" w:fill="auto"/>
            <w:vAlign w:val="bottom"/>
            <w:hideMark/>
          </w:tcPr>
          <w:p w:rsidR="00EC585D" w:rsidRPr="00EC585D" w:rsidRDefault="00EC585D" w:rsidP="00AC1F09">
            <w:pPr>
              <w:spacing w:after="0" w:line="240" w:lineRule="auto"/>
              <w:rPr>
                <w:rFonts w:ascii="Arial" w:hAnsi="Arial" w:cs="Arial"/>
                <w:b/>
                <w:bCs/>
                <w:i/>
                <w:iCs/>
                <w:sz w:val="16"/>
                <w:szCs w:val="16"/>
              </w:rPr>
            </w:pPr>
            <w:r w:rsidRPr="00EC585D">
              <w:rPr>
                <w:rFonts w:ascii="Arial" w:hAnsi="Arial" w:cs="Arial"/>
                <w:b/>
                <w:bCs/>
                <w:i/>
                <w:iCs/>
                <w:sz w:val="16"/>
                <w:szCs w:val="16"/>
              </w:rPr>
              <w:t>МБУ "ЦСО" (краевая субвенция)</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12354,5</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13735,6</w:t>
            </w:r>
          </w:p>
        </w:tc>
        <w:tc>
          <w:tcPr>
            <w:tcW w:w="90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13735,6</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12354,5</w:t>
            </w:r>
          </w:p>
        </w:tc>
        <w:tc>
          <w:tcPr>
            <w:tcW w:w="102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13735,6</w:t>
            </w:r>
          </w:p>
        </w:tc>
        <w:tc>
          <w:tcPr>
            <w:tcW w:w="9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13735,6</w:t>
            </w:r>
          </w:p>
        </w:tc>
        <w:tc>
          <w:tcPr>
            <w:tcW w:w="7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106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88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0,0</w:t>
            </w:r>
          </w:p>
        </w:tc>
        <w:tc>
          <w:tcPr>
            <w:tcW w:w="848"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145,0</w:t>
            </w:r>
          </w:p>
        </w:tc>
        <w:tc>
          <w:tcPr>
            <w:tcW w:w="971"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145,0</w:t>
            </w:r>
          </w:p>
        </w:tc>
        <w:tc>
          <w:tcPr>
            <w:tcW w:w="905" w:type="dxa"/>
            <w:tcBorders>
              <w:top w:val="nil"/>
              <w:left w:val="nil"/>
              <w:bottom w:val="single" w:sz="4" w:space="0" w:color="auto"/>
              <w:right w:val="single" w:sz="4" w:space="0" w:color="auto"/>
            </w:tcBorders>
            <w:shd w:val="clear" w:color="auto" w:fill="auto"/>
            <w:noWrap/>
            <w:vAlign w:val="center"/>
            <w:hideMark/>
          </w:tcPr>
          <w:p w:rsidR="00EC585D" w:rsidRPr="00EC585D" w:rsidRDefault="00EC585D" w:rsidP="00AC1F09">
            <w:pPr>
              <w:spacing w:after="0" w:line="240" w:lineRule="auto"/>
              <w:jc w:val="center"/>
              <w:rPr>
                <w:rFonts w:ascii="Arial" w:hAnsi="Arial" w:cs="Arial"/>
                <w:i/>
                <w:iCs/>
                <w:sz w:val="16"/>
                <w:szCs w:val="16"/>
              </w:rPr>
            </w:pPr>
            <w:r w:rsidRPr="00EC585D">
              <w:rPr>
                <w:rFonts w:ascii="Arial" w:hAnsi="Arial" w:cs="Arial"/>
                <w:i/>
                <w:iCs/>
                <w:sz w:val="16"/>
                <w:szCs w:val="16"/>
              </w:rPr>
              <w:t>140,4</w:t>
            </w:r>
          </w:p>
        </w:tc>
      </w:tr>
    </w:tbl>
    <w:p w:rsidR="008D7F46" w:rsidRDefault="008D7F46" w:rsidP="00AC1F09">
      <w:pPr>
        <w:spacing w:after="0" w:line="240" w:lineRule="auto"/>
        <w:ind w:firstLine="708"/>
        <w:jc w:val="both"/>
        <w:rPr>
          <w:rFonts w:ascii="Times New Roman" w:hAnsi="Times New Roman"/>
          <w:sz w:val="28"/>
          <w:szCs w:val="28"/>
        </w:rPr>
        <w:sectPr w:rsidR="008D7F46" w:rsidSect="001D701A">
          <w:pgSz w:w="16838" w:h="11906" w:orient="landscape"/>
          <w:pgMar w:top="567" w:right="567" w:bottom="567" w:left="567" w:header="709" w:footer="709" w:gutter="0"/>
          <w:cols w:space="708"/>
          <w:docGrid w:linePitch="360"/>
        </w:sectPr>
      </w:pPr>
    </w:p>
    <w:p w:rsidR="00EC13D2" w:rsidRDefault="00364038" w:rsidP="00AC1F09">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В расходах, направленных на иные цели, бюджетные учреждения привлекли средств краевого бюджета в сумме 2 975,6 тыс. рублей. Данные средства израсходованы</w:t>
      </w:r>
      <w:r w:rsidR="00EC13D2">
        <w:rPr>
          <w:rFonts w:ascii="Times New Roman" w:hAnsi="Times New Roman"/>
          <w:sz w:val="28"/>
          <w:szCs w:val="28"/>
        </w:rPr>
        <w:t>:</w:t>
      </w:r>
    </w:p>
    <w:p w:rsidR="008D7F46" w:rsidRDefault="00364038"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EC13D2">
        <w:rPr>
          <w:rFonts w:ascii="Times New Roman" w:hAnsi="Times New Roman"/>
          <w:sz w:val="28"/>
          <w:szCs w:val="28"/>
        </w:rPr>
        <w:t xml:space="preserve">- </w:t>
      </w:r>
      <w:r>
        <w:rPr>
          <w:rFonts w:ascii="Times New Roman" w:hAnsi="Times New Roman"/>
          <w:sz w:val="28"/>
          <w:szCs w:val="28"/>
        </w:rPr>
        <w:t xml:space="preserve">на </w:t>
      </w:r>
      <w:r w:rsidR="00EC13D2">
        <w:rPr>
          <w:rFonts w:ascii="Times New Roman" w:hAnsi="Times New Roman"/>
          <w:sz w:val="28"/>
          <w:szCs w:val="28"/>
        </w:rPr>
        <w:t xml:space="preserve">поддержку </w:t>
      </w:r>
      <w:r>
        <w:rPr>
          <w:rFonts w:ascii="Times New Roman" w:hAnsi="Times New Roman"/>
          <w:sz w:val="28"/>
          <w:szCs w:val="28"/>
        </w:rPr>
        <w:t>молодежн</w:t>
      </w:r>
      <w:r w:rsidR="00EC13D2">
        <w:rPr>
          <w:rFonts w:ascii="Times New Roman" w:hAnsi="Times New Roman"/>
          <w:sz w:val="28"/>
          <w:szCs w:val="28"/>
        </w:rPr>
        <w:t>ого</w:t>
      </w:r>
      <w:r>
        <w:rPr>
          <w:rFonts w:ascii="Times New Roman" w:hAnsi="Times New Roman"/>
          <w:sz w:val="28"/>
          <w:szCs w:val="28"/>
        </w:rPr>
        <w:t xml:space="preserve"> центр</w:t>
      </w:r>
      <w:r w:rsidR="00EC13D2">
        <w:rPr>
          <w:rFonts w:ascii="Times New Roman" w:hAnsi="Times New Roman"/>
          <w:sz w:val="28"/>
          <w:szCs w:val="28"/>
        </w:rPr>
        <w:t>а в сумме 434,6 тыс. рублей;</w:t>
      </w:r>
    </w:p>
    <w:p w:rsidR="00EC13D2" w:rsidRDefault="00EC13D2" w:rsidP="00AC1F09">
      <w:pPr>
        <w:spacing w:after="0" w:line="240" w:lineRule="auto"/>
        <w:ind w:firstLine="708"/>
        <w:jc w:val="both"/>
        <w:rPr>
          <w:rFonts w:ascii="Times New Roman" w:hAnsi="Times New Roman"/>
          <w:sz w:val="28"/>
          <w:szCs w:val="28"/>
        </w:rPr>
      </w:pPr>
      <w:r>
        <w:rPr>
          <w:rFonts w:ascii="Times New Roman" w:hAnsi="Times New Roman"/>
          <w:sz w:val="28"/>
          <w:szCs w:val="28"/>
        </w:rPr>
        <w:t>- на комплектование книжных фондов</w:t>
      </w:r>
      <w:r w:rsidR="00F158DC">
        <w:rPr>
          <w:rFonts w:ascii="Times New Roman" w:hAnsi="Times New Roman"/>
          <w:sz w:val="28"/>
          <w:szCs w:val="28"/>
        </w:rPr>
        <w:t xml:space="preserve"> и установка интернета</w:t>
      </w:r>
      <w:r>
        <w:rPr>
          <w:rFonts w:ascii="Times New Roman" w:hAnsi="Times New Roman"/>
          <w:sz w:val="28"/>
          <w:szCs w:val="28"/>
        </w:rPr>
        <w:t xml:space="preserve"> в сумме 2</w:t>
      </w:r>
      <w:r w:rsidR="00F158DC">
        <w:rPr>
          <w:rFonts w:ascii="Times New Roman" w:hAnsi="Times New Roman"/>
          <w:sz w:val="28"/>
          <w:szCs w:val="28"/>
        </w:rPr>
        <w:t>60</w:t>
      </w:r>
      <w:r>
        <w:rPr>
          <w:rFonts w:ascii="Times New Roman" w:hAnsi="Times New Roman"/>
          <w:sz w:val="28"/>
          <w:szCs w:val="28"/>
        </w:rPr>
        <w:t>,2 тыс. рублей;</w:t>
      </w:r>
    </w:p>
    <w:p w:rsidR="00EC13D2" w:rsidRDefault="00EC13D2"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 </w:t>
      </w:r>
      <w:r w:rsidRPr="00EC13D2">
        <w:rPr>
          <w:rFonts w:ascii="Times New Roman" w:hAnsi="Times New Roman"/>
          <w:sz w:val="28"/>
          <w:szCs w:val="28"/>
        </w:rPr>
        <w:t>на поддержку коллективов любительского художественного творчества и участие ведущих мастеров декоративно-прикладного искусства во всероссийских и международных выставках-конкурсах</w:t>
      </w:r>
      <w:r>
        <w:rPr>
          <w:rFonts w:ascii="Times New Roman" w:hAnsi="Times New Roman"/>
          <w:sz w:val="28"/>
          <w:szCs w:val="28"/>
        </w:rPr>
        <w:t xml:space="preserve"> в сумме 255,5 тыс. рублей;</w:t>
      </w:r>
    </w:p>
    <w:p w:rsidR="00EC13D2" w:rsidRDefault="00EC13D2"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 </w:t>
      </w:r>
      <w:r w:rsidRPr="00EC13D2">
        <w:rPr>
          <w:rFonts w:ascii="Times New Roman" w:hAnsi="Times New Roman"/>
          <w:sz w:val="28"/>
          <w:szCs w:val="28"/>
        </w:rPr>
        <w:t>на реализацию мероприятий, предусмотренных долгосрочной целевой программой «От массовости к мастерству» на 2011-2013 годы</w:t>
      </w:r>
      <w:r>
        <w:rPr>
          <w:rFonts w:ascii="Times New Roman" w:hAnsi="Times New Roman"/>
          <w:sz w:val="28"/>
          <w:szCs w:val="28"/>
        </w:rPr>
        <w:t xml:space="preserve"> в сумме 1 500,0 тыс. рублей</w:t>
      </w:r>
      <w:r w:rsidR="00F158DC">
        <w:rPr>
          <w:rFonts w:ascii="Times New Roman" w:hAnsi="Times New Roman"/>
          <w:sz w:val="28"/>
          <w:szCs w:val="28"/>
        </w:rPr>
        <w:t>;</w:t>
      </w:r>
    </w:p>
    <w:p w:rsidR="00F158DC" w:rsidRDefault="00F158DC"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 </w:t>
      </w:r>
      <w:r w:rsidRPr="00F158DC">
        <w:rPr>
          <w:rFonts w:ascii="Times New Roman" w:hAnsi="Times New Roman"/>
          <w:sz w:val="28"/>
          <w:szCs w:val="28"/>
        </w:rPr>
        <w:t>на реализацию социокультурных проектов муниципальных учреждений культуры и образовательных учреждений в области культуры</w:t>
      </w:r>
      <w:r>
        <w:rPr>
          <w:rFonts w:ascii="Times New Roman" w:hAnsi="Times New Roman"/>
          <w:sz w:val="28"/>
          <w:szCs w:val="28"/>
        </w:rPr>
        <w:t xml:space="preserve"> в сумме 525,3 тыс. рублей.</w:t>
      </w:r>
    </w:p>
    <w:p w:rsidR="00F158DC" w:rsidRDefault="00F158DC" w:rsidP="00AC1F09">
      <w:pPr>
        <w:spacing w:after="0" w:line="240" w:lineRule="auto"/>
        <w:ind w:firstLine="708"/>
        <w:jc w:val="both"/>
        <w:rPr>
          <w:rFonts w:ascii="Times New Roman" w:hAnsi="Times New Roman"/>
          <w:sz w:val="28"/>
          <w:szCs w:val="28"/>
        </w:rPr>
      </w:pPr>
      <w:r>
        <w:rPr>
          <w:rFonts w:ascii="Times New Roman" w:hAnsi="Times New Roman"/>
          <w:sz w:val="28"/>
          <w:szCs w:val="28"/>
        </w:rPr>
        <w:t>Исполнение плановых назначений субсидий на иные цели в разрезе учреждений</w:t>
      </w:r>
      <w:r w:rsidR="00950AD2">
        <w:rPr>
          <w:rFonts w:ascii="Times New Roman" w:hAnsi="Times New Roman"/>
          <w:sz w:val="28"/>
          <w:szCs w:val="28"/>
        </w:rPr>
        <w:t>,</w:t>
      </w:r>
      <w:r>
        <w:rPr>
          <w:rFonts w:ascii="Times New Roman" w:hAnsi="Times New Roman"/>
          <w:sz w:val="28"/>
          <w:szCs w:val="28"/>
        </w:rPr>
        <w:t xml:space="preserve"> представлена на диаграмме.</w:t>
      </w:r>
    </w:p>
    <w:p w:rsidR="00F158DC" w:rsidRDefault="00F158DC" w:rsidP="00AC1F09">
      <w:pPr>
        <w:spacing w:after="0" w:line="240" w:lineRule="auto"/>
        <w:ind w:firstLine="708"/>
        <w:jc w:val="both"/>
        <w:rPr>
          <w:rFonts w:ascii="Times New Roman" w:hAnsi="Times New Roman"/>
          <w:sz w:val="28"/>
          <w:szCs w:val="28"/>
        </w:rPr>
      </w:pPr>
      <w:r w:rsidRPr="00F158DC">
        <w:rPr>
          <w:rFonts w:ascii="Times New Roman" w:hAnsi="Times New Roman"/>
          <w:noProof/>
          <w:sz w:val="28"/>
          <w:szCs w:val="28"/>
        </w:rPr>
        <w:drawing>
          <wp:inline distT="0" distB="0" distL="0" distR="0">
            <wp:extent cx="5391150" cy="3324225"/>
            <wp:effectExtent l="19050" t="0" r="1905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158DC" w:rsidRDefault="00F158DC"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p>
    <w:p w:rsidR="00EC13D2" w:rsidRDefault="00950AD2" w:rsidP="00AC1F09">
      <w:pPr>
        <w:spacing w:after="0" w:line="240" w:lineRule="auto"/>
        <w:ind w:firstLine="708"/>
        <w:jc w:val="both"/>
        <w:rPr>
          <w:rFonts w:ascii="Times New Roman" w:hAnsi="Times New Roman"/>
          <w:sz w:val="28"/>
          <w:szCs w:val="28"/>
        </w:rPr>
      </w:pPr>
      <w:r>
        <w:rPr>
          <w:rFonts w:ascii="Times New Roman" w:hAnsi="Times New Roman"/>
          <w:sz w:val="28"/>
          <w:szCs w:val="28"/>
        </w:rPr>
        <w:t>В течение отчетного финансового года бюджетные учреждения района выполняли платные услуги. Финансово</w:t>
      </w:r>
      <w:r w:rsidR="001775F5">
        <w:rPr>
          <w:rFonts w:ascii="Times New Roman" w:hAnsi="Times New Roman"/>
          <w:sz w:val="28"/>
          <w:szCs w:val="28"/>
        </w:rPr>
        <w:t>-</w:t>
      </w:r>
      <w:r>
        <w:rPr>
          <w:rFonts w:ascii="Times New Roman" w:hAnsi="Times New Roman"/>
          <w:sz w:val="28"/>
          <w:szCs w:val="28"/>
        </w:rPr>
        <w:t>хозяйственный план по платным услугам выполнен на 99,6 процентов. Расходов за счет доходов от оказания платных услуг исполнено в сумме 1 224,7 тыс. рублей. Исполнение плана ФХД по учреждениям представлена на диаграмме.</w:t>
      </w:r>
    </w:p>
    <w:p w:rsidR="00950AD2" w:rsidRDefault="00950AD2" w:rsidP="00AC1F09">
      <w:pPr>
        <w:spacing w:after="0" w:line="240" w:lineRule="auto"/>
        <w:ind w:firstLine="708"/>
        <w:jc w:val="both"/>
        <w:rPr>
          <w:rFonts w:ascii="Times New Roman" w:hAnsi="Times New Roman"/>
          <w:sz w:val="28"/>
          <w:szCs w:val="28"/>
        </w:rPr>
      </w:pPr>
      <w:r w:rsidRPr="00950AD2">
        <w:rPr>
          <w:rFonts w:ascii="Times New Roman" w:hAnsi="Times New Roman"/>
          <w:noProof/>
          <w:sz w:val="28"/>
          <w:szCs w:val="28"/>
        </w:rPr>
        <w:lastRenderedPageBreak/>
        <w:drawing>
          <wp:inline distT="0" distB="0" distL="0" distR="0">
            <wp:extent cx="5657850" cy="3552825"/>
            <wp:effectExtent l="19050" t="0" r="19050" b="0"/>
            <wp:docPr id="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D7F46" w:rsidRDefault="008D7F46" w:rsidP="00AC1F09">
      <w:pPr>
        <w:spacing w:after="0" w:line="240" w:lineRule="auto"/>
        <w:ind w:firstLine="708"/>
        <w:jc w:val="both"/>
        <w:rPr>
          <w:rFonts w:ascii="Times New Roman" w:hAnsi="Times New Roman"/>
          <w:sz w:val="28"/>
          <w:szCs w:val="28"/>
        </w:rPr>
      </w:pPr>
    </w:p>
    <w:p w:rsidR="000F29A3" w:rsidRDefault="000F29A3" w:rsidP="00AC1F09">
      <w:pPr>
        <w:spacing w:after="0" w:line="240" w:lineRule="auto"/>
        <w:ind w:firstLine="708"/>
        <w:jc w:val="both"/>
        <w:rPr>
          <w:rFonts w:ascii="Times New Roman" w:hAnsi="Times New Roman"/>
          <w:sz w:val="28"/>
          <w:szCs w:val="28"/>
        </w:rPr>
      </w:pPr>
    </w:p>
    <w:p w:rsidR="008D7F46" w:rsidRDefault="00831FF7" w:rsidP="00AC1F09">
      <w:pPr>
        <w:spacing w:after="0" w:line="240" w:lineRule="auto"/>
        <w:ind w:firstLine="708"/>
        <w:jc w:val="both"/>
        <w:rPr>
          <w:rFonts w:ascii="Times New Roman" w:hAnsi="Times New Roman"/>
          <w:sz w:val="28"/>
          <w:szCs w:val="28"/>
        </w:rPr>
      </w:pPr>
      <w:r>
        <w:rPr>
          <w:rFonts w:ascii="Times New Roman" w:hAnsi="Times New Roman"/>
          <w:sz w:val="28"/>
          <w:szCs w:val="28"/>
        </w:rPr>
        <w:t>Средства от платных услуг направлены:</w:t>
      </w:r>
    </w:p>
    <w:p w:rsidR="00831FF7" w:rsidRDefault="00831FF7"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на заработную плату с начислениями в </w:t>
      </w:r>
      <w:r w:rsidR="000C4FDD">
        <w:rPr>
          <w:rFonts w:ascii="Times New Roman" w:hAnsi="Times New Roman"/>
          <w:sz w:val="28"/>
          <w:szCs w:val="28"/>
        </w:rPr>
        <w:t>сумме</w:t>
      </w:r>
      <w:r>
        <w:rPr>
          <w:rFonts w:ascii="Times New Roman" w:hAnsi="Times New Roman"/>
          <w:sz w:val="28"/>
          <w:szCs w:val="28"/>
        </w:rPr>
        <w:t xml:space="preserve"> </w:t>
      </w:r>
      <w:r w:rsidR="000C4FDD">
        <w:rPr>
          <w:rFonts w:ascii="Times New Roman" w:hAnsi="Times New Roman"/>
          <w:sz w:val="28"/>
          <w:szCs w:val="28"/>
        </w:rPr>
        <w:t>18,7 тыс. рублей;</w:t>
      </w:r>
    </w:p>
    <w:p w:rsidR="000C4FDD" w:rsidRDefault="000C4FDD" w:rsidP="00AC1F09">
      <w:pPr>
        <w:spacing w:after="0" w:line="240" w:lineRule="auto"/>
        <w:ind w:firstLine="708"/>
        <w:jc w:val="both"/>
        <w:rPr>
          <w:rFonts w:ascii="Times New Roman" w:hAnsi="Times New Roman"/>
          <w:sz w:val="28"/>
          <w:szCs w:val="28"/>
        </w:rPr>
      </w:pPr>
      <w:r>
        <w:rPr>
          <w:rFonts w:ascii="Times New Roman" w:hAnsi="Times New Roman"/>
          <w:sz w:val="28"/>
          <w:szCs w:val="28"/>
        </w:rPr>
        <w:t>- транспортные услуги в сумме 59,1 тыс. рублей;</w:t>
      </w:r>
    </w:p>
    <w:p w:rsidR="000C4FDD" w:rsidRDefault="000C4FDD" w:rsidP="00AC1F09">
      <w:pPr>
        <w:spacing w:after="0" w:line="240" w:lineRule="auto"/>
        <w:ind w:firstLine="708"/>
        <w:jc w:val="both"/>
        <w:rPr>
          <w:rFonts w:ascii="Times New Roman" w:hAnsi="Times New Roman"/>
          <w:sz w:val="28"/>
          <w:szCs w:val="28"/>
        </w:rPr>
      </w:pPr>
      <w:r>
        <w:rPr>
          <w:rFonts w:ascii="Times New Roman" w:hAnsi="Times New Roman"/>
          <w:sz w:val="28"/>
          <w:szCs w:val="28"/>
        </w:rPr>
        <w:t>- приобретение нематериальных активов в сумме 466,9 тыс. рублей;</w:t>
      </w:r>
    </w:p>
    <w:p w:rsidR="000C4FDD" w:rsidRDefault="000C4FDD" w:rsidP="00AC1F09">
      <w:pPr>
        <w:spacing w:after="0" w:line="240" w:lineRule="auto"/>
        <w:ind w:firstLine="708"/>
        <w:jc w:val="both"/>
        <w:rPr>
          <w:rFonts w:ascii="Times New Roman" w:hAnsi="Times New Roman"/>
          <w:sz w:val="28"/>
          <w:szCs w:val="28"/>
        </w:rPr>
      </w:pPr>
      <w:r>
        <w:rPr>
          <w:rFonts w:ascii="Times New Roman" w:hAnsi="Times New Roman"/>
          <w:sz w:val="28"/>
          <w:szCs w:val="28"/>
        </w:rPr>
        <w:t>- приобретение материальных активов в сумме 427,0 тыс. рублей;</w:t>
      </w:r>
    </w:p>
    <w:p w:rsidR="000C4FDD" w:rsidRDefault="000C4FDD" w:rsidP="00AC1F09">
      <w:pPr>
        <w:spacing w:after="0" w:line="240" w:lineRule="auto"/>
        <w:ind w:firstLine="708"/>
        <w:jc w:val="both"/>
        <w:rPr>
          <w:rFonts w:ascii="Times New Roman" w:hAnsi="Times New Roman"/>
          <w:sz w:val="28"/>
          <w:szCs w:val="28"/>
        </w:rPr>
      </w:pPr>
      <w:r>
        <w:rPr>
          <w:rFonts w:ascii="Times New Roman" w:hAnsi="Times New Roman"/>
          <w:sz w:val="28"/>
          <w:szCs w:val="28"/>
        </w:rPr>
        <w:t>- прочие расходы в сумме 253,0 тыс. рублей.</w:t>
      </w:r>
    </w:p>
    <w:p w:rsidR="00AB5B7C" w:rsidRDefault="00AB5B7C"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Показатели, характеризующие выполнение муниципального задания бюджетными учреждениями, представлены в </w:t>
      </w:r>
      <w:r w:rsidRPr="00AB5B7C">
        <w:rPr>
          <w:rFonts w:ascii="Times New Roman" w:hAnsi="Times New Roman"/>
          <w:color w:val="FF0000"/>
          <w:sz w:val="28"/>
          <w:szCs w:val="28"/>
        </w:rPr>
        <w:t>таблице 11</w:t>
      </w:r>
      <w:r>
        <w:rPr>
          <w:rFonts w:ascii="Times New Roman" w:hAnsi="Times New Roman"/>
          <w:sz w:val="28"/>
          <w:szCs w:val="28"/>
        </w:rPr>
        <w:t>.</w:t>
      </w:r>
    </w:p>
    <w:p w:rsidR="00AB5B7C" w:rsidRDefault="00AB5B7C" w:rsidP="00AC1F09">
      <w:pPr>
        <w:spacing w:after="0" w:line="240" w:lineRule="auto"/>
        <w:ind w:firstLine="708"/>
        <w:jc w:val="right"/>
        <w:rPr>
          <w:rFonts w:ascii="Times New Roman" w:hAnsi="Times New Roman"/>
          <w:sz w:val="28"/>
          <w:szCs w:val="28"/>
        </w:rPr>
      </w:pPr>
      <w:r>
        <w:rPr>
          <w:rFonts w:ascii="Times New Roman" w:hAnsi="Times New Roman"/>
          <w:sz w:val="28"/>
          <w:szCs w:val="28"/>
        </w:rPr>
        <w:t>Таблица  11</w:t>
      </w:r>
    </w:p>
    <w:tbl>
      <w:tblPr>
        <w:tblW w:w="8965" w:type="dxa"/>
        <w:tblInd w:w="108" w:type="dxa"/>
        <w:tblLook w:val="04A0"/>
      </w:tblPr>
      <w:tblGrid>
        <w:gridCol w:w="2848"/>
        <w:gridCol w:w="1017"/>
        <w:gridCol w:w="1268"/>
        <w:gridCol w:w="1308"/>
        <w:gridCol w:w="1308"/>
        <w:gridCol w:w="1216"/>
      </w:tblGrid>
      <w:tr w:rsidR="00AB5B7C" w:rsidRPr="00AB5B7C" w:rsidTr="000F29A3">
        <w:trPr>
          <w:trHeight w:val="255"/>
        </w:trPr>
        <w:tc>
          <w:tcPr>
            <w:tcW w:w="2848" w:type="dxa"/>
            <w:tcBorders>
              <w:top w:val="nil"/>
              <w:left w:val="nil"/>
              <w:bottom w:val="nil"/>
              <w:right w:val="nil"/>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p>
        </w:tc>
        <w:tc>
          <w:tcPr>
            <w:tcW w:w="1017" w:type="dxa"/>
            <w:tcBorders>
              <w:top w:val="nil"/>
              <w:left w:val="nil"/>
              <w:bottom w:val="nil"/>
              <w:right w:val="nil"/>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p>
        </w:tc>
        <w:tc>
          <w:tcPr>
            <w:tcW w:w="1268" w:type="dxa"/>
            <w:tcBorders>
              <w:top w:val="nil"/>
              <w:left w:val="nil"/>
              <w:bottom w:val="nil"/>
              <w:right w:val="nil"/>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p>
        </w:tc>
        <w:tc>
          <w:tcPr>
            <w:tcW w:w="1308" w:type="dxa"/>
            <w:tcBorders>
              <w:top w:val="nil"/>
              <w:left w:val="nil"/>
              <w:bottom w:val="nil"/>
              <w:right w:val="nil"/>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Pr>
                <w:rFonts w:ascii="Arial" w:hAnsi="Arial" w:cs="Arial"/>
                <w:sz w:val="20"/>
                <w:szCs w:val="20"/>
              </w:rPr>
              <w:t xml:space="preserve">    </w:t>
            </w:r>
          </w:p>
        </w:tc>
        <w:tc>
          <w:tcPr>
            <w:tcW w:w="1308" w:type="dxa"/>
            <w:tcBorders>
              <w:top w:val="nil"/>
              <w:left w:val="nil"/>
              <w:bottom w:val="nil"/>
              <w:right w:val="nil"/>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Pr>
                <w:rFonts w:ascii="Arial" w:hAnsi="Arial" w:cs="Arial"/>
                <w:sz w:val="20"/>
                <w:szCs w:val="20"/>
              </w:rPr>
              <w:t xml:space="preserve">                       </w:t>
            </w:r>
          </w:p>
        </w:tc>
        <w:tc>
          <w:tcPr>
            <w:tcW w:w="1216" w:type="dxa"/>
            <w:tcBorders>
              <w:top w:val="nil"/>
              <w:left w:val="nil"/>
              <w:bottom w:val="nil"/>
              <w:right w:val="nil"/>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p>
        </w:tc>
      </w:tr>
      <w:tr w:rsidR="00AB5B7C" w:rsidRPr="00AB5B7C" w:rsidTr="000F29A3">
        <w:trPr>
          <w:trHeight w:val="255"/>
        </w:trPr>
        <w:tc>
          <w:tcPr>
            <w:tcW w:w="8965" w:type="dxa"/>
            <w:gridSpan w:val="6"/>
            <w:tcBorders>
              <w:top w:val="nil"/>
              <w:left w:val="nil"/>
              <w:bottom w:val="nil"/>
              <w:right w:val="nil"/>
            </w:tcBorders>
            <w:shd w:val="clear" w:color="auto" w:fill="auto"/>
            <w:noWrap/>
            <w:vAlign w:val="bottom"/>
            <w:hideMark/>
          </w:tcPr>
          <w:p w:rsidR="00AB5B7C" w:rsidRPr="00C306BB" w:rsidRDefault="00AB5B7C" w:rsidP="00AC1F09">
            <w:pPr>
              <w:spacing w:after="0" w:line="240" w:lineRule="auto"/>
              <w:jc w:val="center"/>
              <w:rPr>
                <w:rFonts w:ascii="Arial" w:hAnsi="Arial" w:cs="Arial"/>
                <w:sz w:val="20"/>
                <w:szCs w:val="20"/>
              </w:rPr>
            </w:pPr>
            <w:r w:rsidRPr="00C306BB">
              <w:rPr>
                <w:rFonts w:ascii="Arial" w:hAnsi="Arial" w:cs="Arial"/>
                <w:sz w:val="20"/>
                <w:szCs w:val="20"/>
              </w:rPr>
              <w:t>Показатели исполнения муниципального задания бюджетными учреждениями в 2013 году</w:t>
            </w:r>
          </w:p>
        </w:tc>
      </w:tr>
      <w:tr w:rsidR="00AB5B7C" w:rsidRPr="00AB5B7C" w:rsidTr="000F29A3">
        <w:trPr>
          <w:trHeight w:val="255"/>
        </w:trPr>
        <w:tc>
          <w:tcPr>
            <w:tcW w:w="2848" w:type="dxa"/>
            <w:tcBorders>
              <w:top w:val="nil"/>
              <w:left w:val="nil"/>
              <w:bottom w:val="nil"/>
              <w:right w:val="nil"/>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p>
        </w:tc>
        <w:tc>
          <w:tcPr>
            <w:tcW w:w="1017" w:type="dxa"/>
            <w:tcBorders>
              <w:top w:val="nil"/>
              <w:left w:val="nil"/>
              <w:bottom w:val="nil"/>
              <w:right w:val="nil"/>
            </w:tcBorders>
            <w:shd w:val="clear" w:color="auto" w:fill="auto"/>
            <w:noWrap/>
            <w:vAlign w:val="bottom"/>
            <w:hideMark/>
          </w:tcPr>
          <w:p w:rsidR="00AB5B7C" w:rsidRPr="00C306BB" w:rsidRDefault="00AB5B7C" w:rsidP="00AC1F09">
            <w:pPr>
              <w:spacing w:after="0" w:line="240" w:lineRule="auto"/>
              <w:rPr>
                <w:rFonts w:ascii="Arial" w:hAnsi="Arial" w:cs="Arial"/>
                <w:sz w:val="20"/>
                <w:szCs w:val="20"/>
              </w:rPr>
            </w:pPr>
          </w:p>
        </w:tc>
        <w:tc>
          <w:tcPr>
            <w:tcW w:w="1268" w:type="dxa"/>
            <w:tcBorders>
              <w:top w:val="nil"/>
              <w:left w:val="nil"/>
              <w:bottom w:val="nil"/>
              <w:right w:val="nil"/>
            </w:tcBorders>
            <w:shd w:val="clear" w:color="auto" w:fill="auto"/>
            <w:noWrap/>
            <w:vAlign w:val="bottom"/>
            <w:hideMark/>
          </w:tcPr>
          <w:p w:rsidR="00AB5B7C" w:rsidRPr="00C306BB" w:rsidRDefault="00AB5B7C" w:rsidP="00AC1F09">
            <w:pPr>
              <w:spacing w:after="0" w:line="240" w:lineRule="auto"/>
              <w:rPr>
                <w:rFonts w:ascii="Arial" w:hAnsi="Arial" w:cs="Arial"/>
                <w:sz w:val="20"/>
                <w:szCs w:val="20"/>
              </w:rPr>
            </w:pPr>
          </w:p>
        </w:tc>
        <w:tc>
          <w:tcPr>
            <w:tcW w:w="1308" w:type="dxa"/>
            <w:tcBorders>
              <w:top w:val="nil"/>
              <w:left w:val="nil"/>
              <w:bottom w:val="nil"/>
              <w:right w:val="nil"/>
            </w:tcBorders>
            <w:shd w:val="clear" w:color="auto" w:fill="auto"/>
            <w:noWrap/>
            <w:vAlign w:val="bottom"/>
            <w:hideMark/>
          </w:tcPr>
          <w:p w:rsidR="00AB5B7C" w:rsidRPr="00C306BB" w:rsidRDefault="00AB5B7C" w:rsidP="00AC1F09">
            <w:pPr>
              <w:spacing w:after="0" w:line="240" w:lineRule="auto"/>
              <w:rPr>
                <w:rFonts w:ascii="Arial" w:hAnsi="Arial" w:cs="Arial"/>
                <w:sz w:val="20"/>
                <w:szCs w:val="20"/>
              </w:rPr>
            </w:pPr>
          </w:p>
        </w:tc>
        <w:tc>
          <w:tcPr>
            <w:tcW w:w="1308" w:type="dxa"/>
            <w:tcBorders>
              <w:top w:val="nil"/>
              <w:left w:val="nil"/>
              <w:bottom w:val="nil"/>
              <w:right w:val="nil"/>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p>
        </w:tc>
        <w:tc>
          <w:tcPr>
            <w:tcW w:w="1216" w:type="dxa"/>
            <w:tcBorders>
              <w:top w:val="nil"/>
              <w:left w:val="nil"/>
              <w:bottom w:val="nil"/>
              <w:right w:val="nil"/>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p>
        </w:tc>
      </w:tr>
      <w:tr w:rsidR="00AB5B7C" w:rsidRPr="00AB5B7C" w:rsidTr="000F29A3">
        <w:trPr>
          <w:trHeight w:val="510"/>
        </w:trPr>
        <w:tc>
          <w:tcPr>
            <w:tcW w:w="28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5B7C" w:rsidRPr="00AB5B7C" w:rsidRDefault="00AB5B7C" w:rsidP="00AC1F09">
            <w:pPr>
              <w:spacing w:after="0" w:line="240" w:lineRule="auto"/>
              <w:jc w:val="center"/>
              <w:rPr>
                <w:rFonts w:ascii="Arial" w:hAnsi="Arial" w:cs="Arial"/>
                <w:sz w:val="20"/>
                <w:szCs w:val="20"/>
              </w:rPr>
            </w:pPr>
            <w:r w:rsidRPr="00AB5B7C">
              <w:rPr>
                <w:rFonts w:ascii="Arial" w:hAnsi="Arial" w:cs="Arial"/>
                <w:sz w:val="20"/>
                <w:szCs w:val="20"/>
              </w:rPr>
              <w:t>Наименование учреждения и показателя</w:t>
            </w:r>
          </w:p>
        </w:tc>
        <w:tc>
          <w:tcPr>
            <w:tcW w:w="10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B5B7C" w:rsidRPr="00AB5B7C" w:rsidRDefault="00AB5B7C" w:rsidP="00AC1F09">
            <w:pPr>
              <w:spacing w:after="0" w:line="240" w:lineRule="auto"/>
              <w:jc w:val="center"/>
              <w:rPr>
                <w:rFonts w:ascii="Arial" w:hAnsi="Arial" w:cs="Arial"/>
                <w:sz w:val="16"/>
                <w:szCs w:val="16"/>
              </w:rPr>
            </w:pPr>
            <w:r w:rsidRPr="00AB5B7C">
              <w:rPr>
                <w:rFonts w:ascii="Arial" w:hAnsi="Arial" w:cs="Arial"/>
                <w:sz w:val="16"/>
                <w:szCs w:val="16"/>
              </w:rPr>
              <w:t xml:space="preserve">Ед. </w:t>
            </w:r>
            <w:r w:rsidR="00810EC8" w:rsidRPr="00AB5B7C">
              <w:rPr>
                <w:rFonts w:ascii="Arial" w:hAnsi="Arial" w:cs="Arial"/>
                <w:sz w:val="16"/>
                <w:szCs w:val="16"/>
              </w:rPr>
              <w:t>из</w:t>
            </w:r>
            <w:r w:rsidRPr="00AB5B7C">
              <w:rPr>
                <w:rFonts w:ascii="Arial" w:hAnsi="Arial" w:cs="Arial"/>
                <w:sz w:val="16"/>
                <w:szCs w:val="16"/>
              </w:rPr>
              <w:t>.</w:t>
            </w:r>
          </w:p>
        </w:tc>
        <w:tc>
          <w:tcPr>
            <w:tcW w:w="1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B7C" w:rsidRPr="00AB5B7C" w:rsidRDefault="00AB5B7C" w:rsidP="00AC1F09">
            <w:pPr>
              <w:spacing w:after="0" w:line="240" w:lineRule="auto"/>
              <w:jc w:val="center"/>
              <w:rPr>
                <w:rFonts w:ascii="Arial" w:hAnsi="Arial" w:cs="Arial"/>
                <w:sz w:val="16"/>
                <w:szCs w:val="16"/>
              </w:rPr>
            </w:pPr>
            <w:r w:rsidRPr="00AB5B7C">
              <w:rPr>
                <w:rFonts w:ascii="Arial" w:hAnsi="Arial" w:cs="Arial"/>
                <w:sz w:val="16"/>
                <w:szCs w:val="16"/>
              </w:rPr>
              <w:t>Утверждено решением о бюджете</w:t>
            </w:r>
          </w:p>
        </w:tc>
        <w:tc>
          <w:tcPr>
            <w:tcW w:w="1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B7C" w:rsidRPr="00AB5B7C" w:rsidRDefault="00AB5B7C" w:rsidP="00AC1F09">
            <w:pPr>
              <w:spacing w:after="0" w:line="240" w:lineRule="auto"/>
              <w:jc w:val="center"/>
              <w:rPr>
                <w:rFonts w:ascii="Arial" w:hAnsi="Arial" w:cs="Arial"/>
                <w:sz w:val="16"/>
                <w:szCs w:val="16"/>
              </w:rPr>
            </w:pPr>
            <w:r w:rsidRPr="00AB5B7C">
              <w:rPr>
                <w:rFonts w:ascii="Arial" w:hAnsi="Arial" w:cs="Arial"/>
                <w:sz w:val="16"/>
                <w:szCs w:val="16"/>
              </w:rPr>
              <w:t>Бюджетная роспись с учетом изменений</w:t>
            </w:r>
          </w:p>
        </w:tc>
        <w:tc>
          <w:tcPr>
            <w:tcW w:w="1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B7C" w:rsidRPr="00AB5B7C" w:rsidRDefault="00AB5B7C" w:rsidP="00AC1F09">
            <w:pPr>
              <w:spacing w:after="0" w:line="240" w:lineRule="auto"/>
              <w:jc w:val="center"/>
              <w:rPr>
                <w:rFonts w:ascii="Arial" w:hAnsi="Arial" w:cs="Arial"/>
                <w:sz w:val="16"/>
                <w:szCs w:val="16"/>
              </w:rPr>
            </w:pPr>
            <w:r w:rsidRPr="00AB5B7C">
              <w:rPr>
                <w:rFonts w:ascii="Arial" w:hAnsi="Arial" w:cs="Arial"/>
                <w:sz w:val="16"/>
                <w:szCs w:val="16"/>
              </w:rPr>
              <w:t>Исполнено</w:t>
            </w:r>
          </w:p>
        </w:tc>
        <w:tc>
          <w:tcPr>
            <w:tcW w:w="12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B7C" w:rsidRPr="00AB5B7C" w:rsidRDefault="00AB5B7C" w:rsidP="00AC1F09">
            <w:pPr>
              <w:spacing w:after="0" w:line="240" w:lineRule="auto"/>
              <w:jc w:val="center"/>
              <w:rPr>
                <w:rFonts w:ascii="Arial" w:hAnsi="Arial" w:cs="Arial"/>
                <w:sz w:val="16"/>
                <w:szCs w:val="16"/>
              </w:rPr>
            </w:pPr>
            <w:r w:rsidRPr="00AB5B7C">
              <w:rPr>
                <w:rFonts w:ascii="Arial" w:hAnsi="Arial" w:cs="Arial"/>
                <w:sz w:val="16"/>
                <w:szCs w:val="16"/>
              </w:rPr>
              <w:t>Отклонения</w:t>
            </w:r>
          </w:p>
        </w:tc>
      </w:tr>
      <w:tr w:rsidR="00AB5B7C" w:rsidRPr="00AB5B7C" w:rsidTr="000F29A3">
        <w:trPr>
          <w:trHeight w:val="480"/>
        </w:trPr>
        <w:tc>
          <w:tcPr>
            <w:tcW w:w="2848" w:type="dxa"/>
            <w:vMerge/>
            <w:tcBorders>
              <w:top w:val="single" w:sz="4" w:space="0" w:color="auto"/>
              <w:left w:val="single" w:sz="4" w:space="0" w:color="auto"/>
              <w:bottom w:val="single" w:sz="4" w:space="0" w:color="000000"/>
              <w:right w:val="single" w:sz="4" w:space="0" w:color="auto"/>
            </w:tcBorders>
            <w:vAlign w:val="center"/>
            <w:hideMark/>
          </w:tcPr>
          <w:p w:rsidR="00AB5B7C" w:rsidRPr="00AB5B7C" w:rsidRDefault="00AB5B7C" w:rsidP="00AC1F09">
            <w:pPr>
              <w:spacing w:after="0" w:line="240" w:lineRule="auto"/>
              <w:rPr>
                <w:rFonts w:ascii="Arial" w:hAnsi="Arial" w:cs="Arial"/>
                <w:sz w:val="20"/>
                <w:szCs w:val="20"/>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rsidR="00AB5B7C" w:rsidRPr="00AB5B7C" w:rsidRDefault="00AB5B7C" w:rsidP="00AC1F09">
            <w:pPr>
              <w:spacing w:after="0" w:line="240" w:lineRule="auto"/>
              <w:rPr>
                <w:rFonts w:ascii="Arial" w:hAnsi="Arial" w:cs="Arial"/>
                <w:sz w:val="16"/>
                <w:szCs w:val="16"/>
              </w:rPr>
            </w:pPr>
          </w:p>
        </w:tc>
        <w:tc>
          <w:tcPr>
            <w:tcW w:w="1268" w:type="dxa"/>
            <w:vMerge/>
            <w:tcBorders>
              <w:top w:val="single" w:sz="4" w:space="0" w:color="auto"/>
              <w:left w:val="single" w:sz="4" w:space="0" w:color="auto"/>
              <w:bottom w:val="single" w:sz="4" w:space="0" w:color="auto"/>
              <w:right w:val="single" w:sz="4" w:space="0" w:color="auto"/>
            </w:tcBorders>
            <w:vAlign w:val="center"/>
            <w:hideMark/>
          </w:tcPr>
          <w:p w:rsidR="00AB5B7C" w:rsidRPr="00AB5B7C" w:rsidRDefault="00AB5B7C" w:rsidP="00AC1F09">
            <w:pPr>
              <w:spacing w:after="0" w:line="240" w:lineRule="auto"/>
              <w:rPr>
                <w:rFonts w:ascii="Arial" w:hAnsi="Arial" w:cs="Arial"/>
                <w:sz w:val="16"/>
                <w:szCs w:val="16"/>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rsidR="00AB5B7C" w:rsidRPr="00AB5B7C" w:rsidRDefault="00AB5B7C" w:rsidP="00AC1F09">
            <w:pPr>
              <w:spacing w:after="0" w:line="240" w:lineRule="auto"/>
              <w:rPr>
                <w:rFonts w:ascii="Arial" w:hAnsi="Arial" w:cs="Arial"/>
                <w:sz w:val="16"/>
                <w:szCs w:val="16"/>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rsidR="00AB5B7C" w:rsidRPr="00AB5B7C" w:rsidRDefault="00AB5B7C" w:rsidP="00AC1F09">
            <w:pPr>
              <w:spacing w:after="0" w:line="240" w:lineRule="auto"/>
              <w:rPr>
                <w:rFonts w:ascii="Arial" w:hAnsi="Arial" w:cs="Arial"/>
                <w:sz w:val="16"/>
                <w:szCs w:val="16"/>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AB5B7C" w:rsidRPr="00AB5B7C" w:rsidRDefault="00AB5B7C" w:rsidP="00AC1F09">
            <w:pPr>
              <w:spacing w:after="0" w:line="240" w:lineRule="auto"/>
              <w:rPr>
                <w:rFonts w:ascii="Arial" w:hAnsi="Arial" w:cs="Arial"/>
                <w:sz w:val="16"/>
                <w:szCs w:val="16"/>
              </w:rPr>
            </w:pP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jc w:val="center"/>
              <w:rPr>
                <w:rFonts w:ascii="Arial" w:hAnsi="Arial" w:cs="Arial"/>
                <w:b/>
                <w:bCs/>
                <w:i/>
                <w:iCs/>
                <w:sz w:val="16"/>
                <w:szCs w:val="16"/>
              </w:rPr>
            </w:pPr>
            <w:r w:rsidRPr="00AB5B7C">
              <w:rPr>
                <w:rFonts w:ascii="Arial" w:hAnsi="Arial" w:cs="Arial"/>
                <w:b/>
                <w:bCs/>
                <w:i/>
                <w:iCs/>
                <w:sz w:val="16"/>
                <w:szCs w:val="16"/>
              </w:rPr>
              <w:t>МБОУ ДОД "ДШИ"</w:t>
            </w:r>
          </w:p>
        </w:tc>
        <w:tc>
          <w:tcPr>
            <w:tcW w:w="1017"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934"/>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Услуга: организация дополнительного образования детей по программам музыкальной и художественно-эстетической направленности</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67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количество учащихся на конец учебного года (на 31 мая предыдущего года)</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чел.</w:t>
            </w:r>
          </w:p>
        </w:tc>
        <w:tc>
          <w:tcPr>
            <w:tcW w:w="1268"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126   </w:t>
            </w:r>
          </w:p>
        </w:tc>
        <w:tc>
          <w:tcPr>
            <w:tcW w:w="1308"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126   </w:t>
            </w:r>
          </w:p>
        </w:tc>
        <w:tc>
          <w:tcPr>
            <w:tcW w:w="1308"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126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     </w:t>
            </w:r>
          </w:p>
        </w:tc>
      </w:tr>
      <w:tr w:rsidR="00AB5B7C" w:rsidRPr="00AB5B7C" w:rsidTr="000F29A3">
        <w:trPr>
          <w:trHeight w:val="67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количество учащихся на начало учебного года (на 1 сентября текущего года)</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чел.</w:t>
            </w:r>
          </w:p>
        </w:tc>
        <w:tc>
          <w:tcPr>
            <w:tcW w:w="1268"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126   </w:t>
            </w:r>
          </w:p>
        </w:tc>
        <w:tc>
          <w:tcPr>
            <w:tcW w:w="1308"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126   </w:t>
            </w:r>
          </w:p>
        </w:tc>
        <w:tc>
          <w:tcPr>
            <w:tcW w:w="1308"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127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   </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jc w:val="center"/>
              <w:rPr>
                <w:rFonts w:ascii="Arial" w:hAnsi="Arial" w:cs="Arial"/>
                <w:b/>
                <w:bCs/>
                <w:i/>
                <w:iCs/>
                <w:sz w:val="16"/>
                <w:szCs w:val="16"/>
              </w:rPr>
            </w:pPr>
            <w:r w:rsidRPr="00AB5B7C">
              <w:rPr>
                <w:rFonts w:ascii="Arial" w:hAnsi="Arial" w:cs="Arial"/>
                <w:b/>
                <w:bCs/>
                <w:i/>
                <w:iCs/>
                <w:sz w:val="16"/>
                <w:szCs w:val="16"/>
              </w:rPr>
              <w:t>МБОУ ДОД "ДЮСШ"</w:t>
            </w:r>
          </w:p>
        </w:tc>
        <w:tc>
          <w:tcPr>
            <w:tcW w:w="1017"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     </w:t>
            </w:r>
          </w:p>
        </w:tc>
      </w:tr>
      <w:tr w:rsidR="00AB5B7C" w:rsidRPr="00AB5B7C" w:rsidTr="000F29A3">
        <w:trPr>
          <w:trHeight w:val="8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Услуга: реализация программ дополнительного образования физкультурно-спортивной направленности</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67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численность занимающихся: </w:t>
            </w:r>
            <w:r w:rsidR="00810EC8" w:rsidRPr="00AB5B7C">
              <w:rPr>
                <w:rFonts w:ascii="Arial" w:hAnsi="Arial" w:cs="Arial"/>
                <w:sz w:val="16"/>
                <w:szCs w:val="16"/>
              </w:rPr>
              <w:t>дети,</w:t>
            </w:r>
            <w:r w:rsidRPr="00AB5B7C">
              <w:rPr>
                <w:rFonts w:ascii="Arial" w:hAnsi="Arial" w:cs="Arial"/>
                <w:sz w:val="16"/>
                <w:szCs w:val="16"/>
              </w:rPr>
              <w:t xml:space="preserve"> не имеющие ограничения по здоровью</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чел.</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387</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387</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393</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6   </w:t>
            </w:r>
          </w:p>
        </w:tc>
      </w:tr>
      <w:tr w:rsidR="000F29A3" w:rsidRPr="00AB5B7C" w:rsidTr="000F29A3">
        <w:trPr>
          <w:trHeight w:val="1717"/>
        </w:trPr>
        <w:tc>
          <w:tcPr>
            <w:tcW w:w="2848" w:type="dxa"/>
            <w:tcBorders>
              <w:top w:val="nil"/>
              <w:left w:val="single" w:sz="4" w:space="0" w:color="auto"/>
              <w:bottom w:val="single" w:sz="4" w:space="0" w:color="auto"/>
              <w:right w:val="single" w:sz="4" w:space="0" w:color="auto"/>
            </w:tcBorders>
            <w:shd w:val="clear" w:color="auto" w:fill="auto"/>
            <w:vAlign w:val="center"/>
            <w:hideMark/>
          </w:tcPr>
          <w:p w:rsidR="000F29A3" w:rsidRPr="00AB5B7C" w:rsidRDefault="000F29A3" w:rsidP="00455C69">
            <w:pPr>
              <w:spacing w:after="0" w:line="240" w:lineRule="auto"/>
              <w:jc w:val="center"/>
              <w:rPr>
                <w:rFonts w:ascii="Arial" w:hAnsi="Arial" w:cs="Arial"/>
                <w:sz w:val="20"/>
                <w:szCs w:val="20"/>
              </w:rPr>
            </w:pPr>
            <w:r w:rsidRPr="00AB5B7C">
              <w:rPr>
                <w:rFonts w:ascii="Arial" w:hAnsi="Arial" w:cs="Arial"/>
                <w:sz w:val="20"/>
                <w:szCs w:val="20"/>
              </w:rPr>
              <w:lastRenderedPageBreak/>
              <w:t>Наименование учреждения и показателя</w:t>
            </w:r>
          </w:p>
        </w:tc>
        <w:tc>
          <w:tcPr>
            <w:tcW w:w="1017" w:type="dxa"/>
            <w:tcBorders>
              <w:top w:val="nil"/>
              <w:left w:val="nil"/>
              <w:bottom w:val="single" w:sz="4" w:space="0" w:color="auto"/>
              <w:right w:val="single" w:sz="4" w:space="0" w:color="auto"/>
            </w:tcBorders>
            <w:shd w:val="clear" w:color="auto" w:fill="auto"/>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Ед. из.</w:t>
            </w:r>
          </w:p>
        </w:tc>
        <w:tc>
          <w:tcPr>
            <w:tcW w:w="1268" w:type="dxa"/>
            <w:tcBorders>
              <w:top w:val="nil"/>
              <w:left w:val="nil"/>
              <w:bottom w:val="single" w:sz="4" w:space="0" w:color="auto"/>
              <w:right w:val="single" w:sz="4" w:space="0" w:color="auto"/>
            </w:tcBorders>
            <w:shd w:val="clear" w:color="auto" w:fill="auto"/>
            <w:noWrap/>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Утверждено решением о бюджете</w:t>
            </w:r>
          </w:p>
        </w:tc>
        <w:tc>
          <w:tcPr>
            <w:tcW w:w="1308" w:type="dxa"/>
            <w:tcBorders>
              <w:top w:val="nil"/>
              <w:left w:val="nil"/>
              <w:bottom w:val="single" w:sz="4" w:space="0" w:color="auto"/>
              <w:right w:val="single" w:sz="4" w:space="0" w:color="auto"/>
            </w:tcBorders>
            <w:shd w:val="clear" w:color="auto" w:fill="auto"/>
            <w:noWrap/>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Бюджетная роспись с учетом изменений</w:t>
            </w:r>
          </w:p>
        </w:tc>
        <w:tc>
          <w:tcPr>
            <w:tcW w:w="1308" w:type="dxa"/>
            <w:tcBorders>
              <w:top w:val="nil"/>
              <w:left w:val="nil"/>
              <w:bottom w:val="single" w:sz="4" w:space="0" w:color="auto"/>
              <w:right w:val="single" w:sz="4" w:space="0" w:color="auto"/>
            </w:tcBorders>
            <w:shd w:val="clear" w:color="auto" w:fill="auto"/>
            <w:noWrap/>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Исполнено</w:t>
            </w:r>
          </w:p>
        </w:tc>
        <w:tc>
          <w:tcPr>
            <w:tcW w:w="1216" w:type="dxa"/>
            <w:tcBorders>
              <w:top w:val="nil"/>
              <w:left w:val="nil"/>
              <w:bottom w:val="single" w:sz="4" w:space="0" w:color="auto"/>
              <w:right w:val="single" w:sz="4" w:space="0" w:color="auto"/>
            </w:tcBorders>
            <w:shd w:val="clear" w:color="auto" w:fill="auto"/>
            <w:noWrap/>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Отклонения</w:t>
            </w:r>
          </w:p>
        </w:tc>
      </w:tr>
      <w:tr w:rsidR="00AB5B7C" w:rsidRPr="00AB5B7C" w:rsidTr="000F29A3">
        <w:trPr>
          <w:trHeight w:val="1717"/>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Работа:  по организации, проведению физкультурно-спортивных мероприятий и обеспечению участия в физкультурных и спортивных мероприятиях различного уровня (зонального, регионального, всероссийского)</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количество мероприятий</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шт.</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20</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     </w:t>
            </w:r>
          </w:p>
        </w:tc>
      </w:tr>
      <w:tr w:rsidR="00AB5B7C" w:rsidRPr="00AB5B7C" w:rsidTr="000F29A3">
        <w:trPr>
          <w:trHeight w:val="450"/>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количество посетителей мероприятий</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чел.</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190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210</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20   </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jc w:val="center"/>
              <w:rPr>
                <w:rFonts w:ascii="Arial" w:hAnsi="Arial" w:cs="Arial"/>
                <w:b/>
                <w:bCs/>
                <w:i/>
                <w:iCs/>
                <w:sz w:val="16"/>
                <w:szCs w:val="16"/>
              </w:rPr>
            </w:pPr>
            <w:r w:rsidRPr="00AB5B7C">
              <w:rPr>
                <w:rFonts w:ascii="Arial" w:hAnsi="Arial" w:cs="Arial"/>
                <w:b/>
                <w:bCs/>
                <w:i/>
                <w:iCs/>
                <w:sz w:val="16"/>
                <w:szCs w:val="16"/>
              </w:rPr>
              <w:t>МБУ МЦ "Навигатор"</w:t>
            </w:r>
          </w:p>
        </w:tc>
        <w:tc>
          <w:tcPr>
            <w:tcW w:w="1017"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2832"/>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Услуга: организация условий для реализации направленной молодежной политики: организация работы творческих объединений, клубов; организация культурно-досуговых и просветительских мероприятий для молодежи; содействие занятости, профориентации, гражданскому и патриотическому воспитанию молодежи и подростков</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450"/>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количество молодежи в от 14 до 30 лет</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чел.</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645</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645</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1170</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525   </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jc w:val="center"/>
              <w:rPr>
                <w:rFonts w:ascii="Arial" w:hAnsi="Arial" w:cs="Arial"/>
                <w:b/>
                <w:bCs/>
                <w:i/>
                <w:iCs/>
                <w:sz w:val="16"/>
                <w:szCs w:val="16"/>
              </w:rPr>
            </w:pPr>
            <w:r w:rsidRPr="00AB5B7C">
              <w:rPr>
                <w:rFonts w:ascii="Arial" w:hAnsi="Arial" w:cs="Arial"/>
                <w:b/>
                <w:bCs/>
                <w:i/>
                <w:iCs/>
                <w:sz w:val="16"/>
                <w:szCs w:val="16"/>
              </w:rPr>
              <w:t>МБУК "ЦРБ"</w:t>
            </w:r>
          </w:p>
        </w:tc>
        <w:tc>
          <w:tcPr>
            <w:tcW w:w="1017"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828"/>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Услуга: библиотечное, библиографическое и информационное обслуживание пользователей библиотеки</w:t>
            </w:r>
          </w:p>
        </w:tc>
        <w:tc>
          <w:tcPr>
            <w:tcW w:w="1017"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450"/>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количество документов, выданных из фонда библиотеки</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экз.</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239000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239000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239262</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262   </w:t>
            </w:r>
          </w:p>
        </w:tc>
      </w:tr>
      <w:tr w:rsidR="00AB5B7C" w:rsidRPr="00AB5B7C" w:rsidTr="000F29A3">
        <w:trPr>
          <w:trHeight w:val="67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количество выполненных справок и консультаций посетителями библиотеки</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ед.</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3000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3000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3138</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138   </w:t>
            </w:r>
          </w:p>
        </w:tc>
      </w:tr>
      <w:tr w:rsidR="00AB5B7C" w:rsidRPr="00AB5B7C" w:rsidTr="000F29A3">
        <w:trPr>
          <w:trHeight w:val="43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Работа: издательская деятельность</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450"/>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количество отредактированных материалов</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ед.</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500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500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509</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9   </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-корректура газеты формата  А-3</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ед.</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108</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108</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144</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36   </w:t>
            </w:r>
          </w:p>
        </w:tc>
      </w:tr>
      <w:tr w:rsidR="00AB5B7C" w:rsidRPr="00AB5B7C" w:rsidTr="000F29A3">
        <w:trPr>
          <w:trHeight w:val="64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Работа: формирование, учет, сохранение фондов библиотеки</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450"/>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объем поступлений документов на материальных носителях</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экз.</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3530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3530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20148</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16 618   </w:t>
            </w:r>
          </w:p>
        </w:tc>
      </w:tr>
      <w:tr w:rsidR="00AB5B7C" w:rsidRPr="00AB5B7C" w:rsidTr="000F29A3">
        <w:trPr>
          <w:trHeight w:val="67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объем поступлений электронных документов на нематериальных носителях</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экз.</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40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40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64</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24   </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объем фондов (всего)</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экз.</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204633</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204633</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205968</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1 335   </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jc w:val="center"/>
              <w:rPr>
                <w:rFonts w:ascii="Arial" w:hAnsi="Arial" w:cs="Arial"/>
                <w:b/>
                <w:bCs/>
                <w:i/>
                <w:iCs/>
                <w:sz w:val="16"/>
                <w:szCs w:val="16"/>
              </w:rPr>
            </w:pPr>
            <w:r w:rsidRPr="00AB5B7C">
              <w:rPr>
                <w:rFonts w:ascii="Arial" w:hAnsi="Arial" w:cs="Arial"/>
                <w:b/>
                <w:bCs/>
                <w:i/>
                <w:iCs/>
                <w:sz w:val="16"/>
                <w:szCs w:val="16"/>
              </w:rPr>
              <w:t>МБУК "ЦКС"</w:t>
            </w:r>
          </w:p>
        </w:tc>
        <w:tc>
          <w:tcPr>
            <w:tcW w:w="1017"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64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Услуга: организация и проведение культурно-массовых мероприятий</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-количество мероприятий</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ед./зрит.</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18"/>
                <w:szCs w:val="18"/>
              </w:rPr>
            </w:pPr>
            <w:r w:rsidRPr="00AB5B7C">
              <w:rPr>
                <w:rFonts w:ascii="Arial" w:hAnsi="Arial" w:cs="Arial"/>
                <w:sz w:val="18"/>
                <w:szCs w:val="18"/>
              </w:rPr>
              <w:t>1518 / 67700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18"/>
                <w:szCs w:val="18"/>
              </w:rPr>
            </w:pPr>
            <w:r w:rsidRPr="00AB5B7C">
              <w:rPr>
                <w:rFonts w:ascii="Arial" w:hAnsi="Arial" w:cs="Arial"/>
                <w:sz w:val="18"/>
                <w:szCs w:val="18"/>
              </w:rPr>
              <w:t>1518 / 67700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18"/>
                <w:szCs w:val="18"/>
              </w:rPr>
            </w:pPr>
            <w:r w:rsidRPr="00AB5B7C">
              <w:rPr>
                <w:rFonts w:ascii="Arial" w:hAnsi="Arial" w:cs="Arial"/>
                <w:sz w:val="18"/>
                <w:szCs w:val="18"/>
              </w:rPr>
              <w:t>1788 / 75536</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0 / 7836 </w:t>
            </w:r>
          </w:p>
        </w:tc>
      </w:tr>
      <w:tr w:rsidR="00AB5B7C" w:rsidRPr="00AB5B7C" w:rsidTr="000F29A3">
        <w:trPr>
          <w:trHeight w:val="64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Работа: организация деятельности клубных формирований</w:t>
            </w:r>
          </w:p>
          <w:p w:rsidR="000F29A3" w:rsidRPr="00AB5B7C" w:rsidRDefault="000F29A3" w:rsidP="00AC1F09">
            <w:pPr>
              <w:spacing w:after="0" w:line="240" w:lineRule="auto"/>
              <w:rPr>
                <w:rFonts w:ascii="Arial" w:hAnsi="Arial" w:cs="Arial"/>
                <w:b/>
                <w:bCs/>
                <w:i/>
                <w:iCs/>
                <w:sz w:val="16"/>
                <w:szCs w:val="16"/>
              </w:rPr>
            </w:pP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0F29A3" w:rsidRPr="00AB5B7C" w:rsidTr="00455C69">
        <w:trPr>
          <w:trHeight w:val="255"/>
        </w:trPr>
        <w:tc>
          <w:tcPr>
            <w:tcW w:w="2848" w:type="dxa"/>
            <w:tcBorders>
              <w:top w:val="nil"/>
              <w:left w:val="single" w:sz="4" w:space="0" w:color="auto"/>
              <w:bottom w:val="single" w:sz="4" w:space="0" w:color="auto"/>
              <w:right w:val="single" w:sz="4" w:space="0" w:color="auto"/>
            </w:tcBorders>
            <w:shd w:val="clear" w:color="auto" w:fill="auto"/>
            <w:vAlign w:val="center"/>
            <w:hideMark/>
          </w:tcPr>
          <w:p w:rsidR="000F29A3" w:rsidRPr="00AB5B7C" w:rsidRDefault="000F29A3" w:rsidP="00455C69">
            <w:pPr>
              <w:spacing w:after="0" w:line="240" w:lineRule="auto"/>
              <w:jc w:val="center"/>
              <w:rPr>
                <w:rFonts w:ascii="Arial" w:hAnsi="Arial" w:cs="Arial"/>
                <w:sz w:val="20"/>
                <w:szCs w:val="20"/>
              </w:rPr>
            </w:pPr>
            <w:r w:rsidRPr="00AB5B7C">
              <w:rPr>
                <w:rFonts w:ascii="Arial" w:hAnsi="Arial" w:cs="Arial"/>
                <w:sz w:val="20"/>
                <w:szCs w:val="20"/>
              </w:rPr>
              <w:lastRenderedPageBreak/>
              <w:t>Наименование учреждения и показателя</w:t>
            </w:r>
          </w:p>
        </w:tc>
        <w:tc>
          <w:tcPr>
            <w:tcW w:w="1017" w:type="dxa"/>
            <w:tcBorders>
              <w:top w:val="nil"/>
              <w:left w:val="nil"/>
              <w:bottom w:val="single" w:sz="4" w:space="0" w:color="auto"/>
              <w:right w:val="single" w:sz="4" w:space="0" w:color="auto"/>
            </w:tcBorders>
            <w:shd w:val="clear" w:color="auto" w:fill="auto"/>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Ед. из.</w:t>
            </w:r>
          </w:p>
        </w:tc>
        <w:tc>
          <w:tcPr>
            <w:tcW w:w="1268" w:type="dxa"/>
            <w:tcBorders>
              <w:top w:val="nil"/>
              <w:left w:val="nil"/>
              <w:bottom w:val="single" w:sz="4" w:space="0" w:color="auto"/>
              <w:right w:val="single" w:sz="4" w:space="0" w:color="auto"/>
            </w:tcBorders>
            <w:shd w:val="clear" w:color="auto" w:fill="auto"/>
            <w:noWrap/>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Утверждено решением о бюджете</w:t>
            </w:r>
          </w:p>
        </w:tc>
        <w:tc>
          <w:tcPr>
            <w:tcW w:w="1308" w:type="dxa"/>
            <w:tcBorders>
              <w:top w:val="nil"/>
              <w:left w:val="nil"/>
              <w:bottom w:val="single" w:sz="4" w:space="0" w:color="auto"/>
              <w:right w:val="single" w:sz="4" w:space="0" w:color="auto"/>
            </w:tcBorders>
            <w:shd w:val="clear" w:color="auto" w:fill="auto"/>
            <w:noWrap/>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Бюджетная роспись с учетом изменений</w:t>
            </w:r>
          </w:p>
        </w:tc>
        <w:tc>
          <w:tcPr>
            <w:tcW w:w="1308" w:type="dxa"/>
            <w:tcBorders>
              <w:top w:val="nil"/>
              <w:left w:val="nil"/>
              <w:bottom w:val="single" w:sz="4" w:space="0" w:color="auto"/>
              <w:right w:val="single" w:sz="4" w:space="0" w:color="auto"/>
            </w:tcBorders>
            <w:shd w:val="clear" w:color="auto" w:fill="auto"/>
            <w:noWrap/>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Исполнено</w:t>
            </w:r>
          </w:p>
        </w:tc>
        <w:tc>
          <w:tcPr>
            <w:tcW w:w="1216" w:type="dxa"/>
            <w:tcBorders>
              <w:top w:val="nil"/>
              <w:left w:val="nil"/>
              <w:bottom w:val="single" w:sz="4" w:space="0" w:color="auto"/>
              <w:right w:val="single" w:sz="4" w:space="0" w:color="auto"/>
            </w:tcBorders>
            <w:shd w:val="clear" w:color="auto" w:fill="auto"/>
            <w:noWrap/>
            <w:vAlign w:val="center"/>
            <w:hideMark/>
          </w:tcPr>
          <w:p w:rsidR="000F29A3" w:rsidRPr="00AB5B7C" w:rsidRDefault="000F29A3" w:rsidP="00455C69">
            <w:pPr>
              <w:spacing w:after="0" w:line="240" w:lineRule="auto"/>
              <w:jc w:val="center"/>
              <w:rPr>
                <w:rFonts w:ascii="Arial" w:hAnsi="Arial" w:cs="Arial"/>
                <w:sz w:val="16"/>
                <w:szCs w:val="16"/>
              </w:rPr>
            </w:pPr>
            <w:r w:rsidRPr="00AB5B7C">
              <w:rPr>
                <w:rFonts w:ascii="Arial" w:hAnsi="Arial" w:cs="Arial"/>
                <w:sz w:val="16"/>
                <w:szCs w:val="16"/>
              </w:rPr>
              <w:t>Отклонения</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-количество формирование</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ед./чел.</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216 / 2779</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216 / 2779</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216 / 2779</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0 / 0 </w:t>
            </w:r>
          </w:p>
        </w:tc>
      </w:tr>
      <w:tr w:rsidR="00AB5B7C" w:rsidRPr="00AB5B7C" w:rsidTr="000F29A3">
        <w:trPr>
          <w:trHeight w:val="67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16"/>
                <w:szCs w:val="16"/>
              </w:rPr>
            </w:pPr>
            <w:r w:rsidRPr="00AB5B7C">
              <w:rPr>
                <w:rFonts w:ascii="Arial" w:hAnsi="Arial" w:cs="Arial"/>
                <w:sz w:val="16"/>
                <w:szCs w:val="16"/>
              </w:rPr>
              <w:t xml:space="preserve"> - количество концертов, показанных любительскими коллективами</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ед.</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36</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36</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52</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16   </w:t>
            </w:r>
          </w:p>
        </w:tc>
      </w:tr>
      <w:tr w:rsidR="00AB5B7C" w:rsidRPr="00AB5B7C" w:rsidTr="000F29A3">
        <w:trPr>
          <w:trHeight w:val="148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Работа: по созданию условий для участия творческих коллективов и индивидуальных участников во всероссийских, краевых, региональных и др. уровня мероприятиях</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ед.</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24</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14   </w:t>
            </w:r>
          </w:p>
        </w:tc>
      </w:tr>
      <w:tr w:rsidR="00AB5B7C" w:rsidRPr="00AB5B7C" w:rsidTr="000F29A3">
        <w:trPr>
          <w:trHeight w:val="2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jc w:val="center"/>
              <w:rPr>
                <w:rFonts w:ascii="Arial" w:hAnsi="Arial" w:cs="Arial"/>
                <w:b/>
                <w:bCs/>
                <w:i/>
                <w:iCs/>
                <w:sz w:val="16"/>
                <w:szCs w:val="16"/>
              </w:rPr>
            </w:pPr>
            <w:r w:rsidRPr="00AB5B7C">
              <w:rPr>
                <w:rFonts w:ascii="Arial" w:hAnsi="Arial" w:cs="Arial"/>
                <w:b/>
                <w:bCs/>
                <w:i/>
                <w:iCs/>
                <w:sz w:val="16"/>
                <w:szCs w:val="16"/>
              </w:rPr>
              <w:t xml:space="preserve">МБУ "ЦСО" </w:t>
            </w:r>
          </w:p>
        </w:tc>
        <w:tc>
          <w:tcPr>
            <w:tcW w:w="1017"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w:t>
            </w:r>
          </w:p>
        </w:tc>
      </w:tr>
      <w:tr w:rsidR="00AB5B7C" w:rsidRPr="00AB5B7C" w:rsidTr="000F29A3">
        <w:trPr>
          <w:trHeight w:val="85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Услуга: социальное обслуживание граждан пожилого возраста и инвалидов на дому</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чел.</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220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220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236</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16   </w:t>
            </w:r>
          </w:p>
        </w:tc>
      </w:tr>
      <w:tr w:rsidR="00AB5B7C" w:rsidRPr="00AB5B7C" w:rsidTr="000F29A3">
        <w:trPr>
          <w:trHeight w:val="43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Услуга: срочное социальное обслуживание</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чел.</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1500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1500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1582</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82   </w:t>
            </w:r>
          </w:p>
        </w:tc>
      </w:tr>
      <w:tr w:rsidR="00AB5B7C" w:rsidRPr="00AB5B7C" w:rsidTr="000F29A3">
        <w:trPr>
          <w:trHeight w:val="435"/>
        </w:trPr>
        <w:tc>
          <w:tcPr>
            <w:tcW w:w="2848" w:type="dxa"/>
            <w:tcBorders>
              <w:top w:val="nil"/>
              <w:left w:val="single" w:sz="4" w:space="0" w:color="auto"/>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b/>
                <w:bCs/>
                <w:i/>
                <w:iCs/>
                <w:sz w:val="16"/>
                <w:szCs w:val="16"/>
              </w:rPr>
            </w:pPr>
            <w:r w:rsidRPr="00AB5B7C">
              <w:rPr>
                <w:rFonts w:ascii="Arial" w:hAnsi="Arial" w:cs="Arial"/>
                <w:b/>
                <w:bCs/>
                <w:i/>
                <w:iCs/>
                <w:sz w:val="16"/>
                <w:szCs w:val="16"/>
              </w:rPr>
              <w:t>Услуга: консультативная услуга</w:t>
            </w:r>
          </w:p>
        </w:tc>
        <w:tc>
          <w:tcPr>
            <w:tcW w:w="1017" w:type="dxa"/>
            <w:tcBorders>
              <w:top w:val="nil"/>
              <w:left w:val="nil"/>
              <w:bottom w:val="single" w:sz="4" w:space="0" w:color="auto"/>
              <w:right w:val="single" w:sz="4" w:space="0" w:color="auto"/>
            </w:tcBorders>
            <w:shd w:val="clear" w:color="auto" w:fill="auto"/>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чел.</w:t>
            </w:r>
          </w:p>
        </w:tc>
        <w:tc>
          <w:tcPr>
            <w:tcW w:w="126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3050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3050</w:t>
            </w:r>
          </w:p>
        </w:tc>
        <w:tc>
          <w:tcPr>
            <w:tcW w:w="1308"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jc w:val="right"/>
              <w:rPr>
                <w:rFonts w:ascii="Arial" w:hAnsi="Arial" w:cs="Arial"/>
                <w:sz w:val="20"/>
                <w:szCs w:val="20"/>
              </w:rPr>
            </w:pPr>
            <w:r w:rsidRPr="00AB5B7C">
              <w:rPr>
                <w:rFonts w:ascii="Arial" w:hAnsi="Arial" w:cs="Arial"/>
                <w:sz w:val="20"/>
                <w:szCs w:val="20"/>
              </w:rPr>
              <w:t>3098</w:t>
            </w:r>
          </w:p>
        </w:tc>
        <w:tc>
          <w:tcPr>
            <w:tcW w:w="1216" w:type="dxa"/>
            <w:tcBorders>
              <w:top w:val="nil"/>
              <w:left w:val="nil"/>
              <w:bottom w:val="single" w:sz="4" w:space="0" w:color="auto"/>
              <w:right w:val="single" w:sz="4" w:space="0" w:color="auto"/>
            </w:tcBorders>
            <w:shd w:val="clear" w:color="auto" w:fill="auto"/>
            <w:noWrap/>
            <w:vAlign w:val="bottom"/>
            <w:hideMark/>
          </w:tcPr>
          <w:p w:rsidR="00AB5B7C" w:rsidRPr="00AB5B7C" w:rsidRDefault="00AB5B7C" w:rsidP="00AC1F09">
            <w:pPr>
              <w:spacing w:after="0" w:line="240" w:lineRule="auto"/>
              <w:rPr>
                <w:rFonts w:ascii="Arial" w:hAnsi="Arial" w:cs="Arial"/>
                <w:sz w:val="20"/>
                <w:szCs w:val="20"/>
              </w:rPr>
            </w:pPr>
            <w:r w:rsidRPr="00AB5B7C">
              <w:rPr>
                <w:rFonts w:ascii="Arial" w:hAnsi="Arial" w:cs="Arial"/>
                <w:sz w:val="20"/>
                <w:szCs w:val="20"/>
              </w:rPr>
              <w:t xml:space="preserve">            48   </w:t>
            </w:r>
          </w:p>
        </w:tc>
      </w:tr>
    </w:tbl>
    <w:p w:rsidR="001775F5" w:rsidRDefault="001775F5" w:rsidP="00AC1F09">
      <w:pPr>
        <w:spacing w:after="0" w:line="240" w:lineRule="auto"/>
        <w:ind w:firstLine="708"/>
        <w:jc w:val="both"/>
        <w:rPr>
          <w:rFonts w:ascii="Times New Roman" w:hAnsi="Times New Roman"/>
          <w:sz w:val="28"/>
          <w:szCs w:val="28"/>
        </w:rPr>
      </w:pPr>
    </w:p>
    <w:p w:rsidR="00C600AF"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Информация о кредиторской </w:t>
      </w:r>
      <w:r w:rsidR="001775F5">
        <w:rPr>
          <w:rFonts w:ascii="Times New Roman" w:hAnsi="Times New Roman"/>
          <w:sz w:val="28"/>
          <w:szCs w:val="28"/>
        </w:rPr>
        <w:t xml:space="preserve"> </w:t>
      </w:r>
      <w:r>
        <w:rPr>
          <w:rFonts w:ascii="Times New Roman" w:hAnsi="Times New Roman"/>
          <w:sz w:val="28"/>
          <w:szCs w:val="28"/>
        </w:rPr>
        <w:t xml:space="preserve">задолженности  представлена в </w:t>
      </w:r>
      <w:r>
        <w:rPr>
          <w:rFonts w:ascii="Times New Roman" w:hAnsi="Times New Roman"/>
          <w:color w:val="FF0000"/>
          <w:sz w:val="28"/>
          <w:szCs w:val="28"/>
        </w:rPr>
        <w:t>таблице 1</w:t>
      </w:r>
      <w:r w:rsidR="00AB2A04">
        <w:rPr>
          <w:rFonts w:ascii="Times New Roman" w:hAnsi="Times New Roman"/>
          <w:color w:val="FF0000"/>
          <w:sz w:val="28"/>
          <w:szCs w:val="28"/>
        </w:rPr>
        <w:t>2</w:t>
      </w:r>
      <w:r>
        <w:rPr>
          <w:rFonts w:ascii="Times New Roman" w:hAnsi="Times New Roman"/>
          <w:sz w:val="28"/>
          <w:szCs w:val="28"/>
        </w:rPr>
        <w:t>.   По состоянию на 01.01.201</w:t>
      </w:r>
      <w:r w:rsidR="000D7DC2">
        <w:rPr>
          <w:rFonts w:ascii="Times New Roman" w:hAnsi="Times New Roman"/>
          <w:sz w:val="28"/>
          <w:szCs w:val="28"/>
        </w:rPr>
        <w:t>3</w:t>
      </w:r>
      <w:r>
        <w:rPr>
          <w:rFonts w:ascii="Times New Roman" w:hAnsi="Times New Roman"/>
          <w:sz w:val="28"/>
          <w:szCs w:val="28"/>
        </w:rPr>
        <w:t xml:space="preserve"> года объем задолженности составлял </w:t>
      </w:r>
      <w:r w:rsidR="000D7DC2">
        <w:rPr>
          <w:rFonts w:ascii="Times New Roman" w:hAnsi="Times New Roman"/>
          <w:sz w:val="28"/>
          <w:szCs w:val="28"/>
        </w:rPr>
        <w:t>82,0</w:t>
      </w:r>
      <w:r>
        <w:rPr>
          <w:rFonts w:ascii="Times New Roman" w:hAnsi="Times New Roman"/>
          <w:sz w:val="28"/>
          <w:szCs w:val="28"/>
        </w:rPr>
        <w:t xml:space="preserve"> тыс. рублей,  по состоянию на 01.01.201</w:t>
      </w:r>
      <w:r w:rsidR="000D7DC2">
        <w:rPr>
          <w:rFonts w:ascii="Times New Roman" w:hAnsi="Times New Roman"/>
          <w:sz w:val="28"/>
          <w:szCs w:val="28"/>
        </w:rPr>
        <w:t>4</w:t>
      </w:r>
      <w:r>
        <w:rPr>
          <w:rFonts w:ascii="Times New Roman" w:hAnsi="Times New Roman"/>
          <w:sz w:val="28"/>
          <w:szCs w:val="28"/>
        </w:rPr>
        <w:t xml:space="preserve"> года   задолженность </w:t>
      </w:r>
      <w:r w:rsidR="000D7DC2">
        <w:rPr>
          <w:rFonts w:ascii="Times New Roman" w:hAnsi="Times New Roman"/>
          <w:sz w:val="28"/>
          <w:szCs w:val="28"/>
        </w:rPr>
        <w:t xml:space="preserve">увеличилась </w:t>
      </w:r>
      <w:r>
        <w:rPr>
          <w:rFonts w:ascii="Times New Roman" w:hAnsi="Times New Roman"/>
          <w:sz w:val="28"/>
          <w:szCs w:val="28"/>
        </w:rPr>
        <w:t xml:space="preserve">и составила </w:t>
      </w:r>
      <w:r w:rsidRPr="0027741C">
        <w:rPr>
          <w:rFonts w:ascii="Times New Roman" w:hAnsi="Times New Roman"/>
          <w:sz w:val="28"/>
          <w:szCs w:val="28"/>
        </w:rPr>
        <w:t>8</w:t>
      </w:r>
      <w:r w:rsidR="0027741C" w:rsidRPr="0027741C">
        <w:rPr>
          <w:rFonts w:ascii="Times New Roman" w:hAnsi="Times New Roman"/>
          <w:sz w:val="28"/>
          <w:szCs w:val="28"/>
        </w:rPr>
        <w:t> 447,4</w:t>
      </w:r>
      <w:r>
        <w:rPr>
          <w:rFonts w:ascii="Times New Roman" w:hAnsi="Times New Roman"/>
          <w:sz w:val="28"/>
          <w:szCs w:val="28"/>
        </w:rPr>
        <w:t xml:space="preserve"> тыс. руб</w:t>
      </w:r>
      <w:r w:rsidR="000D7DC2">
        <w:rPr>
          <w:rFonts w:ascii="Times New Roman" w:hAnsi="Times New Roman"/>
          <w:sz w:val="28"/>
          <w:szCs w:val="28"/>
        </w:rPr>
        <w:t>лей</w:t>
      </w:r>
      <w:r>
        <w:rPr>
          <w:rFonts w:ascii="Times New Roman" w:hAnsi="Times New Roman"/>
          <w:sz w:val="28"/>
          <w:szCs w:val="28"/>
        </w:rPr>
        <w:t xml:space="preserve">. </w:t>
      </w:r>
    </w:p>
    <w:tbl>
      <w:tblPr>
        <w:tblW w:w="9463" w:type="dxa"/>
        <w:tblInd w:w="108" w:type="dxa"/>
        <w:tblLook w:val="04A0"/>
      </w:tblPr>
      <w:tblGrid>
        <w:gridCol w:w="1949"/>
        <w:gridCol w:w="314"/>
        <w:gridCol w:w="1331"/>
        <w:gridCol w:w="249"/>
        <w:gridCol w:w="1402"/>
        <w:gridCol w:w="216"/>
        <w:gridCol w:w="1429"/>
        <w:gridCol w:w="207"/>
        <w:gridCol w:w="1252"/>
        <w:gridCol w:w="1114"/>
      </w:tblGrid>
      <w:tr w:rsidR="00702CF2" w:rsidRPr="00C63635" w:rsidTr="00455C69">
        <w:trPr>
          <w:trHeight w:val="255"/>
        </w:trPr>
        <w:tc>
          <w:tcPr>
            <w:tcW w:w="2263" w:type="dxa"/>
            <w:gridSpan w:val="2"/>
            <w:tcBorders>
              <w:top w:val="nil"/>
              <w:left w:val="nil"/>
              <w:bottom w:val="nil"/>
              <w:right w:val="nil"/>
            </w:tcBorders>
            <w:shd w:val="clear" w:color="auto" w:fill="auto"/>
            <w:noWrap/>
            <w:vAlign w:val="bottom"/>
            <w:hideMark/>
          </w:tcPr>
          <w:p w:rsidR="00702CF2" w:rsidRPr="007418C7" w:rsidRDefault="00702CF2" w:rsidP="00455C69">
            <w:pPr>
              <w:spacing w:after="0" w:line="240" w:lineRule="auto"/>
              <w:rPr>
                <w:rFonts w:ascii="Arial" w:hAnsi="Arial" w:cs="Arial"/>
                <w:sz w:val="20"/>
                <w:szCs w:val="20"/>
              </w:rPr>
            </w:pPr>
          </w:p>
        </w:tc>
        <w:tc>
          <w:tcPr>
            <w:tcW w:w="1580" w:type="dxa"/>
            <w:gridSpan w:val="2"/>
            <w:tcBorders>
              <w:top w:val="nil"/>
              <w:left w:val="nil"/>
              <w:bottom w:val="nil"/>
              <w:right w:val="nil"/>
            </w:tcBorders>
            <w:shd w:val="clear" w:color="auto" w:fill="auto"/>
            <w:noWrap/>
            <w:vAlign w:val="bottom"/>
            <w:hideMark/>
          </w:tcPr>
          <w:p w:rsidR="00702CF2" w:rsidRDefault="00702CF2" w:rsidP="00455C69">
            <w:pPr>
              <w:spacing w:after="0" w:line="240" w:lineRule="auto"/>
              <w:rPr>
                <w:rFonts w:ascii="Arial" w:hAnsi="Arial" w:cs="Arial"/>
                <w:sz w:val="20"/>
                <w:szCs w:val="20"/>
              </w:rPr>
            </w:pPr>
          </w:p>
          <w:p w:rsidR="00702CF2" w:rsidRPr="007418C7" w:rsidRDefault="00702CF2" w:rsidP="00455C69">
            <w:pPr>
              <w:spacing w:after="0" w:line="240" w:lineRule="auto"/>
              <w:rPr>
                <w:rFonts w:ascii="Arial" w:hAnsi="Arial" w:cs="Arial"/>
                <w:sz w:val="20"/>
                <w:szCs w:val="20"/>
              </w:rPr>
            </w:pPr>
          </w:p>
        </w:tc>
        <w:tc>
          <w:tcPr>
            <w:tcW w:w="1618" w:type="dxa"/>
            <w:gridSpan w:val="2"/>
            <w:tcBorders>
              <w:top w:val="nil"/>
              <w:left w:val="nil"/>
              <w:bottom w:val="nil"/>
              <w:right w:val="nil"/>
            </w:tcBorders>
            <w:shd w:val="clear" w:color="auto" w:fill="auto"/>
            <w:noWrap/>
            <w:vAlign w:val="bottom"/>
            <w:hideMark/>
          </w:tcPr>
          <w:p w:rsidR="00702CF2" w:rsidRPr="007418C7" w:rsidRDefault="00702CF2" w:rsidP="00455C69">
            <w:pPr>
              <w:spacing w:after="0" w:line="240" w:lineRule="auto"/>
              <w:rPr>
                <w:rFonts w:ascii="Arial" w:hAnsi="Arial" w:cs="Arial"/>
                <w:sz w:val="20"/>
                <w:szCs w:val="20"/>
              </w:rPr>
            </w:pPr>
          </w:p>
        </w:tc>
        <w:tc>
          <w:tcPr>
            <w:tcW w:w="1636" w:type="dxa"/>
            <w:gridSpan w:val="2"/>
            <w:tcBorders>
              <w:top w:val="nil"/>
              <w:left w:val="nil"/>
              <w:bottom w:val="nil"/>
              <w:right w:val="nil"/>
            </w:tcBorders>
            <w:shd w:val="clear" w:color="auto" w:fill="auto"/>
            <w:noWrap/>
            <w:vAlign w:val="bottom"/>
            <w:hideMark/>
          </w:tcPr>
          <w:p w:rsidR="00702CF2" w:rsidRPr="007418C7" w:rsidRDefault="00702CF2" w:rsidP="00455C69">
            <w:pPr>
              <w:spacing w:after="0" w:line="240" w:lineRule="auto"/>
              <w:rPr>
                <w:rFonts w:ascii="Arial" w:hAnsi="Arial" w:cs="Arial"/>
                <w:sz w:val="20"/>
                <w:szCs w:val="20"/>
              </w:rPr>
            </w:pPr>
          </w:p>
        </w:tc>
        <w:tc>
          <w:tcPr>
            <w:tcW w:w="2366" w:type="dxa"/>
            <w:gridSpan w:val="2"/>
            <w:tcBorders>
              <w:top w:val="nil"/>
              <w:left w:val="nil"/>
              <w:bottom w:val="nil"/>
              <w:right w:val="nil"/>
            </w:tcBorders>
            <w:shd w:val="clear" w:color="auto" w:fill="auto"/>
            <w:noWrap/>
            <w:vAlign w:val="bottom"/>
            <w:hideMark/>
          </w:tcPr>
          <w:p w:rsidR="00702CF2" w:rsidRDefault="00702CF2" w:rsidP="00455C69">
            <w:pPr>
              <w:spacing w:after="0" w:line="240" w:lineRule="auto"/>
              <w:rPr>
                <w:rFonts w:ascii="Arial" w:hAnsi="Arial" w:cs="Arial"/>
                <w:bCs/>
                <w:sz w:val="20"/>
                <w:szCs w:val="20"/>
              </w:rPr>
            </w:pPr>
            <w:r w:rsidRPr="007418C7">
              <w:rPr>
                <w:rFonts w:ascii="Arial" w:hAnsi="Arial" w:cs="Arial"/>
                <w:bCs/>
                <w:sz w:val="20"/>
                <w:szCs w:val="20"/>
              </w:rPr>
              <w:t xml:space="preserve">       </w:t>
            </w:r>
          </w:p>
          <w:p w:rsidR="00702CF2" w:rsidRDefault="00702CF2" w:rsidP="00455C69">
            <w:pPr>
              <w:spacing w:after="0" w:line="240" w:lineRule="auto"/>
              <w:rPr>
                <w:rFonts w:ascii="Arial" w:hAnsi="Arial" w:cs="Arial"/>
                <w:bCs/>
                <w:sz w:val="20"/>
                <w:szCs w:val="20"/>
              </w:rPr>
            </w:pPr>
          </w:p>
          <w:p w:rsidR="00702CF2" w:rsidRPr="007418C7" w:rsidRDefault="00702CF2" w:rsidP="00455C69">
            <w:pPr>
              <w:spacing w:after="0" w:line="240" w:lineRule="auto"/>
              <w:rPr>
                <w:rFonts w:ascii="Arial" w:hAnsi="Arial" w:cs="Arial"/>
                <w:bCs/>
                <w:sz w:val="20"/>
                <w:szCs w:val="20"/>
              </w:rPr>
            </w:pPr>
            <w:r w:rsidRPr="007418C7">
              <w:rPr>
                <w:rFonts w:ascii="Arial" w:hAnsi="Arial" w:cs="Arial"/>
                <w:bCs/>
                <w:sz w:val="20"/>
                <w:szCs w:val="20"/>
              </w:rPr>
              <w:t xml:space="preserve">  Таблица 12</w:t>
            </w:r>
          </w:p>
        </w:tc>
      </w:tr>
      <w:tr w:rsidR="00702CF2" w:rsidRPr="00C63635" w:rsidTr="00455C69">
        <w:trPr>
          <w:trHeight w:val="255"/>
        </w:trPr>
        <w:tc>
          <w:tcPr>
            <w:tcW w:w="9463" w:type="dxa"/>
            <w:gridSpan w:val="10"/>
            <w:tcBorders>
              <w:top w:val="nil"/>
              <w:left w:val="nil"/>
              <w:bottom w:val="nil"/>
              <w:right w:val="nil"/>
            </w:tcBorders>
            <w:shd w:val="clear" w:color="auto" w:fill="auto"/>
            <w:noWrap/>
            <w:vAlign w:val="bottom"/>
            <w:hideMark/>
          </w:tcPr>
          <w:p w:rsidR="00702CF2" w:rsidRPr="007418C7" w:rsidRDefault="00702CF2" w:rsidP="00455C69">
            <w:pPr>
              <w:spacing w:after="0" w:line="240" w:lineRule="auto"/>
              <w:jc w:val="center"/>
              <w:rPr>
                <w:rFonts w:ascii="Arial" w:hAnsi="Arial" w:cs="Arial"/>
                <w:bCs/>
                <w:sz w:val="20"/>
                <w:szCs w:val="20"/>
              </w:rPr>
            </w:pPr>
            <w:r w:rsidRPr="007418C7">
              <w:rPr>
                <w:rFonts w:ascii="Arial" w:hAnsi="Arial" w:cs="Arial"/>
                <w:bCs/>
                <w:sz w:val="20"/>
                <w:szCs w:val="20"/>
              </w:rPr>
              <w:t>Динамика изменения кредиторской задолженности за 2013 год</w:t>
            </w:r>
          </w:p>
        </w:tc>
      </w:tr>
      <w:tr w:rsidR="00702CF2" w:rsidRPr="00C63635" w:rsidTr="00455C69">
        <w:trPr>
          <w:trHeight w:val="255"/>
        </w:trPr>
        <w:tc>
          <w:tcPr>
            <w:tcW w:w="1949" w:type="dxa"/>
            <w:tcBorders>
              <w:top w:val="nil"/>
              <w:left w:val="nil"/>
              <w:bottom w:val="nil"/>
              <w:right w:val="nil"/>
            </w:tcBorders>
            <w:shd w:val="clear" w:color="auto" w:fill="auto"/>
            <w:noWrap/>
            <w:vAlign w:val="bottom"/>
            <w:hideMark/>
          </w:tcPr>
          <w:p w:rsidR="00702CF2" w:rsidRPr="00C63635" w:rsidRDefault="00702CF2" w:rsidP="00455C69">
            <w:pPr>
              <w:spacing w:after="0" w:line="240" w:lineRule="auto"/>
              <w:rPr>
                <w:rFonts w:ascii="Arial" w:hAnsi="Arial" w:cs="Arial"/>
                <w:sz w:val="20"/>
                <w:szCs w:val="20"/>
              </w:rPr>
            </w:pPr>
          </w:p>
        </w:tc>
        <w:tc>
          <w:tcPr>
            <w:tcW w:w="1645" w:type="dxa"/>
            <w:gridSpan w:val="2"/>
            <w:tcBorders>
              <w:top w:val="nil"/>
              <w:left w:val="nil"/>
              <w:bottom w:val="nil"/>
              <w:right w:val="nil"/>
            </w:tcBorders>
            <w:shd w:val="clear" w:color="auto" w:fill="auto"/>
            <w:noWrap/>
            <w:vAlign w:val="bottom"/>
            <w:hideMark/>
          </w:tcPr>
          <w:p w:rsidR="00702CF2" w:rsidRPr="00C63635" w:rsidRDefault="00702CF2" w:rsidP="00455C69">
            <w:pPr>
              <w:spacing w:after="0" w:line="240" w:lineRule="auto"/>
              <w:rPr>
                <w:rFonts w:ascii="Arial" w:hAnsi="Arial" w:cs="Arial"/>
                <w:sz w:val="20"/>
                <w:szCs w:val="20"/>
              </w:rPr>
            </w:pPr>
          </w:p>
        </w:tc>
        <w:tc>
          <w:tcPr>
            <w:tcW w:w="1651" w:type="dxa"/>
            <w:gridSpan w:val="2"/>
            <w:tcBorders>
              <w:top w:val="nil"/>
              <w:left w:val="nil"/>
              <w:bottom w:val="nil"/>
              <w:right w:val="nil"/>
            </w:tcBorders>
            <w:shd w:val="clear" w:color="auto" w:fill="auto"/>
            <w:noWrap/>
            <w:vAlign w:val="bottom"/>
            <w:hideMark/>
          </w:tcPr>
          <w:p w:rsidR="00702CF2" w:rsidRPr="00C63635" w:rsidRDefault="00702CF2" w:rsidP="00455C69">
            <w:pPr>
              <w:spacing w:after="0" w:line="240" w:lineRule="auto"/>
              <w:rPr>
                <w:rFonts w:ascii="Arial" w:hAnsi="Arial" w:cs="Arial"/>
                <w:sz w:val="20"/>
                <w:szCs w:val="20"/>
              </w:rPr>
            </w:pPr>
          </w:p>
        </w:tc>
        <w:tc>
          <w:tcPr>
            <w:tcW w:w="1645" w:type="dxa"/>
            <w:gridSpan w:val="2"/>
            <w:tcBorders>
              <w:top w:val="nil"/>
              <w:left w:val="nil"/>
              <w:bottom w:val="nil"/>
              <w:right w:val="nil"/>
            </w:tcBorders>
            <w:shd w:val="clear" w:color="auto" w:fill="auto"/>
            <w:noWrap/>
            <w:vAlign w:val="bottom"/>
            <w:hideMark/>
          </w:tcPr>
          <w:p w:rsidR="00702CF2" w:rsidRPr="00C63635" w:rsidRDefault="00702CF2" w:rsidP="00455C69">
            <w:pPr>
              <w:spacing w:after="0" w:line="240" w:lineRule="auto"/>
              <w:rPr>
                <w:rFonts w:ascii="Arial" w:hAnsi="Arial" w:cs="Arial"/>
                <w:sz w:val="20"/>
                <w:szCs w:val="20"/>
              </w:rPr>
            </w:pPr>
          </w:p>
        </w:tc>
        <w:tc>
          <w:tcPr>
            <w:tcW w:w="1459" w:type="dxa"/>
            <w:gridSpan w:val="2"/>
            <w:tcBorders>
              <w:top w:val="nil"/>
              <w:left w:val="nil"/>
              <w:bottom w:val="nil"/>
              <w:right w:val="nil"/>
            </w:tcBorders>
            <w:shd w:val="clear" w:color="auto" w:fill="auto"/>
            <w:noWrap/>
            <w:vAlign w:val="bottom"/>
            <w:hideMark/>
          </w:tcPr>
          <w:p w:rsidR="00702CF2" w:rsidRPr="00C63635" w:rsidRDefault="00702CF2" w:rsidP="00455C69">
            <w:pPr>
              <w:spacing w:after="0" w:line="240" w:lineRule="auto"/>
              <w:rPr>
                <w:rFonts w:ascii="Arial" w:hAnsi="Arial" w:cs="Arial"/>
                <w:sz w:val="20"/>
                <w:szCs w:val="20"/>
              </w:rPr>
            </w:pPr>
          </w:p>
        </w:tc>
        <w:tc>
          <w:tcPr>
            <w:tcW w:w="1114" w:type="dxa"/>
            <w:tcBorders>
              <w:top w:val="nil"/>
              <w:left w:val="nil"/>
              <w:bottom w:val="nil"/>
              <w:right w:val="nil"/>
            </w:tcBorders>
            <w:shd w:val="clear" w:color="auto" w:fill="auto"/>
            <w:noWrap/>
            <w:vAlign w:val="bottom"/>
            <w:hideMark/>
          </w:tcPr>
          <w:p w:rsidR="00702CF2" w:rsidRPr="00C63635" w:rsidRDefault="00702CF2" w:rsidP="00455C69">
            <w:pPr>
              <w:spacing w:after="0" w:line="240" w:lineRule="auto"/>
              <w:rPr>
                <w:rFonts w:ascii="Arial" w:hAnsi="Arial" w:cs="Arial"/>
                <w:sz w:val="20"/>
                <w:szCs w:val="20"/>
              </w:rPr>
            </w:pPr>
          </w:p>
        </w:tc>
      </w:tr>
      <w:tr w:rsidR="00702CF2" w:rsidRPr="00C63635" w:rsidTr="00455C69">
        <w:trPr>
          <w:trHeight w:val="2040"/>
        </w:trPr>
        <w:tc>
          <w:tcPr>
            <w:tcW w:w="19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2CF2" w:rsidRPr="00C63635" w:rsidRDefault="00702CF2" w:rsidP="00455C69">
            <w:pPr>
              <w:spacing w:after="0" w:line="240" w:lineRule="auto"/>
              <w:rPr>
                <w:rFonts w:ascii="Arial" w:hAnsi="Arial" w:cs="Arial"/>
                <w:sz w:val="20"/>
                <w:szCs w:val="20"/>
              </w:rPr>
            </w:pPr>
            <w:r w:rsidRPr="00C63635">
              <w:rPr>
                <w:rFonts w:ascii="Arial" w:hAnsi="Arial" w:cs="Arial"/>
                <w:sz w:val="20"/>
                <w:szCs w:val="20"/>
              </w:rPr>
              <w:t> </w:t>
            </w:r>
          </w:p>
        </w:tc>
        <w:tc>
          <w:tcPr>
            <w:tcW w:w="1645" w:type="dxa"/>
            <w:gridSpan w:val="2"/>
            <w:tcBorders>
              <w:top w:val="single" w:sz="4" w:space="0" w:color="auto"/>
              <w:left w:val="nil"/>
              <w:bottom w:val="single" w:sz="4" w:space="0" w:color="auto"/>
              <w:right w:val="single" w:sz="4" w:space="0" w:color="auto"/>
            </w:tcBorders>
            <w:shd w:val="clear" w:color="auto" w:fill="auto"/>
            <w:vAlign w:val="bottom"/>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Общая сумма кредиторской задолженности на 01.01.2012г., тыс. руб.</w:t>
            </w:r>
          </w:p>
        </w:tc>
        <w:tc>
          <w:tcPr>
            <w:tcW w:w="1651" w:type="dxa"/>
            <w:gridSpan w:val="2"/>
            <w:tcBorders>
              <w:top w:val="single" w:sz="4" w:space="0" w:color="auto"/>
              <w:left w:val="nil"/>
              <w:bottom w:val="single" w:sz="4" w:space="0" w:color="auto"/>
              <w:right w:val="single" w:sz="4" w:space="0" w:color="auto"/>
            </w:tcBorders>
            <w:shd w:val="clear" w:color="auto" w:fill="auto"/>
            <w:vAlign w:val="bottom"/>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Общая сумма кредиторской задолженности на 01.01.2013г., тыс. руб.</w:t>
            </w:r>
          </w:p>
        </w:tc>
        <w:tc>
          <w:tcPr>
            <w:tcW w:w="1645" w:type="dxa"/>
            <w:gridSpan w:val="2"/>
            <w:tcBorders>
              <w:top w:val="single" w:sz="4" w:space="0" w:color="auto"/>
              <w:left w:val="nil"/>
              <w:bottom w:val="single" w:sz="4" w:space="0" w:color="auto"/>
              <w:right w:val="single" w:sz="4" w:space="0" w:color="auto"/>
            </w:tcBorders>
            <w:shd w:val="clear" w:color="auto" w:fill="auto"/>
            <w:vAlign w:val="bottom"/>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Общая сумма кредиторской задолженности на 01.01.2014г., тыс. руб.</w:t>
            </w:r>
          </w:p>
        </w:tc>
        <w:tc>
          <w:tcPr>
            <w:tcW w:w="1459" w:type="dxa"/>
            <w:gridSpan w:val="2"/>
            <w:tcBorders>
              <w:top w:val="single" w:sz="4" w:space="0" w:color="auto"/>
              <w:left w:val="nil"/>
              <w:bottom w:val="single" w:sz="4" w:space="0" w:color="auto"/>
              <w:right w:val="single" w:sz="4" w:space="0" w:color="auto"/>
            </w:tcBorders>
            <w:shd w:val="clear" w:color="auto" w:fill="auto"/>
            <w:vAlign w:val="bottom"/>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Изменения (+ прирост; - снижение), тыс. руб.</w:t>
            </w:r>
          </w:p>
        </w:tc>
        <w:tc>
          <w:tcPr>
            <w:tcW w:w="1114" w:type="dxa"/>
            <w:tcBorders>
              <w:top w:val="single" w:sz="4" w:space="0" w:color="auto"/>
              <w:left w:val="nil"/>
              <w:bottom w:val="single" w:sz="4" w:space="0" w:color="auto"/>
              <w:right w:val="single" w:sz="4" w:space="0" w:color="auto"/>
            </w:tcBorders>
            <w:shd w:val="clear" w:color="auto" w:fill="auto"/>
            <w:vAlign w:val="bottom"/>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Процент  роста, снижения</w:t>
            </w:r>
          </w:p>
        </w:tc>
      </w:tr>
      <w:tr w:rsidR="00702CF2" w:rsidRPr="00C63635" w:rsidTr="00455C69">
        <w:trPr>
          <w:trHeight w:val="255"/>
        </w:trPr>
        <w:tc>
          <w:tcPr>
            <w:tcW w:w="1949" w:type="dxa"/>
            <w:tcBorders>
              <w:top w:val="nil"/>
              <w:left w:val="single" w:sz="4" w:space="0" w:color="auto"/>
              <w:bottom w:val="single" w:sz="4" w:space="0" w:color="auto"/>
              <w:right w:val="single" w:sz="4" w:space="0" w:color="auto"/>
            </w:tcBorders>
            <w:shd w:val="clear" w:color="auto" w:fill="auto"/>
            <w:noWrap/>
            <w:vAlign w:val="bottom"/>
            <w:hideMark/>
          </w:tcPr>
          <w:p w:rsidR="00702CF2" w:rsidRPr="00C63635" w:rsidRDefault="00702CF2" w:rsidP="00455C69">
            <w:pPr>
              <w:spacing w:after="0" w:line="240" w:lineRule="auto"/>
              <w:rPr>
                <w:rFonts w:ascii="Arial" w:hAnsi="Arial" w:cs="Arial"/>
                <w:b/>
                <w:bCs/>
                <w:sz w:val="20"/>
                <w:szCs w:val="20"/>
              </w:rPr>
            </w:pPr>
            <w:r w:rsidRPr="00C63635">
              <w:rPr>
                <w:rFonts w:ascii="Arial" w:hAnsi="Arial" w:cs="Arial"/>
                <w:b/>
                <w:bCs/>
                <w:sz w:val="20"/>
                <w:szCs w:val="20"/>
              </w:rPr>
              <w:t>Всего</w:t>
            </w:r>
          </w:p>
        </w:tc>
        <w:tc>
          <w:tcPr>
            <w:tcW w:w="1645"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b/>
                <w:bCs/>
                <w:sz w:val="20"/>
                <w:szCs w:val="20"/>
              </w:rPr>
            </w:pPr>
            <w:r w:rsidRPr="00C63635">
              <w:rPr>
                <w:rFonts w:ascii="Arial" w:hAnsi="Arial" w:cs="Arial"/>
                <w:b/>
                <w:bCs/>
                <w:sz w:val="20"/>
                <w:szCs w:val="20"/>
              </w:rPr>
              <w:t xml:space="preserve">           453,0 </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b/>
                <w:bCs/>
                <w:sz w:val="20"/>
                <w:szCs w:val="20"/>
              </w:rPr>
            </w:pPr>
            <w:r w:rsidRPr="00C63635">
              <w:rPr>
                <w:rFonts w:ascii="Arial" w:hAnsi="Arial" w:cs="Arial"/>
                <w:b/>
                <w:bCs/>
                <w:sz w:val="20"/>
                <w:szCs w:val="20"/>
              </w:rPr>
              <w:t xml:space="preserve">               82,0 </w:t>
            </w:r>
          </w:p>
        </w:tc>
        <w:tc>
          <w:tcPr>
            <w:tcW w:w="1645"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b/>
                <w:bCs/>
                <w:sz w:val="20"/>
                <w:szCs w:val="20"/>
              </w:rPr>
            </w:pPr>
            <w:r w:rsidRPr="00C63635">
              <w:rPr>
                <w:rFonts w:ascii="Arial" w:hAnsi="Arial" w:cs="Arial"/>
                <w:b/>
                <w:bCs/>
                <w:sz w:val="20"/>
                <w:szCs w:val="20"/>
              </w:rPr>
              <w:t xml:space="preserve">           8 447,4 </w:t>
            </w:r>
          </w:p>
        </w:tc>
        <w:tc>
          <w:tcPr>
            <w:tcW w:w="1459"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b/>
                <w:bCs/>
                <w:sz w:val="20"/>
                <w:szCs w:val="20"/>
              </w:rPr>
            </w:pPr>
            <w:r w:rsidRPr="00C63635">
              <w:rPr>
                <w:rFonts w:ascii="Arial" w:hAnsi="Arial" w:cs="Arial"/>
                <w:b/>
                <w:bCs/>
                <w:sz w:val="20"/>
                <w:szCs w:val="20"/>
              </w:rPr>
              <w:t xml:space="preserve">        8 365,4 </w:t>
            </w:r>
          </w:p>
        </w:tc>
        <w:tc>
          <w:tcPr>
            <w:tcW w:w="1114" w:type="dxa"/>
            <w:tcBorders>
              <w:top w:val="nil"/>
              <w:left w:val="nil"/>
              <w:bottom w:val="single" w:sz="4" w:space="0" w:color="auto"/>
              <w:right w:val="single" w:sz="4" w:space="0" w:color="auto"/>
            </w:tcBorders>
            <w:shd w:val="clear" w:color="auto" w:fill="auto"/>
            <w:noWrap/>
            <w:vAlign w:val="bottom"/>
            <w:hideMark/>
          </w:tcPr>
          <w:p w:rsidR="00702CF2" w:rsidRPr="00C63635" w:rsidRDefault="00702CF2" w:rsidP="00455C69">
            <w:pPr>
              <w:spacing w:after="0" w:line="240" w:lineRule="auto"/>
              <w:rPr>
                <w:rFonts w:ascii="Arial" w:hAnsi="Arial" w:cs="Arial"/>
                <w:b/>
                <w:bCs/>
                <w:sz w:val="20"/>
                <w:szCs w:val="20"/>
              </w:rPr>
            </w:pPr>
            <w:r w:rsidRPr="00C63635">
              <w:rPr>
                <w:rFonts w:ascii="Arial" w:hAnsi="Arial" w:cs="Arial"/>
                <w:b/>
                <w:bCs/>
                <w:sz w:val="20"/>
                <w:szCs w:val="20"/>
              </w:rPr>
              <w:t>св. 200</w:t>
            </w:r>
          </w:p>
        </w:tc>
      </w:tr>
      <w:tr w:rsidR="00702CF2" w:rsidRPr="00C63635" w:rsidTr="00455C69">
        <w:trPr>
          <w:trHeight w:val="255"/>
        </w:trPr>
        <w:tc>
          <w:tcPr>
            <w:tcW w:w="1949" w:type="dxa"/>
            <w:tcBorders>
              <w:top w:val="nil"/>
              <w:left w:val="single" w:sz="4" w:space="0" w:color="auto"/>
              <w:bottom w:val="single" w:sz="4" w:space="0" w:color="auto"/>
              <w:right w:val="single" w:sz="4" w:space="0" w:color="auto"/>
            </w:tcBorders>
            <w:shd w:val="clear" w:color="auto" w:fill="auto"/>
            <w:noWrap/>
            <w:vAlign w:val="bottom"/>
            <w:hideMark/>
          </w:tcPr>
          <w:p w:rsidR="00702CF2" w:rsidRPr="00C63635" w:rsidRDefault="00702CF2" w:rsidP="00455C69">
            <w:pPr>
              <w:spacing w:after="0" w:line="240" w:lineRule="auto"/>
              <w:rPr>
                <w:rFonts w:ascii="Arial" w:hAnsi="Arial" w:cs="Arial"/>
                <w:sz w:val="20"/>
                <w:szCs w:val="20"/>
              </w:rPr>
            </w:pPr>
            <w:r w:rsidRPr="00C63635">
              <w:rPr>
                <w:rFonts w:ascii="Arial" w:hAnsi="Arial" w:cs="Arial"/>
                <w:sz w:val="20"/>
                <w:szCs w:val="20"/>
              </w:rPr>
              <w:t>в том числе</w:t>
            </w:r>
          </w:p>
        </w:tc>
        <w:tc>
          <w:tcPr>
            <w:tcW w:w="1645"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w:t>
            </w:r>
          </w:p>
        </w:tc>
        <w:tc>
          <w:tcPr>
            <w:tcW w:w="1645"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w:t>
            </w:r>
          </w:p>
        </w:tc>
        <w:tc>
          <w:tcPr>
            <w:tcW w:w="1459"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w:t>
            </w:r>
          </w:p>
        </w:tc>
        <w:tc>
          <w:tcPr>
            <w:tcW w:w="1114" w:type="dxa"/>
            <w:tcBorders>
              <w:top w:val="nil"/>
              <w:left w:val="nil"/>
              <w:bottom w:val="single" w:sz="4" w:space="0" w:color="auto"/>
              <w:right w:val="single" w:sz="4" w:space="0" w:color="auto"/>
            </w:tcBorders>
            <w:shd w:val="clear" w:color="auto" w:fill="auto"/>
            <w:noWrap/>
            <w:vAlign w:val="bottom"/>
            <w:hideMark/>
          </w:tcPr>
          <w:p w:rsidR="00702CF2" w:rsidRPr="00C63635" w:rsidRDefault="00702CF2" w:rsidP="00455C69">
            <w:pPr>
              <w:spacing w:after="0" w:line="240" w:lineRule="auto"/>
              <w:rPr>
                <w:rFonts w:ascii="Arial" w:hAnsi="Arial" w:cs="Arial"/>
                <w:sz w:val="20"/>
                <w:szCs w:val="20"/>
              </w:rPr>
            </w:pPr>
            <w:r w:rsidRPr="00C63635">
              <w:rPr>
                <w:rFonts w:ascii="Arial" w:hAnsi="Arial" w:cs="Arial"/>
                <w:sz w:val="20"/>
                <w:szCs w:val="20"/>
              </w:rPr>
              <w:t> </w:t>
            </w:r>
          </w:p>
        </w:tc>
      </w:tr>
      <w:tr w:rsidR="00702CF2" w:rsidRPr="00C63635" w:rsidTr="00455C69">
        <w:trPr>
          <w:trHeight w:val="510"/>
        </w:trPr>
        <w:tc>
          <w:tcPr>
            <w:tcW w:w="1949" w:type="dxa"/>
            <w:tcBorders>
              <w:top w:val="nil"/>
              <w:left w:val="single" w:sz="4" w:space="0" w:color="auto"/>
              <w:bottom w:val="single" w:sz="4" w:space="0" w:color="auto"/>
              <w:right w:val="single" w:sz="4" w:space="0" w:color="auto"/>
            </w:tcBorders>
            <w:shd w:val="clear" w:color="auto" w:fill="auto"/>
            <w:vAlign w:val="bottom"/>
            <w:hideMark/>
          </w:tcPr>
          <w:p w:rsidR="00702CF2" w:rsidRPr="00C63635" w:rsidRDefault="00702CF2" w:rsidP="00455C69">
            <w:pPr>
              <w:spacing w:after="0" w:line="240" w:lineRule="auto"/>
              <w:rPr>
                <w:rFonts w:ascii="Arial" w:hAnsi="Arial" w:cs="Arial"/>
                <w:sz w:val="20"/>
                <w:szCs w:val="20"/>
              </w:rPr>
            </w:pPr>
            <w:r w:rsidRPr="00C63635">
              <w:rPr>
                <w:rFonts w:ascii="Arial" w:hAnsi="Arial" w:cs="Arial"/>
                <w:sz w:val="20"/>
                <w:szCs w:val="20"/>
              </w:rPr>
              <w:t>Районные учреждения</w:t>
            </w:r>
          </w:p>
        </w:tc>
        <w:tc>
          <w:tcPr>
            <w:tcW w:w="1645"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xml:space="preserve">           453,0 </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xml:space="preserve">               61,0 </w:t>
            </w:r>
          </w:p>
        </w:tc>
        <w:tc>
          <w:tcPr>
            <w:tcW w:w="1645"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xml:space="preserve">           8 446,3 </w:t>
            </w:r>
          </w:p>
        </w:tc>
        <w:tc>
          <w:tcPr>
            <w:tcW w:w="1459"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xml:space="preserve">        8 385,3 </w:t>
            </w:r>
          </w:p>
        </w:tc>
        <w:tc>
          <w:tcPr>
            <w:tcW w:w="1114" w:type="dxa"/>
            <w:tcBorders>
              <w:top w:val="nil"/>
              <w:left w:val="nil"/>
              <w:bottom w:val="single" w:sz="4" w:space="0" w:color="auto"/>
              <w:right w:val="single" w:sz="4" w:space="0" w:color="auto"/>
            </w:tcBorders>
            <w:shd w:val="clear" w:color="auto" w:fill="auto"/>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св. 200 рост</w:t>
            </w:r>
          </w:p>
        </w:tc>
      </w:tr>
      <w:tr w:rsidR="00702CF2" w:rsidRPr="00C63635" w:rsidTr="00455C69">
        <w:trPr>
          <w:trHeight w:val="510"/>
        </w:trPr>
        <w:tc>
          <w:tcPr>
            <w:tcW w:w="1949" w:type="dxa"/>
            <w:tcBorders>
              <w:top w:val="nil"/>
              <w:left w:val="single" w:sz="4" w:space="0" w:color="auto"/>
              <w:bottom w:val="single" w:sz="4" w:space="0" w:color="auto"/>
              <w:right w:val="single" w:sz="4" w:space="0" w:color="auto"/>
            </w:tcBorders>
            <w:shd w:val="clear" w:color="auto" w:fill="auto"/>
            <w:vAlign w:val="bottom"/>
            <w:hideMark/>
          </w:tcPr>
          <w:p w:rsidR="00702CF2" w:rsidRPr="00C63635" w:rsidRDefault="00702CF2" w:rsidP="00455C69">
            <w:pPr>
              <w:spacing w:after="0" w:line="240" w:lineRule="auto"/>
              <w:rPr>
                <w:rFonts w:ascii="Arial" w:hAnsi="Arial" w:cs="Arial"/>
                <w:sz w:val="20"/>
                <w:szCs w:val="20"/>
              </w:rPr>
            </w:pPr>
            <w:r w:rsidRPr="00C63635">
              <w:rPr>
                <w:rFonts w:ascii="Arial" w:hAnsi="Arial" w:cs="Arial"/>
                <w:sz w:val="20"/>
                <w:szCs w:val="20"/>
              </w:rPr>
              <w:t>Федеральные, краевые законы</w:t>
            </w:r>
          </w:p>
        </w:tc>
        <w:tc>
          <w:tcPr>
            <w:tcW w:w="1645"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xml:space="preserve">                -   </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xml:space="preserve">               21,0 </w:t>
            </w:r>
          </w:p>
        </w:tc>
        <w:tc>
          <w:tcPr>
            <w:tcW w:w="1645"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xml:space="preserve">                  1,1 </w:t>
            </w:r>
          </w:p>
        </w:tc>
        <w:tc>
          <w:tcPr>
            <w:tcW w:w="1459" w:type="dxa"/>
            <w:gridSpan w:val="2"/>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 xml:space="preserve">-19,9  </w:t>
            </w:r>
          </w:p>
        </w:tc>
        <w:tc>
          <w:tcPr>
            <w:tcW w:w="1114" w:type="dxa"/>
            <w:tcBorders>
              <w:top w:val="nil"/>
              <w:left w:val="nil"/>
              <w:bottom w:val="single" w:sz="4" w:space="0" w:color="auto"/>
              <w:right w:val="single" w:sz="4" w:space="0" w:color="auto"/>
            </w:tcBorders>
            <w:shd w:val="clear" w:color="auto" w:fill="auto"/>
            <w:noWrap/>
            <w:vAlign w:val="center"/>
            <w:hideMark/>
          </w:tcPr>
          <w:p w:rsidR="00702CF2" w:rsidRPr="00C63635" w:rsidRDefault="00702CF2" w:rsidP="00455C69">
            <w:pPr>
              <w:spacing w:after="0" w:line="240" w:lineRule="auto"/>
              <w:jc w:val="center"/>
              <w:rPr>
                <w:rFonts w:ascii="Arial" w:hAnsi="Arial" w:cs="Arial"/>
                <w:sz w:val="20"/>
                <w:szCs w:val="20"/>
              </w:rPr>
            </w:pPr>
            <w:r w:rsidRPr="00C63635">
              <w:rPr>
                <w:rFonts w:ascii="Arial" w:hAnsi="Arial" w:cs="Arial"/>
                <w:sz w:val="20"/>
                <w:szCs w:val="20"/>
              </w:rPr>
              <w:t>94,76</w:t>
            </w:r>
          </w:p>
        </w:tc>
      </w:tr>
    </w:tbl>
    <w:p w:rsidR="00702CF2" w:rsidRDefault="00702CF2" w:rsidP="00702CF2">
      <w:pPr>
        <w:spacing w:after="0" w:line="240" w:lineRule="auto"/>
        <w:ind w:firstLine="708"/>
        <w:jc w:val="both"/>
        <w:rPr>
          <w:rFonts w:ascii="Times New Roman" w:hAnsi="Times New Roman"/>
          <w:sz w:val="28"/>
          <w:szCs w:val="28"/>
        </w:rPr>
      </w:pPr>
    </w:p>
    <w:p w:rsidR="00324692" w:rsidRDefault="00324692" w:rsidP="00AC1F09">
      <w:pPr>
        <w:spacing w:after="0" w:line="240" w:lineRule="auto"/>
        <w:ind w:firstLine="708"/>
        <w:jc w:val="both"/>
        <w:rPr>
          <w:rFonts w:ascii="Times New Roman" w:hAnsi="Times New Roman"/>
          <w:sz w:val="28"/>
          <w:szCs w:val="28"/>
        </w:rPr>
      </w:pPr>
      <w:r>
        <w:rPr>
          <w:rFonts w:ascii="Times New Roman" w:hAnsi="Times New Roman"/>
          <w:sz w:val="28"/>
          <w:szCs w:val="28"/>
        </w:rPr>
        <w:t>З</w:t>
      </w:r>
      <w:r w:rsidR="005032F0">
        <w:rPr>
          <w:rFonts w:ascii="Times New Roman" w:hAnsi="Times New Roman"/>
          <w:sz w:val="28"/>
          <w:szCs w:val="28"/>
        </w:rPr>
        <w:t>адолженност</w:t>
      </w:r>
      <w:r>
        <w:rPr>
          <w:rFonts w:ascii="Times New Roman" w:hAnsi="Times New Roman"/>
          <w:sz w:val="28"/>
          <w:szCs w:val="28"/>
        </w:rPr>
        <w:t>ь по распорядителям:</w:t>
      </w:r>
    </w:p>
    <w:p w:rsidR="003A3DEB" w:rsidRDefault="00324692"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7418C7">
        <w:rPr>
          <w:rFonts w:ascii="Times New Roman" w:hAnsi="Times New Roman"/>
          <w:sz w:val="28"/>
          <w:szCs w:val="28"/>
        </w:rPr>
        <w:t xml:space="preserve"> </w:t>
      </w:r>
      <w:r w:rsidR="007418C7" w:rsidRPr="001775F5">
        <w:rPr>
          <w:rFonts w:ascii="Times New Roman" w:hAnsi="Times New Roman"/>
          <w:i/>
          <w:sz w:val="28"/>
          <w:szCs w:val="28"/>
        </w:rPr>
        <w:t>У</w:t>
      </w:r>
      <w:r w:rsidRPr="001775F5">
        <w:rPr>
          <w:rFonts w:ascii="Times New Roman" w:hAnsi="Times New Roman"/>
          <w:i/>
          <w:sz w:val="28"/>
          <w:szCs w:val="28"/>
        </w:rPr>
        <w:t>правление образования</w:t>
      </w:r>
      <w:r>
        <w:rPr>
          <w:rFonts w:ascii="Times New Roman" w:hAnsi="Times New Roman"/>
          <w:sz w:val="28"/>
          <w:szCs w:val="28"/>
        </w:rPr>
        <w:t xml:space="preserve">  в сумме 6 470,0 тыс. рублей</w:t>
      </w:r>
      <w:r w:rsidR="003A3DEB">
        <w:rPr>
          <w:rFonts w:ascii="Times New Roman" w:hAnsi="Times New Roman"/>
          <w:sz w:val="28"/>
          <w:szCs w:val="28"/>
        </w:rPr>
        <w:t>,</w:t>
      </w:r>
      <w:r>
        <w:rPr>
          <w:rFonts w:ascii="Times New Roman" w:hAnsi="Times New Roman"/>
          <w:sz w:val="28"/>
          <w:szCs w:val="28"/>
        </w:rPr>
        <w:t xml:space="preserve"> из них 3 055,8 тыс. рублей – коммунальные услуги, 1539,4 тыс. рублей – транспортные услуги, 782,3 тыс. рублей – прочие работы и услуги (</w:t>
      </w:r>
      <w:r w:rsidR="001775F5">
        <w:rPr>
          <w:rFonts w:ascii="Times New Roman" w:hAnsi="Times New Roman"/>
          <w:sz w:val="28"/>
          <w:szCs w:val="28"/>
        </w:rPr>
        <w:t xml:space="preserve">в том числе </w:t>
      </w:r>
      <w:r>
        <w:rPr>
          <w:rFonts w:ascii="Times New Roman" w:hAnsi="Times New Roman"/>
          <w:sz w:val="28"/>
          <w:szCs w:val="28"/>
        </w:rPr>
        <w:t>ПСД на реконструкцию Преображенского детского сада)</w:t>
      </w:r>
      <w:r w:rsidR="003A3DEB">
        <w:rPr>
          <w:rFonts w:ascii="Times New Roman" w:hAnsi="Times New Roman"/>
          <w:sz w:val="28"/>
          <w:szCs w:val="28"/>
        </w:rPr>
        <w:t>, 259,9 тыс. рублей – увеличение нематериальных активов (устройство малых форм в Тарутинском детском саду), 832,6 тыс. рублей – по другим расходным статьям;</w:t>
      </w:r>
    </w:p>
    <w:p w:rsidR="002B03ED" w:rsidRDefault="003A3DEB"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1775F5">
        <w:rPr>
          <w:rFonts w:ascii="Times New Roman" w:hAnsi="Times New Roman"/>
          <w:i/>
          <w:sz w:val="28"/>
          <w:szCs w:val="28"/>
        </w:rPr>
        <w:t>Администрация Ачинского района</w:t>
      </w:r>
      <w:r>
        <w:rPr>
          <w:rFonts w:ascii="Times New Roman" w:hAnsi="Times New Roman"/>
          <w:sz w:val="28"/>
          <w:szCs w:val="28"/>
        </w:rPr>
        <w:t xml:space="preserve"> в сумме 1 887,3 тыс. рублей, из них 1 447,3 тыс. рублей </w:t>
      </w:r>
      <w:r w:rsidR="00586B19">
        <w:rPr>
          <w:rFonts w:ascii="Times New Roman" w:hAnsi="Times New Roman"/>
          <w:sz w:val="28"/>
          <w:szCs w:val="28"/>
        </w:rPr>
        <w:t xml:space="preserve"> - б</w:t>
      </w:r>
      <w:r w:rsidR="00586B19" w:rsidRPr="00586B19">
        <w:rPr>
          <w:rFonts w:ascii="Times New Roman" w:hAnsi="Times New Roman"/>
          <w:sz w:val="28"/>
          <w:szCs w:val="28"/>
        </w:rPr>
        <w:t>езвозмездные перечисления государственным</w:t>
      </w:r>
      <w:r w:rsidR="00586B19">
        <w:rPr>
          <w:rFonts w:ascii="Times New Roman" w:hAnsi="Times New Roman"/>
          <w:sz w:val="28"/>
          <w:szCs w:val="28"/>
        </w:rPr>
        <w:t xml:space="preserve">, </w:t>
      </w:r>
      <w:r w:rsidR="00586B19" w:rsidRPr="00586B19">
        <w:rPr>
          <w:rFonts w:ascii="Times New Roman" w:hAnsi="Times New Roman"/>
          <w:sz w:val="28"/>
          <w:szCs w:val="28"/>
        </w:rPr>
        <w:t xml:space="preserve"> муниципальным</w:t>
      </w:r>
      <w:r w:rsidR="00586B19">
        <w:rPr>
          <w:rFonts w:ascii="Times New Roman" w:hAnsi="Times New Roman"/>
          <w:sz w:val="28"/>
          <w:szCs w:val="28"/>
        </w:rPr>
        <w:t xml:space="preserve"> и другим</w:t>
      </w:r>
      <w:r w:rsidR="00586B19" w:rsidRPr="00586B19">
        <w:rPr>
          <w:rFonts w:ascii="Times New Roman" w:hAnsi="Times New Roman"/>
          <w:sz w:val="28"/>
          <w:szCs w:val="28"/>
        </w:rPr>
        <w:t xml:space="preserve"> организациям</w:t>
      </w:r>
      <w:r w:rsidR="00586B19">
        <w:rPr>
          <w:rFonts w:ascii="Times New Roman" w:hAnsi="Times New Roman"/>
          <w:sz w:val="28"/>
          <w:szCs w:val="28"/>
        </w:rPr>
        <w:t xml:space="preserve"> за осуществление муниципальных </w:t>
      </w:r>
      <w:r w:rsidR="00586B19">
        <w:rPr>
          <w:rFonts w:ascii="Times New Roman" w:hAnsi="Times New Roman"/>
          <w:sz w:val="28"/>
          <w:szCs w:val="28"/>
        </w:rPr>
        <w:lastRenderedPageBreak/>
        <w:t>пассажирских перевозок,</w:t>
      </w:r>
      <w:r w:rsidR="000F1AAE">
        <w:rPr>
          <w:rFonts w:ascii="Times New Roman" w:hAnsi="Times New Roman"/>
          <w:sz w:val="28"/>
          <w:szCs w:val="28"/>
        </w:rPr>
        <w:t xml:space="preserve"> </w:t>
      </w:r>
      <w:r w:rsidR="00586B19">
        <w:rPr>
          <w:rFonts w:ascii="Times New Roman" w:hAnsi="Times New Roman"/>
          <w:sz w:val="28"/>
          <w:szCs w:val="28"/>
        </w:rPr>
        <w:t xml:space="preserve"> 326,2 тыс. рублей – прочие работы и услуги, из них  163,6 тыс. рублей </w:t>
      </w:r>
      <w:r w:rsidR="00A74397">
        <w:rPr>
          <w:rFonts w:ascii="Times New Roman" w:hAnsi="Times New Roman"/>
          <w:sz w:val="28"/>
          <w:szCs w:val="28"/>
        </w:rPr>
        <w:t>за услуги единой дежурной диспетчерской</w:t>
      </w:r>
      <w:r w:rsidR="000F1AAE">
        <w:rPr>
          <w:rFonts w:ascii="Times New Roman" w:hAnsi="Times New Roman"/>
          <w:sz w:val="28"/>
          <w:szCs w:val="28"/>
        </w:rPr>
        <w:t xml:space="preserve"> </w:t>
      </w:r>
      <w:r w:rsidR="00A74397">
        <w:rPr>
          <w:rFonts w:ascii="Times New Roman" w:hAnsi="Times New Roman"/>
          <w:sz w:val="28"/>
          <w:szCs w:val="28"/>
        </w:rPr>
        <w:t xml:space="preserve"> службы и 162,6 тыс. рублей за регистрацию муниципального имущества</w:t>
      </w:r>
      <w:r w:rsidR="000F1AAE">
        <w:rPr>
          <w:rFonts w:ascii="Times New Roman" w:hAnsi="Times New Roman"/>
          <w:sz w:val="28"/>
          <w:szCs w:val="28"/>
        </w:rPr>
        <w:t xml:space="preserve">, </w:t>
      </w:r>
      <w:r w:rsidR="002B03ED">
        <w:rPr>
          <w:rFonts w:ascii="Times New Roman" w:hAnsi="Times New Roman"/>
          <w:sz w:val="28"/>
          <w:szCs w:val="28"/>
        </w:rPr>
        <w:t>113,8 тыс. рублей -  по другим расходным статьям;</w:t>
      </w:r>
    </w:p>
    <w:p w:rsidR="004C03AD" w:rsidRDefault="002B03ED"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1775F5">
        <w:rPr>
          <w:rFonts w:ascii="Times New Roman" w:hAnsi="Times New Roman"/>
          <w:i/>
          <w:sz w:val="28"/>
          <w:szCs w:val="28"/>
        </w:rPr>
        <w:t>МКУ «Управление строительства и ЖКХ»</w:t>
      </w:r>
      <w:r>
        <w:rPr>
          <w:rFonts w:ascii="Times New Roman" w:hAnsi="Times New Roman"/>
          <w:sz w:val="28"/>
          <w:szCs w:val="28"/>
        </w:rPr>
        <w:t xml:space="preserve">  кредиторская задолженность в сумме 88,0 тыс. рублей, в том числе 46,8 тыс. рублей – задолженность за приобретенные материальные активы (картриджи, канцелярские и хозяйственные товары), </w:t>
      </w:r>
      <w:r w:rsidR="004C03AD">
        <w:rPr>
          <w:rFonts w:ascii="Times New Roman" w:hAnsi="Times New Roman"/>
          <w:sz w:val="28"/>
          <w:szCs w:val="28"/>
        </w:rPr>
        <w:t>24,0 тыс. рублей – задолженность за аренду помещений, 14,4 тыс. рублей  - ремонт оргтехники, 2,8 тыс. рублей – прочие работы и услуги.</w:t>
      </w:r>
    </w:p>
    <w:p w:rsidR="004C03AD" w:rsidRDefault="004C03AD"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Кредиторская</w:t>
      </w:r>
      <w:r w:rsidR="00101CB4">
        <w:rPr>
          <w:rFonts w:ascii="Times New Roman" w:hAnsi="Times New Roman"/>
          <w:sz w:val="28"/>
          <w:szCs w:val="28"/>
        </w:rPr>
        <w:t xml:space="preserve"> задолженность не является просроченной</w:t>
      </w:r>
      <w:r w:rsidR="009E7F84">
        <w:rPr>
          <w:rFonts w:ascii="Times New Roman" w:hAnsi="Times New Roman"/>
          <w:sz w:val="28"/>
          <w:szCs w:val="28"/>
        </w:rPr>
        <w:t xml:space="preserve">. </w:t>
      </w:r>
      <w:r w:rsidR="00101CB4">
        <w:rPr>
          <w:rFonts w:ascii="Times New Roman" w:hAnsi="Times New Roman"/>
          <w:sz w:val="28"/>
          <w:szCs w:val="28"/>
        </w:rPr>
        <w:t xml:space="preserve"> В январе 201</w:t>
      </w:r>
      <w:r w:rsidR="009E7F84">
        <w:rPr>
          <w:rFonts w:ascii="Times New Roman" w:hAnsi="Times New Roman"/>
          <w:sz w:val="28"/>
          <w:szCs w:val="28"/>
        </w:rPr>
        <w:t>4</w:t>
      </w:r>
      <w:r w:rsidR="00101CB4">
        <w:rPr>
          <w:rFonts w:ascii="Times New Roman" w:hAnsi="Times New Roman"/>
          <w:sz w:val="28"/>
          <w:szCs w:val="28"/>
        </w:rPr>
        <w:t xml:space="preserve"> года</w:t>
      </w:r>
      <w:r w:rsidR="00C600AF">
        <w:rPr>
          <w:rFonts w:ascii="Times New Roman" w:hAnsi="Times New Roman"/>
          <w:sz w:val="28"/>
          <w:szCs w:val="28"/>
        </w:rPr>
        <w:t xml:space="preserve"> погашено</w:t>
      </w:r>
      <w:r w:rsidR="00101CB4">
        <w:rPr>
          <w:rFonts w:ascii="Times New Roman" w:hAnsi="Times New Roman"/>
          <w:sz w:val="28"/>
          <w:szCs w:val="28"/>
        </w:rPr>
        <w:t xml:space="preserve"> </w:t>
      </w:r>
      <w:r w:rsidR="009E7F84">
        <w:rPr>
          <w:rFonts w:ascii="Times New Roman" w:hAnsi="Times New Roman"/>
          <w:sz w:val="28"/>
          <w:szCs w:val="28"/>
        </w:rPr>
        <w:t xml:space="preserve">87,6 процентов </w:t>
      </w:r>
      <w:r w:rsidR="00101CB4">
        <w:rPr>
          <w:rFonts w:ascii="Times New Roman" w:hAnsi="Times New Roman"/>
          <w:sz w:val="28"/>
          <w:szCs w:val="28"/>
        </w:rPr>
        <w:t>задолженност</w:t>
      </w:r>
      <w:r w:rsidR="009E7F84">
        <w:rPr>
          <w:rFonts w:ascii="Times New Roman" w:hAnsi="Times New Roman"/>
          <w:sz w:val="28"/>
          <w:szCs w:val="28"/>
        </w:rPr>
        <w:t>и</w:t>
      </w:r>
      <w:r w:rsidR="00101CB4">
        <w:rPr>
          <w:rFonts w:ascii="Times New Roman" w:hAnsi="Times New Roman"/>
          <w:sz w:val="28"/>
          <w:szCs w:val="28"/>
        </w:rPr>
        <w:t>.</w:t>
      </w:r>
    </w:p>
    <w:p w:rsidR="00101CB4"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C600AF">
        <w:rPr>
          <w:rFonts w:ascii="Times New Roman" w:hAnsi="Times New Roman"/>
          <w:sz w:val="28"/>
          <w:szCs w:val="28"/>
        </w:rPr>
        <w:t xml:space="preserve">Задолженность в сумме </w:t>
      </w:r>
      <w:r w:rsidR="00495AEF" w:rsidRPr="00C600AF">
        <w:rPr>
          <w:rFonts w:ascii="Times New Roman" w:hAnsi="Times New Roman"/>
          <w:sz w:val="28"/>
          <w:szCs w:val="28"/>
        </w:rPr>
        <w:t>2,1</w:t>
      </w:r>
      <w:r w:rsidRPr="00C600AF">
        <w:rPr>
          <w:rFonts w:ascii="Times New Roman" w:hAnsi="Times New Roman"/>
          <w:sz w:val="28"/>
          <w:szCs w:val="28"/>
        </w:rPr>
        <w:t xml:space="preserve"> тыс. руб. – это текущая задолженность  </w:t>
      </w:r>
      <w:r w:rsidR="00C600AF" w:rsidRPr="00C600AF">
        <w:rPr>
          <w:rFonts w:ascii="Times New Roman" w:hAnsi="Times New Roman"/>
          <w:sz w:val="28"/>
          <w:szCs w:val="28"/>
        </w:rPr>
        <w:t xml:space="preserve">управления социальной защиты населения, в том числе по </w:t>
      </w:r>
      <w:r w:rsidRPr="00C600AF">
        <w:rPr>
          <w:rFonts w:ascii="Times New Roman" w:hAnsi="Times New Roman"/>
          <w:sz w:val="28"/>
          <w:szCs w:val="28"/>
        </w:rPr>
        <w:t>предоставлени</w:t>
      </w:r>
      <w:r w:rsidR="00C600AF" w:rsidRPr="00C600AF">
        <w:rPr>
          <w:rFonts w:ascii="Times New Roman" w:hAnsi="Times New Roman"/>
          <w:sz w:val="28"/>
          <w:szCs w:val="28"/>
        </w:rPr>
        <w:t>ю</w:t>
      </w:r>
      <w:r w:rsidRPr="00C600AF">
        <w:rPr>
          <w:rFonts w:ascii="Times New Roman" w:hAnsi="Times New Roman"/>
          <w:sz w:val="28"/>
          <w:szCs w:val="28"/>
        </w:rPr>
        <w:t xml:space="preserve"> льготы по  федеральному закону  гражданам, награжденным нагрудным знаком «Почетный донор России» или нагрудным знаком «Почетный донор СССР»</w:t>
      </w:r>
      <w:r w:rsidR="00C600AF" w:rsidRPr="00C600AF">
        <w:rPr>
          <w:rFonts w:ascii="Times New Roman" w:hAnsi="Times New Roman"/>
          <w:sz w:val="28"/>
          <w:szCs w:val="28"/>
        </w:rPr>
        <w:t xml:space="preserve"> в сумме 1,1 тыс. рублей. </w:t>
      </w:r>
    </w:p>
    <w:p w:rsidR="000F29A3" w:rsidRDefault="000F29A3" w:rsidP="00AC1F09">
      <w:pPr>
        <w:spacing w:after="0" w:line="240" w:lineRule="auto"/>
        <w:ind w:firstLine="708"/>
        <w:jc w:val="both"/>
        <w:rPr>
          <w:rFonts w:ascii="Times New Roman" w:hAnsi="Times New Roman"/>
          <w:sz w:val="28"/>
          <w:szCs w:val="28"/>
        </w:rPr>
      </w:pPr>
    </w:p>
    <w:p w:rsidR="00101CB4" w:rsidRDefault="00101CB4" w:rsidP="00AC1F09">
      <w:pPr>
        <w:spacing w:after="0" w:line="240" w:lineRule="auto"/>
        <w:ind w:firstLine="708"/>
        <w:jc w:val="both"/>
        <w:rPr>
          <w:rFonts w:ascii="Times New Roman" w:hAnsi="Times New Roman"/>
          <w:sz w:val="28"/>
          <w:szCs w:val="28"/>
        </w:rPr>
      </w:pPr>
      <w:r>
        <w:rPr>
          <w:rFonts w:ascii="Times New Roman" w:hAnsi="Times New Roman"/>
          <w:sz w:val="28"/>
          <w:szCs w:val="28"/>
        </w:rPr>
        <w:t>Муниципальный долг по состоянию на 1 января 201</w:t>
      </w:r>
      <w:r w:rsidR="00B01D21">
        <w:rPr>
          <w:rFonts w:ascii="Times New Roman" w:hAnsi="Times New Roman"/>
          <w:sz w:val="28"/>
          <w:szCs w:val="28"/>
        </w:rPr>
        <w:t>4</w:t>
      </w:r>
      <w:r>
        <w:rPr>
          <w:rFonts w:ascii="Times New Roman" w:hAnsi="Times New Roman"/>
          <w:sz w:val="28"/>
          <w:szCs w:val="28"/>
        </w:rPr>
        <w:t xml:space="preserve"> года в Ачинском районе  составил 6 000,0 тыс. рублей – бюджетный кредит, полученный в декабре 2012 года на покрытие дефицита местного бюджета. Кредит предоставлен с уплатой процентов за пользование бюджетным кредитом, в размере ¼ (одной четвертой) ставки рефинансирования Центрального банка Российской Федерации. Ставка рефинансирования  на момент получения кредита (декабрь 2012 года) 8,25 процентов. Срок возврата бюджетного кредита </w:t>
      </w:r>
      <w:r w:rsidR="00A34C79">
        <w:rPr>
          <w:rFonts w:ascii="Times New Roman" w:hAnsi="Times New Roman"/>
          <w:sz w:val="28"/>
          <w:szCs w:val="28"/>
        </w:rPr>
        <w:t>на основании обращения Администрации Ачинского района продлен</w:t>
      </w:r>
      <w:r>
        <w:rPr>
          <w:rFonts w:ascii="Times New Roman" w:hAnsi="Times New Roman"/>
          <w:sz w:val="28"/>
          <w:szCs w:val="28"/>
        </w:rPr>
        <w:t xml:space="preserve"> </w:t>
      </w:r>
      <w:r w:rsidR="00A34C79">
        <w:rPr>
          <w:rFonts w:ascii="Times New Roman" w:hAnsi="Times New Roman"/>
          <w:sz w:val="28"/>
          <w:szCs w:val="28"/>
        </w:rPr>
        <w:t xml:space="preserve">с </w:t>
      </w:r>
      <w:r>
        <w:rPr>
          <w:rFonts w:ascii="Times New Roman" w:hAnsi="Times New Roman"/>
          <w:sz w:val="28"/>
          <w:szCs w:val="28"/>
        </w:rPr>
        <w:t>декабр</w:t>
      </w:r>
      <w:r w:rsidR="00A34C79">
        <w:rPr>
          <w:rFonts w:ascii="Times New Roman" w:hAnsi="Times New Roman"/>
          <w:sz w:val="28"/>
          <w:szCs w:val="28"/>
        </w:rPr>
        <w:t>я</w:t>
      </w:r>
      <w:r>
        <w:rPr>
          <w:rFonts w:ascii="Times New Roman" w:hAnsi="Times New Roman"/>
          <w:sz w:val="28"/>
          <w:szCs w:val="28"/>
        </w:rPr>
        <w:t xml:space="preserve"> 2013 года</w:t>
      </w:r>
      <w:r w:rsidR="00A34C79">
        <w:rPr>
          <w:rFonts w:ascii="Times New Roman" w:hAnsi="Times New Roman"/>
          <w:sz w:val="28"/>
          <w:szCs w:val="28"/>
        </w:rPr>
        <w:t xml:space="preserve"> до </w:t>
      </w:r>
      <w:r w:rsidR="001775F5">
        <w:rPr>
          <w:rFonts w:ascii="Times New Roman" w:hAnsi="Times New Roman"/>
          <w:sz w:val="28"/>
          <w:szCs w:val="28"/>
        </w:rPr>
        <w:t>марта</w:t>
      </w:r>
      <w:r w:rsidR="00A34C79">
        <w:rPr>
          <w:rFonts w:ascii="Times New Roman" w:hAnsi="Times New Roman"/>
          <w:sz w:val="28"/>
          <w:szCs w:val="28"/>
        </w:rPr>
        <w:t xml:space="preserve"> 2014 года</w:t>
      </w:r>
      <w:r>
        <w:rPr>
          <w:rFonts w:ascii="Times New Roman" w:hAnsi="Times New Roman"/>
          <w:sz w:val="28"/>
          <w:szCs w:val="28"/>
        </w:rPr>
        <w:t>. Расходы на обслуживание муниципального долга (проценты за пользование бюджетным кредитом)</w:t>
      </w:r>
      <w:r w:rsidR="00A34C79">
        <w:rPr>
          <w:rFonts w:ascii="Times New Roman" w:hAnsi="Times New Roman"/>
          <w:sz w:val="28"/>
          <w:szCs w:val="28"/>
        </w:rPr>
        <w:t xml:space="preserve"> предусмотрены</w:t>
      </w:r>
      <w:r>
        <w:rPr>
          <w:rFonts w:ascii="Times New Roman" w:hAnsi="Times New Roman"/>
          <w:sz w:val="28"/>
          <w:szCs w:val="28"/>
        </w:rPr>
        <w:t xml:space="preserve"> </w:t>
      </w:r>
      <w:r w:rsidR="00A34C79">
        <w:rPr>
          <w:rFonts w:ascii="Times New Roman" w:hAnsi="Times New Roman"/>
          <w:sz w:val="28"/>
          <w:szCs w:val="28"/>
        </w:rPr>
        <w:t>в расходах районного бюджета в 2013 году в сумме</w:t>
      </w:r>
      <w:r>
        <w:rPr>
          <w:rFonts w:ascii="Times New Roman" w:hAnsi="Times New Roman"/>
          <w:sz w:val="28"/>
          <w:szCs w:val="28"/>
        </w:rPr>
        <w:t xml:space="preserve"> 123,8 тыс. руб</w:t>
      </w:r>
      <w:r w:rsidR="00A34C79">
        <w:rPr>
          <w:rFonts w:ascii="Times New Roman" w:hAnsi="Times New Roman"/>
          <w:sz w:val="28"/>
          <w:szCs w:val="28"/>
        </w:rPr>
        <w:t>лей. Оплата за пользование кредитом производится одновременно с возвратом кредита.</w:t>
      </w:r>
    </w:p>
    <w:p w:rsidR="00101CB4" w:rsidRDefault="00101CB4" w:rsidP="00AC1F09">
      <w:pPr>
        <w:spacing w:after="0" w:line="240" w:lineRule="auto"/>
        <w:jc w:val="both"/>
        <w:rPr>
          <w:rFonts w:ascii="Times New Roman" w:hAnsi="Times New Roman"/>
          <w:sz w:val="28"/>
          <w:szCs w:val="28"/>
        </w:rPr>
      </w:pPr>
      <w:r>
        <w:rPr>
          <w:rFonts w:ascii="Times New Roman" w:hAnsi="Times New Roman"/>
          <w:sz w:val="28"/>
          <w:szCs w:val="28"/>
        </w:rPr>
        <w:t xml:space="preserve">         В 201</w:t>
      </w:r>
      <w:r w:rsidR="00A34C79">
        <w:rPr>
          <w:rFonts w:ascii="Times New Roman" w:hAnsi="Times New Roman"/>
          <w:sz w:val="28"/>
          <w:szCs w:val="28"/>
        </w:rPr>
        <w:t>3</w:t>
      </w:r>
      <w:bookmarkStart w:id="0" w:name="_GoBack"/>
      <w:bookmarkEnd w:id="0"/>
      <w:r>
        <w:rPr>
          <w:rFonts w:ascii="Times New Roman" w:hAnsi="Times New Roman"/>
          <w:sz w:val="28"/>
          <w:szCs w:val="28"/>
        </w:rPr>
        <w:t xml:space="preserve"> году из районного бюджета бюджетные кредиты не предоставлялись.</w:t>
      </w:r>
    </w:p>
    <w:p w:rsidR="000F29A3" w:rsidRDefault="000F29A3" w:rsidP="00AC1F09">
      <w:pPr>
        <w:spacing w:after="0" w:line="240" w:lineRule="auto"/>
        <w:jc w:val="both"/>
        <w:rPr>
          <w:rFonts w:ascii="Times New Roman" w:hAnsi="Times New Roman"/>
          <w:sz w:val="28"/>
          <w:szCs w:val="28"/>
        </w:rPr>
      </w:pPr>
    </w:p>
    <w:p w:rsidR="000F29A3" w:rsidRDefault="000F29A3" w:rsidP="00AC1F09">
      <w:pPr>
        <w:spacing w:after="0" w:line="240" w:lineRule="auto"/>
        <w:jc w:val="both"/>
        <w:rPr>
          <w:rFonts w:ascii="Times New Roman" w:hAnsi="Times New Roman"/>
          <w:sz w:val="28"/>
          <w:szCs w:val="28"/>
        </w:rPr>
      </w:pPr>
    </w:p>
    <w:p w:rsidR="000F29A3" w:rsidRDefault="000F29A3" w:rsidP="00AC1F09">
      <w:pPr>
        <w:spacing w:after="0" w:line="240" w:lineRule="auto"/>
        <w:jc w:val="both"/>
        <w:rPr>
          <w:rFonts w:ascii="Times New Roman" w:hAnsi="Times New Roman"/>
          <w:sz w:val="28"/>
          <w:szCs w:val="28"/>
        </w:rPr>
      </w:pPr>
    </w:p>
    <w:p w:rsidR="00070C5D" w:rsidRDefault="00101CB4" w:rsidP="00AC1F09">
      <w:pPr>
        <w:spacing w:after="0" w:line="240" w:lineRule="auto"/>
        <w:jc w:val="both"/>
      </w:pPr>
      <w:r>
        <w:rPr>
          <w:rFonts w:ascii="Times New Roman" w:hAnsi="Times New Roman"/>
          <w:sz w:val="28"/>
          <w:szCs w:val="28"/>
        </w:rPr>
        <w:t>Руководитель финансового управления                                 Т. Ф. Дмитриева</w:t>
      </w:r>
    </w:p>
    <w:sectPr w:rsidR="00070C5D" w:rsidSect="00BB6571">
      <w:pgSz w:w="11906" w:h="16838"/>
      <w:pgMar w:top="851" w:right="850" w:bottom="56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28D" w:rsidRDefault="00C2028D" w:rsidP="0063685E">
      <w:pPr>
        <w:spacing w:after="0" w:line="240" w:lineRule="auto"/>
      </w:pPr>
      <w:r>
        <w:separator/>
      </w:r>
    </w:p>
  </w:endnote>
  <w:endnote w:type="continuationSeparator" w:id="0">
    <w:p w:rsidR="00C2028D" w:rsidRDefault="00C2028D" w:rsidP="006368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28D" w:rsidRDefault="00C2028D" w:rsidP="0063685E">
      <w:pPr>
        <w:spacing w:after="0" w:line="240" w:lineRule="auto"/>
      </w:pPr>
      <w:r>
        <w:separator/>
      </w:r>
    </w:p>
  </w:footnote>
  <w:footnote w:type="continuationSeparator" w:id="0">
    <w:p w:rsidR="00C2028D" w:rsidRDefault="00C2028D" w:rsidP="0063685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9218"/>
  </w:hdrShapeDefaults>
  <w:footnotePr>
    <w:footnote w:id="-1"/>
    <w:footnote w:id="0"/>
  </w:footnotePr>
  <w:endnotePr>
    <w:endnote w:id="-1"/>
    <w:endnote w:id="0"/>
  </w:endnotePr>
  <w:compat/>
  <w:rsids>
    <w:rsidRoot w:val="00101CB4"/>
    <w:rsid w:val="000103A5"/>
    <w:rsid w:val="000158BD"/>
    <w:rsid w:val="0003212C"/>
    <w:rsid w:val="00050057"/>
    <w:rsid w:val="00064499"/>
    <w:rsid w:val="00070C5D"/>
    <w:rsid w:val="00076A62"/>
    <w:rsid w:val="000A3014"/>
    <w:rsid w:val="000B2244"/>
    <w:rsid w:val="000B3B4B"/>
    <w:rsid w:val="000C4FDD"/>
    <w:rsid w:val="000D7DC2"/>
    <w:rsid w:val="000D7DEF"/>
    <w:rsid w:val="000F1AAE"/>
    <w:rsid w:val="000F29A3"/>
    <w:rsid w:val="000F40D0"/>
    <w:rsid w:val="00101CB4"/>
    <w:rsid w:val="001200F4"/>
    <w:rsid w:val="00123EF1"/>
    <w:rsid w:val="00135639"/>
    <w:rsid w:val="00167525"/>
    <w:rsid w:val="001678A5"/>
    <w:rsid w:val="00172716"/>
    <w:rsid w:val="001775F5"/>
    <w:rsid w:val="00192971"/>
    <w:rsid w:val="001A7921"/>
    <w:rsid w:val="001B5114"/>
    <w:rsid w:val="001D1785"/>
    <w:rsid w:val="001D701A"/>
    <w:rsid w:val="00257198"/>
    <w:rsid w:val="00276DF6"/>
    <w:rsid w:val="0027741C"/>
    <w:rsid w:val="00277D07"/>
    <w:rsid w:val="00293CA9"/>
    <w:rsid w:val="0029437D"/>
    <w:rsid w:val="002B03ED"/>
    <w:rsid w:val="002E6979"/>
    <w:rsid w:val="0030169C"/>
    <w:rsid w:val="00316212"/>
    <w:rsid w:val="00321ED0"/>
    <w:rsid w:val="00324692"/>
    <w:rsid w:val="00325052"/>
    <w:rsid w:val="00362FBF"/>
    <w:rsid w:val="00364038"/>
    <w:rsid w:val="00364555"/>
    <w:rsid w:val="003A3DEB"/>
    <w:rsid w:val="003A4654"/>
    <w:rsid w:val="003C7C9E"/>
    <w:rsid w:val="003C7F38"/>
    <w:rsid w:val="003E702E"/>
    <w:rsid w:val="003E7C8D"/>
    <w:rsid w:val="00413E7C"/>
    <w:rsid w:val="00444375"/>
    <w:rsid w:val="00445974"/>
    <w:rsid w:val="00447592"/>
    <w:rsid w:val="00454A29"/>
    <w:rsid w:val="00454B40"/>
    <w:rsid w:val="00455C69"/>
    <w:rsid w:val="00471950"/>
    <w:rsid w:val="004775DE"/>
    <w:rsid w:val="00494027"/>
    <w:rsid w:val="00495AEF"/>
    <w:rsid w:val="004C03AD"/>
    <w:rsid w:val="004C62B5"/>
    <w:rsid w:val="004F4F93"/>
    <w:rsid w:val="005032F0"/>
    <w:rsid w:val="0051176B"/>
    <w:rsid w:val="00512072"/>
    <w:rsid w:val="00525839"/>
    <w:rsid w:val="005370A6"/>
    <w:rsid w:val="00586B19"/>
    <w:rsid w:val="00594C16"/>
    <w:rsid w:val="00595332"/>
    <w:rsid w:val="005C13DC"/>
    <w:rsid w:val="005C48FC"/>
    <w:rsid w:val="005C70A4"/>
    <w:rsid w:val="005C7776"/>
    <w:rsid w:val="005D38F9"/>
    <w:rsid w:val="005E4316"/>
    <w:rsid w:val="005F2627"/>
    <w:rsid w:val="00610E4A"/>
    <w:rsid w:val="0063685E"/>
    <w:rsid w:val="00642F79"/>
    <w:rsid w:val="006563C3"/>
    <w:rsid w:val="0066590E"/>
    <w:rsid w:val="006B2C73"/>
    <w:rsid w:val="006D2111"/>
    <w:rsid w:val="006D5178"/>
    <w:rsid w:val="00702CF2"/>
    <w:rsid w:val="00732D54"/>
    <w:rsid w:val="007374C9"/>
    <w:rsid w:val="007418C7"/>
    <w:rsid w:val="00753674"/>
    <w:rsid w:val="00765DFE"/>
    <w:rsid w:val="00771260"/>
    <w:rsid w:val="007F3701"/>
    <w:rsid w:val="00810EC8"/>
    <w:rsid w:val="008310AF"/>
    <w:rsid w:val="00831FF7"/>
    <w:rsid w:val="00844217"/>
    <w:rsid w:val="008570C7"/>
    <w:rsid w:val="008644AE"/>
    <w:rsid w:val="00870892"/>
    <w:rsid w:val="00871C55"/>
    <w:rsid w:val="00874C63"/>
    <w:rsid w:val="008828B3"/>
    <w:rsid w:val="00887CC6"/>
    <w:rsid w:val="008A1195"/>
    <w:rsid w:val="008A2605"/>
    <w:rsid w:val="008A2CB0"/>
    <w:rsid w:val="008A6463"/>
    <w:rsid w:val="008A65E4"/>
    <w:rsid w:val="008C51DD"/>
    <w:rsid w:val="008C7A61"/>
    <w:rsid w:val="008D7F46"/>
    <w:rsid w:val="009207FE"/>
    <w:rsid w:val="00926A52"/>
    <w:rsid w:val="00933135"/>
    <w:rsid w:val="00946C70"/>
    <w:rsid w:val="00950AD2"/>
    <w:rsid w:val="00971B6D"/>
    <w:rsid w:val="00980F5F"/>
    <w:rsid w:val="00981165"/>
    <w:rsid w:val="009B5DE6"/>
    <w:rsid w:val="009C53F6"/>
    <w:rsid w:val="009E7F84"/>
    <w:rsid w:val="009F3863"/>
    <w:rsid w:val="00A34694"/>
    <w:rsid w:val="00A34C79"/>
    <w:rsid w:val="00A5639F"/>
    <w:rsid w:val="00A56A2F"/>
    <w:rsid w:val="00A72960"/>
    <w:rsid w:val="00A74397"/>
    <w:rsid w:val="00A84A78"/>
    <w:rsid w:val="00AA2147"/>
    <w:rsid w:val="00AA214F"/>
    <w:rsid w:val="00AA3980"/>
    <w:rsid w:val="00AB2A04"/>
    <w:rsid w:val="00AB5B7C"/>
    <w:rsid w:val="00AC1F09"/>
    <w:rsid w:val="00AC2DF7"/>
    <w:rsid w:val="00AD2C8C"/>
    <w:rsid w:val="00AD6162"/>
    <w:rsid w:val="00B01D21"/>
    <w:rsid w:val="00B02E58"/>
    <w:rsid w:val="00B07D9D"/>
    <w:rsid w:val="00B403D5"/>
    <w:rsid w:val="00B44A25"/>
    <w:rsid w:val="00B44C0F"/>
    <w:rsid w:val="00B53F2D"/>
    <w:rsid w:val="00B76337"/>
    <w:rsid w:val="00BA4966"/>
    <w:rsid w:val="00BB6571"/>
    <w:rsid w:val="00BC0D0B"/>
    <w:rsid w:val="00BE003E"/>
    <w:rsid w:val="00BE7408"/>
    <w:rsid w:val="00BF7D4A"/>
    <w:rsid w:val="00C036BF"/>
    <w:rsid w:val="00C175AE"/>
    <w:rsid w:val="00C2028D"/>
    <w:rsid w:val="00C306BB"/>
    <w:rsid w:val="00C40E66"/>
    <w:rsid w:val="00C600AF"/>
    <w:rsid w:val="00C63635"/>
    <w:rsid w:val="00C70585"/>
    <w:rsid w:val="00C87BCC"/>
    <w:rsid w:val="00CA3436"/>
    <w:rsid w:val="00CC24AF"/>
    <w:rsid w:val="00CC307B"/>
    <w:rsid w:val="00CE31CB"/>
    <w:rsid w:val="00CE3EBE"/>
    <w:rsid w:val="00D11F49"/>
    <w:rsid w:val="00D32EA2"/>
    <w:rsid w:val="00D35347"/>
    <w:rsid w:val="00D56945"/>
    <w:rsid w:val="00D94073"/>
    <w:rsid w:val="00DD2E4E"/>
    <w:rsid w:val="00DE2FEC"/>
    <w:rsid w:val="00E22319"/>
    <w:rsid w:val="00E42C1C"/>
    <w:rsid w:val="00E520F7"/>
    <w:rsid w:val="00E57673"/>
    <w:rsid w:val="00E7630E"/>
    <w:rsid w:val="00EA3B7F"/>
    <w:rsid w:val="00EB02AA"/>
    <w:rsid w:val="00EC13D2"/>
    <w:rsid w:val="00EC585D"/>
    <w:rsid w:val="00EE1EC0"/>
    <w:rsid w:val="00EE63BF"/>
    <w:rsid w:val="00EF0D3B"/>
    <w:rsid w:val="00F04B08"/>
    <w:rsid w:val="00F078FC"/>
    <w:rsid w:val="00F1172C"/>
    <w:rsid w:val="00F158DC"/>
    <w:rsid w:val="00F305BF"/>
    <w:rsid w:val="00F4507B"/>
    <w:rsid w:val="00F5584B"/>
    <w:rsid w:val="00F71B27"/>
    <w:rsid w:val="00F9163B"/>
    <w:rsid w:val="00FC265A"/>
    <w:rsid w:val="00FD31AB"/>
    <w:rsid w:val="00FE258E"/>
    <w:rsid w:val="00FF11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CB4"/>
    <w:rPr>
      <w:rFonts w:ascii="Calibri" w:eastAsia="Times New Roman" w:hAnsi="Calibri" w:cs="Times New Roman"/>
      <w:lang w:eastAsia="ru-RU"/>
    </w:rPr>
  </w:style>
  <w:style w:type="paragraph" w:styleId="2">
    <w:name w:val="heading 2"/>
    <w:basedOn w:val="a"/>
    <w:next w:val="a"/>
    <w:link w:val="20"/>
    <w:qFormat/>
    <w:rsid w:val="004F4F93"/>
    <w:pPr>
      <w:keepNext/>
      <w:spacing w:after="0" w:line="240" w:lineRule="auto"/>
      <w:jc w:val="center"/>
      <w:outlineLvl w:val="1"/>
    </w:pPr>
    <w:rPr>
      <w:rFonts w:ascii="Times New Roman" w:hAnsi="Times New Roman"/>
      <w:b/>
      <w:small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
    <w:semiHidden/>
    <w:unhideWhenUsed/>
    <w:rsid w:val="00101CB4"/>
    <w:rPr>
      <w:sz w:val="20"/>
      <w:szCs w:val="20"/>
    </w:rPr>
  </w:style>
  <w:style w:type="character" w:customStyle="1" w:styleId="a4">
    <w:name w:val="Текст сноски Знак"/>
    <w:basedOn w:val="a0"/>
    <w:semiHidden/>
    <w:rsid w:val="00101CB4"/>
    <w:rPr>
      <w:rFonts w:ascii="Calibri" w:eastAsia="Times New Roman" w:hAnsi="Calibri" w:cs="Times New Roman"/>
      <w:sz w:val="20"/>
      <w:szCs w:val="20"/>
      <w:lang w:eastAsia="ru-RU"/>
    </w:rPr>
  </w:style>
  <w:style w:type="paragraph" w:styleId="a5">
    <w:name w:val="annotation text"/>
    <w:basedOn w:val="a"/>
    <w:link w:val="10"/>
    <w:semiHidden/>
    <w:unhideWhenUsed/>
    <w:rsid w:val="00101CB4"/>
    <w:rPr>
      <w:sz w:val="20"/>
      <w:szCs w:val="20"/>
    </w:rPr>
  </w:style>
  <w:style w:type="character" w:customStyle="1" w:styleId="a6">
    <w:name w:val="Текст примечания Знак"/>
    <w:basedOn w:val="a0"/>
    <w:semiHidden/>
    <w:rsid w:val="00101CB4"/>
    <w:rPr>
      <w:rFonts w:ascii="Calibri" w:eastAsia="Times New Roman" w:hAnsi="Calibri" w:cs="Times New Roman"/>
      <w:sz w:val="20"/>
      <w:szCs w:val="20"/>
      <w:lang w:eastAsia="ru-RU"/>
    </w:rPr>
  </w:style>
  <w:style w:type="paragraph" w:styleId="a7">
    <w:name w:val="footer"/>
    <w:basedOn w:val="a"/>
    <w:link w:val="a8"/>
    <w:uiPriority w:val="99"/>
    <w:unhideWhenUsed/>
    <w:rsid w:val="00101CB4"/>
    <w:pPr>
      <w:tabs>
        <w:tab w:val="center" w:pos="4677"/>
        <w:tab w:val="right" w:pos="9355"/>
      </w:tabs>
    </w:pPr>
  </w:style>
  <w:style w:type="character" w:customStyle="1" w:styleId="a8">
    <w:name w:val="Нижний колонтитул Знак"/>
    <w:basedOn w:val="a0"/>
    <w:link w:val="a7"/>
    <w:uiPriority w:val="99"/>
    <w:rsid w:val="00101CB4"/>
    <w:rPr>
      <w:rFonts w:ascii="Calibri" w:eastAsia="Times New Roman" w:hAnsi="Calibri" w:cs="Times New Roman"/>
      <w:lang w:eastAsia="ru-RU"/>
    </w:rPr>
  </w:style>
  <w:style w:type="paragraph" w:styleId="a9">
    <w:name w:val="endnote text"/>
    <w:basedOn w:val="a"/>
    <w:link w:val="11"/>
    <w:semiHidden/>
    <w:unhideWhenUsed/>
    <w:rsid w:val="00101CB4"/>
    <w:rPr>
      <w:sz w:val="20"/>
      <w:szCs w:val="20"/>
    </w:rPr>
  </w:style>
  <w:style w:type="character" w:customStyle="1" w:styleId="aa">
    <w:name w:val="Текст концевой сноски Знак"/>
    <w:basedOn w:val="a0"/>
    <w:semiHidden/>
    <w:rsid w:val="00101CB4"/>
    <w:rPr>
      <w:rFonts w:ascii="Calibri" w:eastAsia="Times New Roman" w:hAnsi="Calibri" w:cs="Times New Roman"/>
      <w:sz w:val="20"/>
      <w:szCs w:val="20"/>
      <w:lang w:eastAsia="ru-RU"/>
    </w:rPr>
  </w:style>
  <w:style w:type="paragraph" w:styleId="21">
    <w:name w:val="Body Text 2"/>
    <w:basedOn w:val="a"/>
    <w:link w:val="22"/>
    <w:unhideWhenUsed/>
    <w:rsid w:val="00101CB4"/>
    <w:pPr>
      <w:spacing w:after="120" w:line="480" w:lineRule="auto"/>
    </w:pPr>
    <w:rPr>
      <w:rFonts w:ascii="Times New Roman" w:hAnsi="Times New Roman"/>
      <w:sz w:val="24"/>
      <w:szCs w:val="24"/>
    </w:rPr>
  </w:style>
  <w:style w:type="character" w:customStyle="1" w:styleId="22">
    <w:name w:val="Основной текст 2 Знак"/>
    <w:basedOn w:val="a0"/>
    <w:link w:val="21"/>
    <w:rsid w:val="00101CB4"/>
    <w:rPr>
      <w:rFonts w:ascii="Times New Roman" w:eastAsia="Times New Roman" w:hAnsi="Times New Roman" w:cs="Times New Roman"/>
      <w:sz w:val="24"/>
      <w:szCs w:val="24"/>
      <w:lang w:eastAsia="ru-RU"/>
    </w:rPr>
  </w:style>
  <w:style w:type="paragraph" w:styleId="ab">
    <w:name w:val="annotation subject"/>
    <w:basedOn w:val="a5"/>
    <w:next w:val="a5"/>
    <w:link w:val="12"/>
    <w:semiHidden/>
    <w:unhideWhenUsed/>
    <w:rsid w:val="00101CB4"/>
    <w:rPr>
      <w:b/>
      <w:bCs/>
    </w:rPr>
  </w:style>
  <w:style w:type="character" w:customStyle="1" w:styleId="ac">
    <w:name w:val="Тема примечания Знак"/>
    <w:basedOn w:val="a6"/>
    <w:semiHidden/>
    <w:rsid w:val="00101CB4"/>
    <w:rPr>
      <w:rFonts w:ascii="Calibri" w:eastAsia="Times New Roman" w:hAnsi="Calibri" w:cs="Times New Roman"/>
      <w:b/>
      <w:bCs/>
      <w:sz w:val="20"/>
      <w:szCs w:val="20"/>
      <w:lang w:eastAsia="ru-RU"/>
    </w:rPr>
  </w:style>
  <w:style w:type="paragraph" w:styleId="ad">
    <w:name w:val="Balloon Text"/>
    <w:basedOn w:val="a"/>
    <w:link w:val="13"/>
    <w:semiHidden/>
    <w:unhideWhenUsed/>
    <w:rsid w:val="00101CB4"/>
    <w:pPr>
      <w:spacing w:after="0" w:line="240" w:lineRule="auto"/>
    </w:pPr>
    <w:rPr>
      <w:rFonts w:ascii="Tahoma" w:hAnsi="Tahoma" w:cs="Tahoma"/>
      <w:sz w:val="16"/>
      <w:szCs w:val="16"/>
    </w:rPr>
  </w:style>
  <w:style w:type="character" w:customStyle="1" w:styleId="ae">
    <w:name w:val="Текст выноски Знак"/>
    <w:basedOn w:val="a0"/>
    <w:semiHidden/>
    <w:rsid w:val="00101CB4"/>
    <w:rPr>
      <w:rFonts w:ascii="Tahoma" w:eastAsia="Times New Roman" w:hAnsi="Tahoma" w:cs="Tahoma"/>
      <w:sz w:val="16"/>
      <w:szCs w:val="16"/>
      <w:lang w:eastAsia="ru-RU"/>
    </w:rPr>
  </w:style>
  <w:style w:type="character" w:customStyle="1" w:styleId="1">
    <w:name w:val="Текст сноски Знак1"/>
    <w:basedOn w:val="a0"/>
    <w:link w:val="a3"/>
    <w:semiHidden/>
    <w:locked/>
    <w:rsid w:val="00101CB4"/>
    <w:rPr>
      <w:rFonts w:ascii="Calibri" w:eastAsia="Times New Roman" w:hAnsi="Calibri" w:cs="Times New Roman"/>
      <w:sz w:val="20"/>
      <w:szCs w:val="20"/>
      <w:lang w:eastAsia="ru-RU"/>
    </w:rPr>
  </w:style>
  <w:style w:type="character" w:customStyle="1" w:styleId="10">
    <w:name w:val="Текст примечания Знак1"/>
    <w:basedOn w:val="a0"/>
    <w:link w:val="a5"/>
    <w:semiHidden/>
    <w:locked/>
    <w:rsid w:val="00101CB4"/>
    <w:rPr>
      <w:rFonts w:ascii="Calibri" w:eastAsia="Times New Roman" w:hAnsi="Calibri" w:cs="Times New Roman"/>
      <w:sz w:val="20"/>
      <w:szCs w:val="20"/>
      <w:lang w:eastAsia="ru-RU"/>
    </w:rPr>
  </w:style>
  <w:style w:type="character" w:customStyle="1" w:styleId="11">
    <w:name w:val="Текст концевой сноски Знак1"/>
    <w:basedOn w:val="a0"/>
    <w:link w:val="a9"/>
    <w:semiHidden/>
    <w:locked/>
    <w:rsid w:val="00101CB4"/>
    <w:rPr>
      <w:rFonts w:ascii="Calibri" w:eastAsia="Times New Roman" w:hAnsi="Calibri" w:cs="Times New Roman"/>
      <w:sz w:val="20"/>
      <w:szCs w:val="20"/>
      <w:lang w:eastAsia="ru-RU"/>
    </w:rPr>
  </w:style>
  <w:style w:type="character" w:customStyle="1" w:styleId="12">
    <w:name w:val="Тема примечания Знак1"/>
    <w:basedOn w:val="10"/>
    <w:link w:val="ab"/>
    <w:semiHidden/>
    <w:locked/>
    <w:rsid w:val="00101CB4"/>
    <w:rPr>
      <w:rFonts w:ascii="Calibri" w:eastAsia="Times New Roman" w:hAnsi="Calibri" w:cs="Times New Roman"/>
      <w:b/>
      <w:bCs/>
      <w:sz w:val="20"/>
      <w:szCs w:val="20"/>
      <w:lang w:eastAsia="ru-RU"/>
    </w:rPr>
  </w:style>
  <w:style w:type="character" w:customStyle="1" w:styleId="13">
    <w:name w:val="Текст выноски Знак1"/>
    <w:basedOn w:val="a0"/>
    <w:link w:val="ad"/>
    <w:semiHidden/>
    <w:locked/>
    <w:rsid w:val="00101CB4"/>
    <w:rPr>
      <w:rFonts w:ascii="Tahoma" w:eastAsia="Times New Roman" w:hAnsi="Tahoma" w:cs="Tahoma"/>
      <w:sz w:val="16"/>
      <w:szCs w:val="16"/>
      <w:lang w:eastAsia="ru-RU"/>
    </w:rPr>
  </w:style>
  <w:style w:type="table" w:styleId="af">
    <w:name w:val="Table Grid"/>
    <w:basedOn w:val="a1"/>
    <w:rsid w:val="00101CB4"/>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
    <w:next w:val="a"/>
    <w:uiPriority w:val="35"/>
    <w:unhideWhenUsed/>
    <w:qFormat/>
    <w:rsid w:val="002E6979"/>
    <w:pPr>
      <w:spacing w:line="240" w:lineRule="auto"/>
    </w:pPr>
    <w:rPr>
      <w:b/>
      <w:bCs/>
      <w:color w:val="4F81BD" w:themeColor="accent1"/>
      <w:sz w:val="18"/>
      <w:szCs w:val="18"/>
    </w:rPr>
  </w:style>
  <w:style w:type="character" w:customStyle="1" w:styleId="20">
    <w:name w:val="Заголовок 2 Знак"/>
    <w:basedOn w:val="a0"/>
    <w:link w:val="2"/>
    <w:rsid w:val="004F4F93"/>
    <w:rPr>
      <w:rFonts w:ascii="Times New Roman" w:eastAsia="Times New Roman" w:hAnsi="Times New Roman" w:cs="Times New Roman"/>
      <w:b/>
      <w:smallCaps/>
      <w:sz w:val="28"/>
      <w:szCs w:val="28"/>
      <w:lang w:eastAsia="ru-RU"/>
    </w:rPr>
  </w:style>
  <w:style w:type="paragraph" w:styleId="af1">
    <w:name w:val="header"/>
    <w:basedOn w:val="a"/>
    <w:link w:val="af2"/>
    <w:uiPriority w:val="99"/>
    <w:unhideWhenUsed/>
    <w:rsid w:val="0063685E"/>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3685E"/>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CB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
    <w:semiHidden/>
    <w:unhideWhenUsed/>
    <w:rsid w:val="00101CB4"/>
    <w:rPr>
      <w:sz w:val="20"/>
      <w:szCs w:val="20"/>
    </w:rPr>
  </w:style>
  <w:style w:type="character" w:customStyle="1" w:styleId="a4">
    <w:name w:val="Текст сноски Знак"/>
    <w:basedOn w:val="a0"/>
    <w:semiHidden/>
    <w:rsid w:val="00101CB4"/>
    <w:rPr>
      <w:rFonts w:ascii="Calibri" w:eastAsia="Times New Roman" w:hAnsi="Calibri" w:cs="Times New Roman"/>
      <w:sz w:val="20"/>
      <w:szCs w:val="20"/>
      <w:lang w:eastAsia="ru-RU"/>
    </w:rPr>
  </w:style>
  <w:style w:type="paragraph" w:styleId="a5">
    <w:name w:val="annotation text"/>
    <w:basedOn w:val="a"/>
    <w:link w:val="10"/>
    <w:semiHidden/>
    <w:unhideWhenUsed/>
    <w:rsid w:val="00101CB4"/>
    <w:rPr>
      <w:sz w:val="20"/>
      <w:szCs w:val="20"/>
    </w:rPr>
  </w:style>
  <w:style w:type="character" w:customStyle="1" w:styleId="a6">
    <w:name w:val="Текст примечания Знак"/>
    <w:basedOn w:val="a0"/>
    <w:semiHidden/>
    <w:rsid w:val="00101CB4"/>
    <w:rPr>
      <w:rFonts w:ascii="Calibri" w:eastAsia="Times New Roman" w:hAnsi="Calibri" w:cs="Times New Roman"/>
      <w:sz w:val="20"/>
      <w:szCs w:val="20"/>
      <w:lang w:eastAsia="ru-RU"/>
    </w:rPr>
  </w:style>
  <w:style w:type="paragraph" w:styleId="a7">
    <w:name w:val="footer"/>
    <w:basedOn w:val="a"/>
    <w:link w:val="a8"/>
    <w:semiHidden/>
    <w:unhideWhenUsed/>
    <w:rsid w:val="00101CB4"/>
    <w:pPr>
      <w:tabs>
        <w:tab w:val="center" w:pos="4677"/>
        <w:tab w:val="right" w:pos="9355"/>
      </w:tabs>
    </w:pPr>
  </w:style>
  <w:style w:type="character" w:customStyle="1" w:styleId="a8">
    <w:name w:val="Нижний колонтитул Знак"/>
    <w:basedOn w:val="a0"/>
    <w:link w:val="a7"/>
    <w:semiHidden/>
    <w:rsid w:val="00101CB4"/>
    <w:rPr>
      <w:rFonts w:ascii="Calibri" w:eastAsia="Times New Roman" w:hAnsi="Calibri" w:cs="Times New Roman"/>
      <w:lang w:eastAsia="ru-RU"/>
    </w:rPr>
  </w:style>
  <w:style w:type="paragraph" w:styleId="a9">
    <w:name w:val="endnote text"/>
    <w:basedOn w:val="a"/>
    <w:link w:val="11"/>
    <w:semiHidden/>
    <w:unhideWhenUsed/>
    <w:rsid w:val="00101CB4"/>
    <w:rPr>
      <w:sz w:val="20"/>
      <w:szCs w:val="20"/>
    </w:rPr>
  </w:style>
  <w:style w:type="character" w:customStyle="1" w:styleId="aa">
    <w:name w:val="Текст концевой сноски Знак"/>
    <w:basedOn w:val="a0"/>
    <w:semiHidden/>
    <w:rsid w:val="00101CB4"/>
    <w:rPr>
      <w:rFonts w:ascii="Calibri" w:eastAsia="Times New Roman" w:hAnsi="Calibri" w:cs="Times New Roman"/>
      <w:sz w:val="20"/>
      <w:szCs w:val="20"/>
      <w:lang w:eastAsia="ru-RU"/>
    </w:rPr>
  </w:style>
  <w:style w:type="paragraph" w:styleId="21">
    <w:name w:val="Body Text 2"/>
    <w:basedOn w:val="a"/>
    <w:link w:val="22"/>
    <w:semiHidden/>
    <w:unhideWhenUsed/>
    <w:rsid w:val="00101CB4"/>
    <w:pPr>
      <w:spacing w:after="120" w:line="480" w:lineRule="auto"/>
    </w:pPr>
    <w:rPr>
      <w:rFonts w:ascii="Times New Roman" w:hAnsi="Times New Roman"/>
      <w:sz w:val="24"/>
      <w:szCs w:val="24"/>
    </w:rPr>
  </w:style>
  <w:style w:type="character" w:customStyle="1" w:styleId="22">
    <w:name w:val="Основной текст 2 Знак"/>
    <w:basedOn w:val="a0"/>
    <w:link w:val="21"/>
    <w:semiHidden/>
    <w:rsid w:val="00101CB4"/>
    <w:rPr>
      <w:rFonts w:ascii="Times New Roman" w:eastAsia="Times New Roman" w:hAnsi="Times New Roman" w:cs="Times New Roman"/>
      <w:sz w:val="24"/>
      <w:szCs w:val="24"/>
      <w:lang w:eastAsia="ru-RU"/>
    </w:rPr>
  </w:style>
  <w:style w:type="paragraph" w:styleId="ab">
    <w:name w:val="annotation subject"/>
    <w:basedOn w:val="a5"/>
    <w:next w:val="a5"/>
    <w:link w:val="12"/>
    <w:semiHidden/>
    <w:unhideWhenUsed/>
    <w:rsid w:val="00101CB4"/>
    <w:rPr>
      <w:b/>
      <w:bCs/>
    </w:rPr>
  </w:style>
  <w:style w:type="character" w:customStyle="1" w:styleId="ac">
    <w:name w:val="Тема примечания Знак"/>
    <w:basedOn w:val="a6"/>
    <w:semiHidden/>
    <w:rsid w:val="00101CB4"/>
    <w:rPr>
      <w:rFonts w:ascii="Calibri" w:eastAsia="Times New Roman" w:hAnsi="Calibri" w:cs="Times New Roman"/>
      <w:b/>
      <w:bCs/>
      <w:sz w:val="20"/>
      <w:szCs w:val="20"/>
      <w:lang w:eastAsia="ru-RU"/>
    </w:rPr>
  </w:style>
  <w:style w:type="paragraph" w:styleId="ad">
    <w:name w:val="Balloon Text"/>
    <w:basedOn w:val="a"/>
    <w:link w:val="13"/>
    <w:semiHidden/>
    <w:unhideWhenUsed/>
    <w:rsid w:val="00101CB4"/>
    <w:pPr>
      <w:spacing w:after="0" w:line="240" w:lineRule="auto"/>
    </w:pPr>
    <w:rPr>
      <w:rFonts w:ascii="Tahoma" w:hAnsi="Tahoma" w:cs="Tahoma"/>
      <w:sz w:val="16"/>
      <w:szCs w:val="16"/>
    </w:rPr>
  </w:style>
  <w:style w:type="character" w:customStyle="1" w:styleId="ae">
    <w:name w:val="Текст выноски Знак"/>
    <w:basedOn w:val="a0"/>
    <w:semiHidden/>
    <w:rsid w:val="00101CB4"/>
    <w:rPr>
      <w:rFonts w:ascii="Tahoma" w:eastAsia="Times New Roman" w:hAnsi="Tahoma" w:cs="Tahoma"/>
      <w:sz w:val="16"/>
      <w:szCs w:val="16"/>
      <w:lang w:eastAsia="ru-RU"/>
    </w:rPr>
  </w:style>
  <w:style w:type="character" w:customStyle="1" w:styleId="1">
    <w:name w:val="Текст сноски Знак1"/>
    <w:basedOn w:val="a0"/>
    <w:link w:val="a3"/>
    <w:semiHidden/>
    <w:locked/>
    <w:rsid w:val="00101CB4"/>
    <w:rPr>
      <w:rFonts w:ascii="Calibri" w:eastAsia="Times New Roman" w:hAnsi="Calibri" w:cs="Times New Roman"/>
      <w:sz w:val="20"/>
      <w:szCs w:val="20"/>
      <w:lang w:eastAsia="ru-RU"/>
    </w:rPr>
  </w:style>
  <w:style w:type="character" w:customStyle="1" w:styleId="10">
    <w:name w:val="Текст примечания Знак1"/>
    <w:basedOn w:val="a0"/>
    <w:link w:val="a5"/>
    <w:semiHidden/>
    <w:locked/>
    <w:rsid w:val="00101CB4"/>
    <w:rPr>
      <w:rFonts w:ascii="Calibri" w:eastAsia="Times New Roman" w:hAnsi="Calibri" w:cs="Times New Roman"/>
      <w:sz w:val="20"/>
      <w:szCs w:val="20"/>
      <w:lang w:eastAsia="ru-RU"/>
    </w:rPr>
  </w:style>
  <w:style w:type="character" w:customStyle="1" w:styleId="11">
    <w:name w:val="Текст концевой сноски Знак1"/>
    <w:basedOn w:val="a0"/>
    <w:link w:val="a9"/>
    <w:semiHidden/>
    <w:locked/>
    <w:rsid w:val="00101CB4"/>
    <w:rPr>
      <w:rFonts w:ascii="Calibri" w:eastAsia="Times New Roman" w:hAnsi="Calibri" w:cs="Times New Roman"/>
      <w:sz w:val="20"/>
      <w:szCs w:val="20"/>
      <w:lang w:eastAsia="ru-RU"/>
    </w:rPr>
  </w:style>
  <w:style w:type="character" w:customStyle="1" w:styleId="12">
    <w:name w:val="Тема примечания Знак1"/>
    <w:basedOn w:val="10"/>
    <w:link w:val="ab"/>
    <w:semiHidden/>
    <w:locked/>
    <w:rsid w:val="00101CB4"/>
    <w:rPr>
      <w:rFonts w:ascii="Calibri" w:eastAsia="Times New Roman" w:hAnsi="Calibri" w:cs="Times New Roman"/>
      <w:b/>
      <w:bCs/>
      <w:sz w:val="20"/>
      <w:szCs w:val="20"/>
      <w:lang w:eastAsia="ru-RU"/>
    </w:rPr>
  </w:style>
  <w:style w:type="character" w:customStyle="1" w:styleId="13">
    <w:name w:val="Текст выноски Знак1"/>
    <w:basedOn w:val="a0"/>
    <w:link w:val="ad"/>
    <w:semiHidden/>
    <w:locked/>
    <w:rsid w:val="00101CB4"/>
    <w:rPr>
      <w:rFonts w:ascii="Tahoma" w:eastAsia="Times New Roman" w:hAnsi="Tahoma" w:cs="Tahoma"/>
      <w:sz w:val="16"/>
      <w:szCs w:val="16"/>
      <w:lang w:eastAsia="ru-RU"/>
    </w:rPr>
  </w:style>
  <w:style w:type="table" w:styleId="af">
    <w:name w:val="Table Grid"/>
    <w:basedOn w:val="a1"/>
    <w:rsid w:val="00101CB4"/>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
    <w:next w:val="a"/>
    <w:uiPriority w:val="35"/>
    <w:unhideWhenUsed/>
    <w:qFormat/>
    <w:rsid w:val="002E6979"/>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50155232">
      <w:bodyDiv w:val="1"/>
      <w:marLeft w:val="0"/>
      <w:marRight w:val="0"/>
      <w:marTop w:val="0"/>
      <w:marBottom w:val="0"/>
      <w:divBdr>
        <w:top w:val="none" w:sz="0" w:space="0" w:color="auto"/>
        <w:left w:val="none" w:sz="0" w:space="0" w:color="auto"/>
        <w:bottom w:val="none" w:sz="0" w:space="0" w:color="auto"/>
        <w:right w:val="none" w:sz="0" w:space="0" w:color="auto"/>
      </w:divBdr>
    </w:div>
    <w:div w:id="94175334">
      <w:bodyDiv w:val="1"/>
      <w:marLeft w:val="0"/>
      <w:marRight w:val="0"/>
      <w:marTop w:val="0"/>
      <w:marBottom w:val="0"/>
      <w:divBdr>
        <w:top w:val="none" w:sz="0" w:space="0" w:color="auto"/>
        <w:left w:val="none" w:sz="0" w:space="0" w:color="auto"/>
        <w:bottom w:val="none" w:sz="0" w:space="0" w:color="auto"/>
        <w:right w:val="none" w:sz="0" w:space="0" w:color="auto"/>
      </w:divBdr>
    </w:div>
    <w:div w:id="124933613">
      <w:bodyDiv w:val="1"/>
      <w:marLeft w:val="0"/>
      <w:marRight w:val="0"/>
      <w:marTop w:val="0"/>
      <w:marBottom w:val="0"/>
      <w:divBdr>
        <w:top w:val="none" w:sz="0" w:space="0" w:color="auto"/>
        <w:left w:val="none" w:sz="0" w:space="0" w:color="auto"/>
        <w:bottom w:val="none" w:sz="0" w:space="0" w:color="auto"/>
        <w:right w:val="none" w:sz="0" w:space="0" w:color="auto"/>
      </w:divBdr>
    </w:div>
    <w:div w:id="313221858">
      <w:bodyDiv w:val="1"/>
      <w:marLeft w:val="0"/>
      <w:marRight w:val="0"/>
      <w:marTop w:val="0"/>
      <w:marBottom w:val="0"/>
      <w:divBdr>
        <w:top w:val="none" w:sz="0" w:space="0" w:color="auto"/>
        <w:left w:val="none" w:sz="0" w:space="0" w:color="auto"/>
        <w:bottom w:val="none" w:sz="0" w:space="0" w:color="auto"/>
        <w:right w:val="none" w:sz="0" w:space="0" w:color="auto"/>
      </w:divBdr>
    </w:div>
    <w:div w:id="431822947">
      <w:bodyDiv w:val="1"/>
      <w:marLeft w:val="0"/>
      <w:marRight w:val="0"/>
      <w:marTop w:val="0"/>
      <w:marBottom w:val="0"/>
      <w:divBdr>
        <w:top w:val="none" w:sz="0" w:space="0" w:color="auto"/>
        <w:left w:val="none" w:sz="0" w:space="0" w:color="auto"/>
        <w:bottom w:val="none" w:sz="0" w:space="0" w:color="auto"/>
        <w:right w:val="none" w:sz="0" w:space="0" w:color="auto"/>
      </w:divBdr>
    </w:div>
    <w:div w:id="473910040">
      <w:bodyDiv w:val="1"/>
      <w:marLeft w:val="0"/>
      <w:marRight w:val="0"/>
      <w:marTop w:val="0"/>
      <w:marBottom w:val="0"/>
      <w:divBdr>
        <w:top w:val="none" w:sz="0" w:space="0" w:color="auto"/>
        <w:left w:val="none" w:sz="0" w:space="0" w:color="auto"/>
        <w:bottom w:val="none" w:sz="0" w:space="0" w:color="auto"/>
        <w:right w:val="none" w:sz="0" w:space="0" w:color="auto"/>
      </w:divBdr>
    </w:div>
    <w:div w:id="599489357">
      <w:bodyDiv w:val="1"/>
      <w:marLeft w:val="0"/>
      <w:marRight w:val="0"/>
      <w:marTop w:val="0"/>
      <w:marBottom w:val="0"/>
      <w:divBdr>
        <w:top w:val="none" w:sz="0" w:space="0" w:color="auto"/>
        <w:left w:val="none" w:sz="0" w:space="0" w:color="auto"/>
        <w:bottom w:val="none" w:sz="0" w:space="0" w:color="auto"/>
        <w:right w:val="none" w:sz="0" w:space="0" w:color="auto"/>
      </w:divBdr>
    </w:div>
    <w:div w:id="644087964">
      <w:bodyDiv w:val="1"/>
      <w:marLeft w:val="0"/>
      <w:marRight w:val="0"/>
      <w:marTop w:val="0"/>
      <w:marBottom w:val="0"/>
      <w:divBdr>
        <w:top w:val="none" w:sz="0" w:space="0" w:color="auto"/>
        <w:left w:val="none" w:sz="0" w:space="0" w:color="auto"/>
        <w:bottom w:val="none" w:sz="0" w:space="0" w:color="auto"/>
        <w:right w:val="none" w:sz="0" w:space="0" w:color="auto"/>
      </w:divBdr>
    </w:div>
    <w:div w:id="704872095">
      <w:bodyDiv w:val="1"/>
      <w:marLeft w:val="0"/>
      <w:marRight w:val="0"/>
      <w:marTop w:val="0"/>
      <w:marBottom w:val="0"/>
      <w:divBdr>
        <w:top w:val="none" w:sz="0" w:space="0" w:color="auto"/>
        <w:left w:val="none" w:sz="0" w:space="0" w:color="auto"/>
        <w:bottom w:val="none" w:sz="0" w:space="0" w:color="auto"/>
        <w:right w:val="none" w:sz="0" w:space="0" w:color="auto"/>
      </w:divBdr>
    </w:div>
    <w:div w:id="717978142">
      <w:bodyDiv w:val="1"/>
      <w:marLeft w:val="0"/>
      <w:marRight w:val="0"/>
      <w:marTop w:val="0"/>
      <w:marBottom w:val="0"/>
      <w:divBdr>
        <w:top w:val="none" w:sz="0" w:space="0" w:color="auto"/>
        <w:left w:val="none" w:sz="0" w:space="0" w:color="auto"/>
        <w:bottom w:val="none" w:sz="0" w:space="0" w:color="auto"/>
        <w:right w:val="none" w:sz="0" w:space="0" w:color="auto"/>
      </w:divBdr>
    </w:div>
    <w:div w:id="1091849853">
      <w:bodyDiv w:val="1"/>
      <w:marLeft w:val="0"/>
      <w:marRight w:val="0"/>
      <w:marTop w:val="0"/>
      <w:marBottom w:val="0"/>
      <w:divBdr>
        <w:top w:val="none" w:sz="0" w:space="0" w:color="auto"/>
        <w:left w:val="none" w:sz="0" w:space="0" w:color="auto"/>
        <w:bottom w:val="none" w:sz="0" w:space="0" w:color="auto"/>
        <w:right w:val="none" w:sz="0" w:space="0" w:color="auto"/>
      </w:divBdr>
    </w:div>
    <w:div w:id="1106995696">
      <w:bodyDiv w:val="1"/>
      <w:marLeft w:val="0"/>
      <w:marRight w:val="0"/>
      <w:marTop w:val="0"/>
      <w:marBottom w:val="0"/>
      <w:divBdr>
        <w:top w:val="none" w:sz="0" w:space="0" w:color="auto"/>
        <w:left w:val="none" w:sz="0" w:space="0" w:color="auto"/>
        <w:bottom w:val="none" w:sz="0" w:space="0" w:color="auto"/>
        <w:right w:val="none" w:sz="0" w:space="0" w:color="auto"/>
      </w:divBdr>
    </w:div>
    <w:div w:id="1139766133">
      <w:bodyDiv w:val="1"/>
      <w:marLeft w:val="0"/>
      <w:marRight w:val="0"/>
      <w:marTop w:val="0"/>
      <w:marBottom w:val="0"/>
      <w:divBdr>
        <w:top w:val="none" w:sz="0" w:space="0" w:color="auto"/>
        <w:left w:val="none" w:sz="0" w:space="0" w:color="auto"/>
        <w:bottom w:val="none" w:sz="0" w:space="0" w:color="auto"/>
        <w:right w:val="none" w:sz="0" w:space="0" w:color="auto"/>
      </w:divBdr>
    </w:div>
    <w:div w:id="1422607203">
      <w:bodyDiv w:val="1"/>
      <w:marLeft w:val="0"/>
      <w:marRight w:val="0"/>
      <w:marTop w:val="0"/>
      <w:marBottom w:val="0"/>
      <w:divBdr>
        <w:top w:val="none" w:sz="0" w:space="0" w:color="auto"/>
        <w:left w:val="none" w:sz="0" w:space="0" w:color="auto"/>
        <w:bottom w:val="none" w:sz="0" w:space="0" w:color="auto"/>
        <w:right w:val="none" w:sz="0" w:space="0" w:color="auto"/>
      </w:divBdr>
    </w:div>
    <w:div w:id="1521627459">
      <w:bodyDiv w:val="1"/>
      <w:marLeft w:val="0"/>
      <w:marRight w:val="0"/>
      <w:marTop w:val="0"/>
      <w:marBottom w:val="0"/>
      <w:divBdr>
        <w:top w:val="none" w:sz="0" w:space="0" w:color="auto"/>
        <w:left w:val="none" w:sz="0" w:space="0" w:color="auto"/>
        <w:bottom w:val="none" w:sz="0" w:space="0" w:color="auto"/>
        <w:right w:val="none" w:sz="0" w:space="0" w:color="auto"/>
      </w:divBdr>
    </w:div>
    <w:div w:id="1705980327">
      <w:bodyDiv w:val="1"/>
      <w:marLeft w:val="0"/>
      <w:marRight w:val="0"/>
      <w:marTop w:val="0"/>
      <w:marBottom w:val="0"/>
      <w:divBdr>
        <w:top w:val="none" w:sz="0" w:space="0" w:color="auto"/>
        <w:left w:val="none" w:sz="0" w:space="0" w:color="auto"/>
        <w:bottom w:val="none" w:sz="0" w:space="0" w:color="auto"/>
        <w:right w:val="none" w:sz="0" w:space="0" w:color="auto"/>
      </w:divBdr>
    </w:div>
    <w:div w:id="1714619177">
      <w:bodyDiv w:val="1"/>
      <w:marLeft w:val="0"/>
      <w:marRight w:val="0"/>
      <w:marTop w:val="0"/>
      <w:marBottom w:val="0"/>
      <w:divBdr>
        <w:top w:val="none" w:sz="0" w:space="0" w:color="auto"/>
        <w:left w:val="none" w:sz="0" w:space="0" w:color="auto"/>
        <w:bottom w:val="none" w:sz="0" w:space="0" w:color="auto"/>
        <w:right w:val="none" w:sz="0" w:space="0" w:color="auto"/>
      </w:divBdr>
    </w:div>
    <w:div w:id="1876498357">
      <w:bodyDiv w:val="1"/>
      <w:marLeft w:val="0"/>
      <w:marRight w:val="0"/>
      <w:marTop w:val="0"/>
      <w:marBottom w:val="0"/>
      <w:divBdr>
        <w:top w:val="none" w:sz="0" w:space="0" w:color="auto"/>
        <w:left w:val="none" w:sz="0" w:space="0" w:color="auto"/>
        <w:bottom w:val="none" w:sz="0" w:space="0" w:color="auto"/>
        <w:right w:val="none" w:sz="0" w:space="0" w:color="auto"/>
      </w:divBdr>
    </w:div>
    <w:div w:id="1914118283">
      <w:bodyDiv w:val="1"/>
      <w:marLeft w:val="0"/>
      <w:marRight w:val="0"/>
      <w:marTop w:val="0"/>
      <w:marBottom w:val="0"/>
      <w:divBdr>
        <w:top w:val="none" w:sz="0" w:space="0" w:color="auto"/>
        <w:left w:val="none" w:sz="0" w:space="0" w:color="auto"/>
        <w:bottom w:val="none" w:sz="0" w:space="0" w:color="auto"/>
        <w:right w:val="none" w:sz="0" w:space="0" w:color="auto"/>
      </w:divBdr>
    </w:div>
    <w:div w:id="209971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chart" Target="charts/chart8.xml"/><Relationship Id="rId23"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chart" Target="charts/chart12.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7.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User\&#1056;&#1072;&#1073;&#1086;&#1095;&#1080;&#1081;%20&#1089;&#1090;&#1086;&#1083;\&#1048;&#1074;&#1072;&#1085;&#1086;&#1074;&#1072;%20&#1052;.&#1040;\2013%20&#1075;&#1086;&#1076;\&#1043;&#1086;&#1076;&#1086;&#1074;&#1086;&#1081;%20&#1086;&#1090;&#1095;&#1077;&#1090;%202013\&#1080;&#1089;&#1087;&#1086;&#1083;&#1085;&#1077;&#1085;&#1080;&#1077;%20&#1074;%20&#1088;&#1072;&#1081;&#1089;&#1086;&#1074;&#1077;&#1090;%20&#1076;&#1086;&#1093;&#1086;&#1076;&#1099;%202013\2011-2013.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1048;&#1089;&#1087;&#1086;&#1083;&#1085;&#1077;&#1085;&#1080;&#1077;%20&#1079;&#1072;%202013%20&#1075;&#1086;&#1076;\2013%20&#1056;&#1072;&#1073;&#1086;&#1095;&#1080;&#1077;%20&#1044;&#1080;&#1072;&#1075;&#1088;&#1072;&#1084;&#1084;&#1099;%20&#1080;%20&#1058;&#1072;&#1073;&#1083;&#1080;&#1094;&#1099;.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1076;&#1086;&#1082;\&#1048;&#1089;&#1087;&#1086;&#1083;&#1085;&#1077;&#1085;&#1080;&#1077;%20&#1079;&#1072;%202013%20&#1075;&#1086;&#1076;\2013%20&#1056;&#1072;&#1073;&#1086;&#1095;&#1080;&#1077;%20&#1044;&#1080;&#1072;&#1075;&#1088;&#1072;&#1084;&#1084;&#1099;%20&#1080;%20&#1058;&#1072;&#1073;&#1083;&#1080;&#1094;&#1099;.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1076;&#1086;&#1082;\&#1048;&#1089;&#1087;&#1086;&#1083;&#1085;&#1077;&#1085;&#1080;&#1077;%20&#1079;&#1072;%202013%20&#1075;&#1086;&#1076;\2013%20&#1056;&#1072;&#1073;&#1086;&#1095;&#1080;&#1077;%20&#1044;&#1080;&#1072;&#1075;&#1088;&#1072;&#1084;&#1084;&#1099;%20&#1080;%20&#1058;&#1072;&#1073;&#1083;&#1080;&#1094;&#1099;.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1076;&#1086;&#1082;\&#1048;&#1089;&#1087;&#1086;&#1083;&#1085;&#1077;&#1085;&#1080;&#1077;%20&#1079;&#1072;%202013%20&#1075;&#1086;&#1076;\2013%20&#1056;&#1072;&#1073;&#1086;&#1095;&#1080;&#1077;%20&#1044;&#1080;&#1072;&#1075;&#1088;&#1072;&#1084;&#1084;&#1099;%20&#1080;%20&#1058;&#1072;&#1073;&#1083;&#1080;&#1094;&#1099;.xls"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1040;&#1076;&#1084;&#1080;&#1085;&#1080;&#1089;&#1090;&#1088;&#1072;&#1090;&#1086;&#1088;\&#1056;&#1072;&#1073;&#1086;&#1095;&#1080;&#1081;%20&#1089;&#1090;&#1086;&#1083;\&#1048;&#1089;&#1087;&#1086;&#1083;&#1085;&#1077;&#1085;&#1080;&#1077;%20&#1079;&#1072;%202013%20&#1075;&#1086;&#1076;\2013%20&#1056;&#1072;&#1073;&#1086;&#1095;&#1080;&#1077;%20&#1044;&#1080;&#1072;&#1075;&#1088;&#1072;&#1084;&#1084;&#1099;%20&#1080;%20&#1058;&#1072;&#1073;&#1083;&#1080;&#1094;&#1099;.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1076;&#1086;&#1082;\&#1048;&#1089;&#1087;&#1086;&#1083;&#1085;&#1077;&#1085;&#1080;&#1077;%20&#1079;&#1072;%202013%20&#1075;&#1086;&#1076;\2013%20&#1056;&#1072;&#1073;&#1086;&#1095;&#1080;&#1077;%20&#1044;&#1080;&#1072;&#1075;&#1088;&#1072;&#1084;&#1084;&#1099;%20&#1080;%20&#1058;&#1072;&#1073;&#1083;&#1080;&#1094;&#1099;.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1040;&#1076;&#1084;&#1080;&#1085;&#1080;&#1089;&#1090;&#1088;&#1072;&#1090;&#1086;&#1088;\&#1056;&#1072;&#1073;&#1086;&#1095;&#1080;&#1081;%20&#1089;&#1090;&#1086;&#1083;\&#1048;&#1089;&#1087;&#1086;&#1083;&#1085;&#1077;&#1085;&#1080;&#1077;%20&#1079;&#1072;%202013%20&#1075;&#1086;&#1076;\2013%20&#1056;&#1072;&#1073;&#1086;&#1095;&#1080;&#1077;%20&#1044;&#1080;&#1072;&#1075;&#1088;&#1072;&#1084;&#1084;&#1099;%20&#1080;%20&#1058;&#1072;&#1073;&#1083;&#1080;&#1094;&#1099;.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1048;&#1089;&#1087;&#1086;&#1083;&#1085;&#1077;&#1085;&#1080;&#1077;%20&#1079;&#1072;%202013%20&#1075;&#1086;&#1076;\2013%20&#1056;&#1072;&#1073;&#1086;&#1095;&#1080;&#1077;%20&#1044;&#1080;&#1072;&#1075;&#1088;&#1072;&#1084;&#1084;&#1099;%20&#1080;%20&#1058;&#1072;&#1073;&#1083;&#1080;&#1094;&#1099;.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1076;&#1086;&#1082;\&#1048;&#1089;&#1087;&#1086;&#1083;&#1085;&#1077;&#1085;&#1080;&#1077;%20&#1079;&#1072;%202013%20&#1075;&#1086;&#1076;\2013%20&#1056;&#1072;&#1073;&#1086;&#1095;&#1080;&#1077;%20&#1044;&#1080;&#1072;&#1075;&#1088;&#1072;&#1084;&#1084;&#1099;%20&#1080;%20&#1058;&#1072;&#1073;&#1083;&#1080;&#1094;&#109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1" i="0" u="none" strike="noStrike" baseline="0">
                <a:solidFill>
                  <a:srgbClr val="000000"/>
                </a:solidFill>
                <a:latin typeface="Times New Roman"/>
                <a:ea typeface="Times New Roman"/>
                <a:cs typeface="Times New Roman"/>
              </a:defRPr>
            </a:pPr>
            <a:r>
              <a:rPr lang="ru-RU" sz="1200"/>
              <a:t>Доходы местного бюджета 2011-2013 годы, тыс. руб.</a:t>
            </a:r>
          </a:p>
        </c:rich>
      </c:tx>
      <c:layout>
        <c:manualLayout>
          <c:xMode val="edge"/>
          <c:yMode val="edge"/>
          <c:x val="0.26941362916006412"/>
          <c:y val="1.9522776572668155E-2"/>
        </c:manualLayout>
      </c:layout>
      <c:spPr>
        <a:noFill/>
        <a:ln w="25400">
          <a:noFill/>
        </a:ln>
      </c:spPr>
    </c:title>
    <c:view3D>
      <c:rotX val="5"/>
      <c:hPercent val="100"/>
      <c:rotY val="307"/>
      <c:depthPercent val="100"/>
      <c:perspective val="30"/>
    </c:view3D>
    <c:floor>
      <c:spPr>
        <a:solidFill>
          <a:srgbClr val="C0C0C0"/>
        </a:solid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0.16784265115340044"/>
          <c:y val="0.13320195526017964"/>
          <c:w val="0.72900158478605359"/>
          <c:h val="0.63865798371655869"/>
        </c:manualLayout>
      </c:layout>
      <c:bar3DChart>
        <c:barDir val="col"/>
        <c:grouping val="standard"/>
        <c:ser>
          <c:idx val="0"/>
          <c:order val="0"/>
          <c:tx>
            <c:strRef>
              <c:f>Лист3!$A$6</c:f>
              <c:strCache>
                <c:ptCount val="1"/>
                <c:pt idx="0">
                  <c:v>Налоговые и неналоговые доходы</c:v>
                </c:pt>
              </c:strCache>
            </c:strRef>
          </c:tx>
          <c:spPr>
            <a:solidFill>
              <a:srgbClr val="9999FF"/>
            </a:solidFill>
            <a:ln w="12700">
              <a:solidFill>
                <a:srgbClr val="000000"/>
              </a:solidFill>
              <a:prstDash val="solid"/>
            </a:ln>
          </c:spPr>
          <c:dLbls>
            <c:dLbl>
              <c:idx val="0"/>
              <c:layout>
                <c:manualLayout>
                  <c:x val="2.3397431897874903E-2"/>
                  <c:y val="5.3288355224577345E-2"/>
                </c:manualLayout>
              </c:layout>
              <c:showVal val="1"/>
            </c:dLbl>
            <c:dLbl>
              <c:idx val="1"/>
              <c:layout>
                <c:manualLayout>
                  <c:x val="2.9622438241178637E-2"/>
                  <c:y val="1.5546484021384827E-3"/>
                </c:manualLayout>
              </c:layout>
              <c:showVal val="1"/>
            </c:dLbl>
            <c:dLbl>
              <c:idx val="2"/>
              <c:layout>
                <c:manualLayout>
                  <c:x val="6.0943966790205077E-2"/>
                  <c:y val="-6.8386082976070661E-3"/>
                </c:manualLayout>
              </c:layout>
              <c:showVal val="1"/>
            </c:dLbl>
            <c:spPr>
              <a:noFill/>
              <a:ln w="25400">
                <a:noFill/>
              </a:ln>
            </c:spPr>
            <c:txPr>
              <a:bodyPr rot="-2280000" vert="horz"/>
              <a:lstStyle/>
              <a:p>
                <a:pPr algn="ctr">
                  <a:defRPr sz="1000" b="1" i="0" u="none" strike="noStrike" baseline="0">
                    <a:solidFill>
                      <a:srgbClr val="000000"/>
                    </a:solidFill>
                    <a:latin typeface="Times New Roman"/>
                    <a:ea typeface="Times New Roman"/>
                    <a:cs typeface="Times New Roman"/>
                  </a:defRPr>
                </a:pPr>
                <a:endParaRPr lang="ru-RU"/>
              </a:p>
            </c:txPr>
            <c:showVal val="1"/>
          </c:dLbls>
          <c:cat>
            <c:strRef>
              <c:f>Лист3!$B$5:$D$5</c:f>
              <c:strCache>
                <c:ptCount val="3"/>
                <c:pt idx="0">
                  <c:v>2011 год</c:v>
                </c:pt>
                <c:pt idx="1">
                  <c:v>2012 год</c:v>
                </c:pt>
                <c:pt idx="2">
                  <c:v>2013 год</c:v>
                </c:pt>
              </c:strCache>
            </c:strRef>
          </c:cat>
          <c:val>
            <c:numRef>
              <c:f>Лист3!$B$6:$D$6</c:f>
              <c:numCache>
                <c:formatCode>_(* #,##0.0_);_(* \(#,##0.0\);_(* "-"??_);_(@_)</c:formatCode>
                <c:ptCount val="3"/>
                <c:pt idx="0">
                  <c:v>96894.384000000005</c:v>
                </c:pt>
                <c:pt idx="1">
                  <c:v>148381.70800000001</c:v>
                </c:pt>
                <c:pt idx="2">
                  <c:v>136550</c:v>
                </c:pt>
              </c:numCache>
            </c:numRef>
          </c:val>
        </c:ser>
        <c:ser>
          <c:idx val="1"/>
          <c:order val="1"/>
          <c:tx>
            <c:strRef>
              <c:f>Лист3!$A$7</c:f>
              <c:strCache>
                <c:ptCount val="1"/>
                <c:pt idx="0">
                  <c:v>Безвозмездные поступления</c:v>
                </c:pt>
              </c:strCache>
            </c:strRef>
          </c:tx>
          <c:spPr>
            <a:solidFill>
              <a:srgbClr val="993366"/>
            </a:solidFill>
            <a:ln w="12700">
              <a:solidFill>
                <a:srgbClr val="000000"/>
              </a:solidFill>
              <a:prstDash val="solid"/>
            </a:ln>
          </c:spPr>
          <c:dLbls>
            <c:dLbl>
              <c:idx val="0"/>
              <c:layout>
                <c:manualLayout>
                  <c:x val="1.6997059202781956E-2"/>
                  <c:y val="-5.2905642759947923E-3"/>
                </c:manualLayout>
              </c:layout>
              <c:showVal val="1"/>
            </c:dLbl>
            <c:dLbl>
              <c:idx val="1"/>
              <c:layout>
                <c:manualLayout>
                  <c:x val="2.0367786831717347E-2"/>
                  <c:y val="-7.1156506738175886E-4"/>
                </c:manualLayout>
              </c:layout>
              <c:tx>
                <c:rich>
                  <a:bodyPr/>
                  <a:lstStyle/>
                  <a:p>
                    <a:r>
                      <a:rPr lang="ru-RU" sz="1000"/>
                      <a:t> 366 338,5 </a:t>
                    </a:r>
                  </a:p>
                </c:rich>
              </c:tx>
            </c:dLbl>
            <c:dLbl>
              <c:idx val="2"/>
              <c:layout>
                <c:manualLayout>
                  <c:x val="6.0140842141166467E-2"/>
                  <c:y val="4.9266401352759427E-3"/>
                </c:manualLayout>
              </c:layout>
              <c:showVal val="1"/>
            </c:dLbl>
            <c:spPr>
              <a:noFill/>
              <a:ln w="25400">
                <a:noFill/>
              </a:ln>
            </c:spPr>
            <c:txPr>
              <a:bodyPr rot="-2940000" vert="horz"/>
              <a:lstStyle/>
              <a:p>
                <a:pPr algn="ctr">
                  <a:defRPr sz="1000" b="1" i="0" u="none" strike="noStrike" baseline="0">
                    <a:solidFill>
                      <a:srgbClr val="000000"/>
                    </a:solidFill>
                    <a:latin typeface="Times New Roman"/>
                    <a:ea typeface="Times New Roman"/>
                    <a:cs typeface="Times New Roman"/>
                  </a:defRPr>
                </a:pPr>
                <a:endParaRPr lang="ru-RU"/>
              </a:p>
            </c:txPr>
            <c:showVal val="1"/>
          </c:dLbls>
          <c:cat>
            <c:strRef>
              <c:f>Лист3!$B$5:$D$5</c:f>
              <c:strCache>
                <c:ptCount val="3"/>
                <c:pt idx="0">
                  <c:v>2011 год</c:v>
                </c:pt>
                <c:pt idx="1">
                  <c:v>2012 год</c:v>
                </c:pt>
                <c:pt idx="2">
                  <c:v>2013 год</c:v>
                </c:pt>
              </c:strCache>
            </c:strRef>
          </c:cat>
          <c:val>
            <c:numRef>
              <c:f>Лист3!$B$7:$D$7</c:f>
              <c:numCache>
                <c:formatCode>_(* #,##0.0_);_(* \(#,##0.0\);_(* "-"??_);_(@_)</c:formatCode>
                <c:ptCount val="3"/>
                <c:pt idx="0">
                  <c:v>419772.30300000001</c:v>
                </c:pt>
                <c:pt idx="1">
                  <c:v>366338.54599999986</c:v>
                </c:pt>
                <c:pt idx="2">
                  <c:v>402758.6</c:v>
                </c:pt>
              </c:numCache>
            </c:numRef>
          </c:val>
        </c:ser>
        <c:ser>
          <c:idx val="2"/>
          <c:order val="2"/>
          <c:tx>
            <c:strRef>
              <c:f>Лист3!$A$8</c:f>
              <c:strCache>
                <c:ptCount val="1"/>
                <c:pt idx="0">
                  <c:v>Итого доходов</c:v>
                </c:pt>
              </c:strCache>
            </c:strRef>
          </c:tx>
          <c:spPr>
            <a:solidFill>
              <a:srgbClr val="FFFFCC"/>
            </a:solidFill>
            <a:ln w="12700">
              <a:solidFill>
                <a:srgbClr val="000000"/>
              </a:solidFill>
              <a:prstDash val="solid"/>
            </a:ln>
          </c:spPr>
          <c:dLbls>
            <c:dLbl>
              <c:idx val="0"/>
              <c:layout>
                <c:manualLayout>
                  <c:x val="-1.102844711764436E-2"/>
                  <c:y val="-2.1840003188322075E-4"/>
                </c:manualLayout>
              </c:layout>
              <c:tx>
                <c:rich>
                  <a:bodyPr/>
                  <a:lstStyle/>
                  <a:p>
                    <a:r>
                      <a:rPr lang="en-US"/>
                      <a:t> 516 666,7</a:t>
                    </a:r>
                    <a:r>
                      <a:rPr lang="ru-RU"/>
                      <a:t> </a:t>
                    </a:r>
                  </a:p>
                  <a:p>
                    <a:r>
                      <a:rPr lang="en-US"/>
                      <a:t> </a:t>
                    </a:r>
                  </a:p>
                </c:rich>
              </c:tx>
              <c:showVal val="1"/>
            </c:dLbl>
            <c:dLbl>
              <c:idx val="1"/>
              <c:layout>
                <c:manualLayout>
                  <c:x val="-1.3886219848509462E-2"/>
                  <c:y val="-1.0635330019755711E-4"/>
                </c:manualLayout>
              </c:layout>
              <c:showVal val="1"/>
            </c:dLbl>
            <c:dLbl>
              <c:idx val="2"/>
              <c:layout>
                <c:manualLayout>
                  <c:x val="5.2850826293306126E-2"/>
                  <c:y val="2.5352850416474637E-3"/>
                </c:manualLayout>
              </c:layout>
              <c:showVal val="1"/>
            </c:dLbl>
            <c:spPr>
              <a:noFill/>
              <a:ln w="25400">
                <a:noFill/>
              </a:ln>
            </c:spPr>
            <c:txPr>
              <a:bodyPr rot="-2700000" vert="horz"/>
              <a:lstStyle/>
              <a:p>
                <a:pPr algn="ctr">
                  <a:defRPr sz="1000" b="1" i="0" u="none" strike="noStrike" baseline="0">
                    <a:solidFill>
                      <a:srgbClr val="000000"/>
                    </a:solidFill>
                    <a:latin typeface="Times New Roman"/>
                    <a:ea typeface="Times New Roman"/>
                    <a:cs typeface="Times New Roman"/>
                  </a:defRPr>
                </a:pPr>
                <a:endParaRPr lang="ru-RU"/>
              </a:p>
            </c:txPr>
            <c:showVal val="1"/>
          </c:dLbls>
          <c:cat>
            <c:strRef>
              <c:f>Лист3!$B$5:$D$5</c:f>
              <c:strCache>
                <c:ptCount val="3"/>
                <c:pt idx="0">
                  <c:v>2011 год</c:v>
                </c:pt>
                <c:pt idx="1">
                  <c:v>2012 год</c:v>
                </c:pt>
                <c:pt idx="2">
                  <c:v>2013 год</c:v>
                </c:pt>
              </c:strCache>
            </c:strRef>
          </c:cat>
          <c:val>
            <c:numRef>
              <c:f>Лист3!$B$8:$D$8</c:f>
              <c:numCache>
                <c:formatCode>_(* #,##0.0_);_(* \(#,##0.0\);_(* "-"??_);_(@_)</c:formatCode>
                <c:ptCount val="3"/>
                <c:pt idx="0">
                  <c:v>516666.68700000003</c:v>
                </c:pt>
                <c:pt idx="1">
                  <c:v>514720.25399999996</c:v>
                </c:pt>
                <c:pt idx="2">
                  <c:v>539308.6</c:v>
                </c:pt>
              </c:numCache>
            </c:numRef>
          </c:val>
        </c:ser>
        <c:shape val="box"/>
        <c:axId val="114324608"/>
        <c:axId val="114326528"/>
        <c:axId val="103671552"/>
      </c:bar3DChart>
      <c:catAx>
        <c:axId val="114324608"/>
        <c:scaling>
          <c:orientation val="minMax"/>
        </c:scaling>
        <c:axPos val="b"/>
        <c:numFmt formatCode="General" sourceLinked="1"/>
        <c:tickLblPos val="low"/>
        <c:spPr>
          <a:ln w="3175">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14326528"/>
        <c:crosses val="autoZero"/>
        <c:auto val="1"/>
        <c:lblAlgn val="ctr"/>
        <c:lblOffset val="100"/>
        <c:tickLblSkip val="1"/>
        <c:tickMarkSkip val="1"/>
        <c:noMultiLvlLbl val="1"/>
      </c:catAx>
      <c:valAx>
        <c:axId val="114326528"/>
        <c:scaling>
          <c:orientation val="minMax"/>
        </c:scaling>
        <c:axPos val="l"/>
        <c:majorGridlines>
          <c:spPr>
            <a:ln w="3175">
              <a:solidFill>
                <a:srgbClr val="000000"/>
              </a:solidFill>
              <a:prstDash val="solid"/>
            </a:ln>
          </c:spPr>
        </c:majorGridlines>
        <c:numFmt formatCode="_(* #,##0.0_);_(* \(#,##0.0\);_(* &quot;-&quot;??_);_(@_)" sourceLinked="1"/>
        <c:tickLblPos val="nextTo"/>
        <c:spPr>
          <a:ln w="3175">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14324608"/>
        <c:crosses val="autoZero"/>
        <c:crossBetween val="between"/>
      </c:valAx>
      <c:serAx>
        <c:axId val="103671552"/>
        <c:scaling>
          <c:orientation val="minMax"/>
        </c:scaling>
        <c:delete val="1"/>
        <c:axPos val="b"/>
        <c:tickLblPos val="none"/>
        <c:crossAx val="114326528"/>
        <c:crosses val="autoZero"/>
      </c:serAx>
      <c:spPr>
        <a:noFill/>
        <a:ln w="25400">
          <a:noFill/>
        </a:ln>
      </c:spPr>
    </c:plotArea>
    <c:legend>
      <c:legendPos val="b"/>
      <c:spPr>
        <a:solidFill>
          <a:srgbClr val="FFFFFF"/>
        </a:solidFill>
        <a:ln w="3175">
          <a:solidFill>
            <a:srgbClr val="000000"/>
          </a:solidFill>
          <a:prstDash val="solid"/>
        </a:ln>
      </c:spPr>
      <c:txPr>
        <a:bodyPr/>
        <a:lstStyle/>
        <a:p>
          <a:pPr>
            <a:defRPr sz="1010" b="1" i="0" u="none" strike="noStrike" baseline="0">
              <a:solidFill>
                <a:srgbClr val="000000"/>
              </a:solidFill>
              <a:latin typeface="Times New Roman"/>
              <a:ea typeface="Times New Roman"/>
              <a:cs typeface="Times New Roman"/>
            </a:defRPr>
          </a:pPr>
          <a:endParaRPr lang="ru-RU"/>
        </a:p>
      </c:txPr>
    </c:legend>
    <c:plotVisOnly val="1"/>
    <c:dispBlanksAs val="gap"/>
  </c:chart>
  <c:spPr>
    <a:noFill/>
    <a:ln w="9525">
      <a:noFill/>
    </a:ln>
  </c:spPr>
  <c:txPr>
    <a:bodyPr/>
    <a:lstStyle/>
    <a:p>
      <a:pPr>
        <a:defRPr sz="800" b="0" i="0" u="none" strike="noStrike" baseline="0">
          <a:solidFill>
            <a:srgbClr val="000000"/>
          </a:solidFill>
          <a:latin typeface="Times New Roman"/>
          <a:ea typeface="Times New Roman"/>
          <a:cs typeface="Times New Roman"/>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i="0" baseline="0"/>
              <a:t>Расходы на заработную плату в разрезе разделов бюджетной классификации за 2011-2013 годы, млн. руб.</a:t>
            </a:r>
          </a:p>
        </c:rich>
      </c:tx>
    </c:title>
    <c:plotArea>
      <c:layout/>
      <c:lineChart>
        <c:grouping val="standard"/>
        <c:ser>
          <c:idx val="0"/>
          <c:order val="0"/>
          <c:tx>
            <c:strRef>
              <c:f>'Р ЗРП'!$A$3</c:f>
              <c:strCache>
                <c:ptCount val="1"/>
                <c:pt idx="0">
                  <c:v>2010 год</c:v>
                </c:pt>
              </c:strCache>
            </c:strRef>
          </c:tx>
          <c:cat>
            <c:strRef>
              <c:f>'Р ЗРП'!$B$2:$I$2</c:f>
              <c:strCache>
                <c:ptCount val="8"/>
                <c:pt idx="0">
                  <c:v>Всего</c:v>
                </c:pt>
                <c:pt idx="1">
                  <c:v>01 Общег. вопросы </c:v>
                </c:pt>
                <c:pt idx="2">
                  <c:v>04 Национ. экономика </c:v>
                </c:pt>
                <c:pt idx="3">
                  <c:v>05 Жилищно-коммун. хозяйство </c:v>
                </c:pt>
                <c:pt idx="4">
                  <c:v>07 Образование </c:v>
                </c:pt>
                <c:pt idx="5">
                  <c:v>08 Культура и кинематография </c:v>
                </c:pt>
                <c:pt idx="6">
                  <c:v>10 Социальная политика </c:v>
                </c:pt>
                <c:pt idx="7">
                  <c:v>11 Физическая культура и спорт </c:v>
                </c:pt>
              </c:strCache>
            </c:strRef>
          </c:cat>
          <c:val>
            <c:numRef>
              <c:f>'Р ЗРП'!$B$3:$I$3</c:f>
            </c:numRef>
          </c:val>
        </c:ser>
        <c:ser>
          <c:idx val="1"/>
          <c:order val="1"/>
          <c:tx>
            <c:strRef>
              <c:f>'Р ЗРП'!$A$4</c:f>
              <c:strCache>
                <c:ptCount val="1"/>
                <c:pt idx="0">
                  <c:v>2011 год</c:v>
                </c:pt>
              </c:strCache>
            </c:strRef>
          </c:tx>
          <c:dLbls>
            <c:dLbl>
              <c:idx val="0"/>
              <c:layout>
                <c:manualLayout>
                  <c:x val="-1.0967041333573761E-2"/>
                  <c:y val="-0.12512182552523402"/>
                </c:manualLayout>
              </c:layout>
              <c:spPr/>
              <c:txPr>
                <a:bodyPr/>
                <a:lstStyle/>
                <a:p>
                  <a:pPr>
                    <a:defRPr/>
                  </a:pPr>
                  <a:endParaRPr lang="ru-RU"/>
                </a:p>
              </c:txPr>
              <c:dLblPos val="r"/>
              <c:showLegendKey val="1"/>
              <c:showVal val="1"/>
            </c:dLbl>
            <c:dLbl>
              <c:idx val="1"/>
              <c:layout>
                <c:manualLayout>
                  <c:x val="-7.705363547113879E-2"/>
                  <c:y val="-0.11903354546435138"/>
                </c:manualLayout>
              </c:layout>
              <c:spPr/>
              <c:txPr>
                <a:bodyPr/>
                <a:lstStyle/>
                <a:p>
                  <a:pPr>
                    <a:defRPr/>
                  </a:pPr>
                  <a:endParaRPr lang="ru-RU"/>
                </a:p>
              </c:txPr>
              <c:dLblPos val="r"/>
              <c:showLegendKey val="1"/>
              <c:showVal val="1"/>
            </c:dLbl>
            <c:dLbl>
              <c:idx val="2"/>
              <c:layout>
                <c:manualLayout>
                  <c:x val="-6.8947439262399893E-2"/>
                  <c:y val="-9.1636171377858566E-2"/>
                </c:manualLayout>
              </c:layout>
              <c:spPr/>
              <c:txPr>
                <a:bodyPr/>
                <a:lstStyle/>
                <a:p>
                  <a:pPr>
                    <a:defRPr/>
                  </a:pPr>
                  <a:endParaRPr lang="ru-RU"/>
                </a:p>
              </c:txPr>
              <c:dLblPos val="r"/>
              <c:showLegendKey val="1"/>
              <c:showVal val="1"/>
            </c:dLbl>
            <c:dLbl>
              <c:idx val="3"/>
              <c:layout>
                <c:manualLayout>
                  <c:x val="-1.0824547694896923E-2"/>
                  <c:y val="-1.2488644398902201E-2"/>
                </c:manualLayout>
              </c:layout>
              <c:spPr/>
              <c:txPr>
                <a:bodyPr/>
                <a:lstStyle/>
                <a:p>
                  <a:pPr>
                    <a:defRPr/>
                  </a:pPr>
                  <a:endParaRPr lang="ru-RU"/>
                </a:p>
              </c:txPr>
              <c:dLblPos val="r"/>
              <c:showLegendKey val="1"/>
              <c:showVal val="1"/>
            </c:dLbl>
            <c:dLbl>
              <c:idx val="4"/>
              <c:layout>
                <c:manualLayout>
                  <c:x val="-2.8641541944661498E-2"/>
                  <c:y val="-0.1129452654034684"/>
                </c:manualLayout>
              </c:layout>
              <c:spPr/>
              <c:txPr>
                <a:bodyPr/>
                <a:lstStyle/>
                <a:p>
                  <a:pPr>
                    <a:defRPr/>
                  </a:pPr>
                  <a:endParaRPr lang="ru-RU"/>
                </a:p>
              </c:txPr>
              <c:dLblPos val="r"/>
              <c:showLegendKey val="1"/>
              <c:showVal val="1"/>
            </c:dLbl>
            <c:dLbl>
              <c:idx val="5"/>
              <c:layout>
                <c:manualLayout>
                  <c:x val="-7.1893249984973331E-2"/>
                  <c:y val="-0.11294526540346846"/>
                </c:manualLayout>
              </c:layout>
              <c:spPr/>
              <c:txPr>
                <a:bodyPr/>
                <a:lstStyle/>
                <a:p>
                  <a:pPr>
                    <a:defRPr/>
                  </a:pPr>
                  <a:endParaRPr lang="ru-RU"/>
                </a:p>
              </c:txPr>
              <c:dLblPos val="r"/>
              <c:showLegendKey val="1"/>
              <c:showVal val="1"/>
            </c:dLbl>
            <c:dLbl>
              <c:idx val="6"/>
              <c:layout>
                <c:manualLayout>
                  <c:x val="-8.4106990442988527E-2"/>
                  <c:y val="-7.0327304977288813E-2"/>
                </c:manualLayout>
              </c:layout>
              <c:spPr/>
              <c:txPr>
                <a:bodyPr/>
                <a:lstStyle/>
                <a:p>
                  <a:pPr>
                    <a:defRPr/>
                  </a:pPr>
                  <a:endParaRPr lang="ru-RU"/>
                </a:p>
              </c:txPr>
              <c:dLblPos val="r"/>
              <c:showLegendKey val="1"/>
              <c:showVal val="1"/>
            </c:dLbl>
            <c:dLbl>
              <c:idx val="7"/>
              <c:layout>
                <c:manualLayout>
                  <c:x val="-5.8086594137564923E-2"/>
                  <c:y val="-5.2062464794640557E-2"/>
                </c:manualLayout>
              </c:layout>
              <c:spPr/>
              <c:txPr>
                <a:bodyPr/>
                <a:lstStyle/>
                <a:p>
                  <a:pPr>
                    <a:defRPr/>
                  </a:pPr>
                  <a:endParaRPr lang="ru-RU"/>
                </a:p>
              </c:txPr>
              <c:dLblPos val="r"/>
              <c:showLegendKey val="1"/>
              <c:showVal val="1"/>
            </c:dLbl>
            <c:dLblPos val="t"/>
            <c:showLegendKey val="1"/>
            <c:showVal val="1"/>
          </c:dLbls>
          <c:cat>
            <c:strRef>
              <c:f>'Р ЗРП'!$B$2:$I$2</c:f>
              <c:strCache>
                <c:ptCount val="8"/>
                <c:pt idx="0">
                  <c:v>Всего</c:v>
                </c:pt>
                <c:pt idx="1">
                  <c:v>01 Общег. вопросы </c:v>
                </c:pt>
                <c:pt idx="2">
                  <c:v>04 Национ. экономика </c:v>
                </c:pt>
                <c:pt idx="3">
                  <c:v>05 Жилищно-коммун. хозяйство </c:v>
                </c:pt>
                <c:pt idx="4">
                  <c:v>07 Образование </c:v>
                </c:pt>
                <c:pt idx="5">
                  <c:v>08 Культура и кинематография </c:v>
                </c:pt>
                <c:pt idx="6">
                  <c:v>10 Социальная политика </c:v>
                </c:pt>
                <c:pt idx="7">
                  <c:v>11 Физическая культура и спорт </c:v>
                </c:pt>
              </c:strCache>
            </c:strRef>
          </c:cat>
          <c:val>
            <c:numRef>
              <c:f>'Р ЗРП'!$B$4:$I$4</c:f>
              <c:numCache>
                <c:formatCode>General</c:formatCode>
                <c:ptCount val="8"/>
                <c:pt idx="0">
                  <c:v>137.29999999999998</c:v>
                </c:pt>
                <c:pt idx="1">
                  <c:v>19.5</c:v>
                </c:pt>
                <c:pt idx="2">
                  <c:v>1.3</c:v>
                </c:pt>
                <c:pt idx="3">
                  <c:v>3.3</c:v>
                </c:pt>
                <c:pt idx="4">
                  <c:v>97</c:v>
                </c:pt>
                <c:pt idx="5">
                  <c:v>6.6</c:v>
                </c:pt>
                <c:pt idx="6">
                  <c:v>9.6</c:v>
                </c:pt>
                <c:pt idx="7">
                  <c:v>0</c:v>
                </c:pt>
              </c:numCache>
            </c:numRef>
          </c:val>
        </c:ser>
        <c:ser>
          <c:idx val="2"/>
          <c:order val="2"/>
          <c:tx>
            <c:strRef>
              <c:f>'Р ЗРП'!$A$5</c:f>
              <c:strCache>
                <c:ptCount val="1"/>
                <c:pt idx="0">
                  <c:v>2012 год</c:v>
                </c:pt>
              </c:strCache>
            </c:strRef>
          </c:tx>
          <c:dLbls>
            <c:dLbl>
              <c:idx val="0"/>
              <c:layout>
                <c:manualLayout>
                  <c:x val="-6.8959547995431913E-3"/>
                  <c:y val="-0.14034252567744104"/>
                </c:manualLayout>
              </c:layout>
              <c:spPr/>
              <c:txPr>
                <a:bodyPr/>
                <a:lstStyle/>
                <a:p>
                  <a:pPr>
                    <a:defRPr/>
                  </a:pPr>
                  <a:endParaRPr lang="ru-RU"/>
                </a:p>
              </c:txPr>
              <c:dLblPos val="r"/>
              <c:showLegendKey val="1"/>
              <c:showVal val="1"/>
            </c:dLbl>
            <c:dLbl>
              <c:idx val="1"/>
              <c:layout>
                <c:manualLayout>
                  <c:x val="-7.0946765242130991E-2"/>
                  <c:y val="-0.17078416567792076"/>
                </c:manualLayout>
              </c:layout>
              <c:spPr/>
              <c:txPr>
                <a:bodyPr/>
                <a:lstStyle/>
                <a:p>
                  <a:pPr>
                    <a:defRPr/>
                  </a:pPr>
                  <a:endParaRPr lang="ru-RU"/>
                </a:p>
              </c:txPr>
              <c:dLblPos val="r"/>
              <c:showLegendKey val="1"/>
              <c:showVal val="1"/>
            </c:dLbl>
            <c:dLbl>
              <c:idx val="2"/>
              <c:layout>
                <c:manualLayout>
                  <c:x val="-6.4876169324988311E-2"/>
                  <c:y val="-0.15251899267987223"/>
                </c:manualLayout>
              </c:layout>
              <c:spPr/>
              <c:txPr>
                <a:bodyPr/>
                <a:lstStyle/>
                <a:p>
                  <a:pPr>
                    <a:defRPr/>
                  </a:pPr>
                  <a:endParaRPr lang="ru-RU"/>
                </a:p>
              </c:txPr>
              <c:dLblPos val="r"/>
              <c:showLegendKey val="1"/>
              <c:showVal val="1"/>
            </c:dLbl>
            <c:dLbl>
              <c:idx val="3"/>
              <c:layout>
                <c:manualLayout>
                  <c:x val="-4.7176774658892924E-3"/>
                  <c:y val="-5.2062464794640557E-2"/>
                </c:manualLayout>
              </c:layout>
              <c:spPr/>
              <c:txPr>
                <a:bodyPr/>
                <a:lstStyle/>
                <a:p>
                  <a:pPr>
                    <a:defRPr/>
                  </a:pPr>
                  <a:endParaRPr lang="ru-RU"/>
                </a:p>
              </c:txPr>
              <c:dLblPos val="r"/>
              <c:showLegendKey val="1"/>
              <c:showVal val="1"/>
            </c:dLbl>
            <c:dLbl>
              <c:idx val="4"/>
              <c:layout>
                <c:manualLayout>
                  <c:x val="-3.9465769068942717E-2"/>
                  <c:y val="-0.13121010558611723"/>
                </c:manualLayout>
              </c:layout>
              <c:spPr/>
              <c:txPr>
                <a:bodyPr/>
                <a:lstStyle/>
                <a:p>
                  <a:pPr>
                    <a:defRPr/>
                  </a:pPr>
                  <a:endParaRPr lang="ru-RU"/>
                </a:p>
              </c:txPr>
              <c:dLblPos val="r"/>
              <c:showLegendKey val="1"/>
              <c:showVal val="1"/>
            </c:dLbl>
            <c:dLbl>
              <c:idx val="5"/>
              <c:layout>
                <c:manualLayout>
                  <c:x val="-7.1893410270281094E-2"/>
                  <c:y val="-0.15860736586008944"/>
                </c:manualLayout>
              </c:layout>
              <c:spPr/>
              <c:txPr>
                <a:bodyPr/>
                <a:lstStyle/>
                <a:p>
                  <a:pPr>
                    <a:defRPr/>
                  </a:pPr>
                  <a:endParaRPr lang="ru-RU"/>
                </a:p>
              </c:txPr>
              <c:dLblPos val="r"/>
              <c:showLegendKey val="1"/>
              <c:showVal val="1"/>
            </c:dLbl>
            <c:dLbl>
              <c:idx val="6"/>
              <c:layout>
                <c:manualLayout>
                  <c:x val="-9.3338622748492736E-2"/>
                  <c:y val="-0.12207768549479255"/>
                </c:manualLayout>
              </c:layout>
              <c:spPr/>
              <c:txPr>
                <a:bodyPr/>
                <a:lstStyle/>
                <a:p>
                  <a:pPr>
                    <a:defRPr/>
                  </a:pPr>
                  <a:endParaRPr lang="ru-RU"/>
                </a:p>
              </c:txPr>
              <c:dLblPos val="r"/>
              <c:showLegendKey val="1"/>
              <c:showVal val="1"/>
            </c:dLbl>
            <c:dLbl>
              <c:idx val="7"/>
              <c:layout>
                <c:manualLayout>
                  <c:x val="-6.9857626575304074E-2"/>
                  <c:y val="-0.10381284531214408"/>
                </c:manualLayout>
              </c:layout>
              <c:spPr/>
              <c:txPr>
                <a:bodyPr/>
                <a:lstStyle/>
                <a:p>
                  <a:pPr>
                    <a:defRPr/>
                  </a:pPr>
                  <a:endParaRPr lang="ru-RU"/>
                </a:p>
              </c:txPr>
              <c:dLblPos val="r"/>
              <c:showLegendKey val="1"/>
              <c:showVal val="1"/>
            </c:dLbl>
            <c:dLblPos val="t"/>
            <c:showLegendKey val="1"/>
            <c:showVal val="1"/>
          </c:dLbls>
          <c:cat>
            <c:strRef>
              <c:f>'Р ЗРП'!$B$2:$I$2</c:f>
              <c:strCache>
                <c:ptCount val="8"/>
                <c:pt idx="0">
                  <c:v>Всего</c:v>
                </c:pt>
                <c:pt idx="1">
                  <c:v>01 Общег. вопросы </c:v>
                </c:pt>
                <c:pt idx="2">
                  <c:v>04 Национ. экономика </c:v>
                </c:pt>
                <c:pt idx="3">
                  <c:v>05 Жилищно-коммун. хозяйство </c:v>
                </c:pt>
                <c:pt idx="4">
                  <c:v>07 Образование </c:v>
                </c:pt>
                <c:pt idx="5">
                  <c:v>08 Культура и кинематография </c:v>
                </c:pt>
                <c:pt idx="6">
                  <c:v>10 Социальная политика </c:v>
                </c:pt>
                <c:pt idx="7">
                  <c:v>11 Физическая культура и спорт </c:v>
                </c:pt>
              </c:strCache>
            </c:strRef>
          </c:cat>
          <c:val>
            <c:numRef>
              <c:f>'Р ЗРП'!$B$5:$I$5</c:f>
              <c:numCache>
                <c:formatCode>General</c:formatCode>
                <c:ptCount val="8"/>
                <c:pt idx="0">
                  <c:v>159.50000000000003</c:v>
                </c:pt>
                <c:pt idx="1">
                  <c:v>19.3</c:v>
                </c:pt>
                <c:pt idx="2">
                  <c:v>1.4</c:v>
                </c:pt>
                <c:pt idx="3">
                  <c:v>3.7</c:v>
                </c:pt>
                <c:pt idx="4">
                  <c:v>116.2</c:v>
                </c:pt>
                <c:pt idx="5">
                  <c:v>7.8</c:v>
                </c:pt>
                <c:pt idx="6">
                  <c:v>10.8</c:v>
                </c:pt>
                <c:pt idx="7">
                  <c:v>0.30000000000000032</c:v>
                </c:pt>
              </c:numCache>
            </c:numRef>
          </c:val>
        </c:ser>
        <c:ser>
          <c:idx val="3"/>
          <c:order val="3"/>
          <c:tx>
            <c:strRef>
              <c:f>'Р ЗРП'!$A$6</c:f>
              <c:strCache>
                <c:ptCount val="1"/>
                <c:pt idx="0">
                  <c:v>2013 год</c:v>
                </c:pt>
              </c:strCache>
            </c:strRef>
          </c:tx>
          <c:dLbls>
            <c:dLbl>
              <c:idx val="0"/>
              <c:layout>
                <c:manualLayout>
                  <c:x val="-2.8245476948969232E-3"/>
                  <c:y val="-8.8592145159937533E-2"/>
                </c:manualLayout>
              </c:layout>
              <c:spPr/>
              <c:txPr>
                <a:bodyPr/>
                <a:lstStyle/>
                <a:p>
                  <a:pPr>
                    <a:defRPr/>
                  </a:pPr>
                  <a:endParaRPr lang="ru-RU"/>
                </a:p>
              </c:txPr>
              <c:dLblPos val="r"/>
              <c:showLegendKey val="1"/>
              <c:showVal val="1"/>
            </c:dLbl>
            <c:dLbl>
              <c:idx val="1"/>
              <c:layout>
                <c:manualLayout>
                  <c:x val="-7.0946765242130991E-2"/>
                  <c:y val="-0.21644602643847649"/>
                </c:manualLayout>
              </c:layout>
              <c:spPr/>
              <c:txPr>
                <a:bodyPr/>
                <a:lstStyle/>
                <a:p>
                  <a:pPr>
                    <a:defRPr/>
                  </a:pPr>
                  <a:endParaRPr lang="ru-RU"/>
                </a:p>
              </c:txPr>
              <c:dLblPos val="r"/>
              <c:showLegendKey val="1"/>
              <c:showVal val="1"/>
            </c:dLbl>
            <c:dLbl>
              <c:idx val="2"/>
              <c:layout>
                <c:manualLayout>
                  <c:x val="-5.6984339304347029E-2"/>
                  <c:y val="-0.20731358220510221"/>
                </c:manualLayout>
              </c:layout>
              <c:spPr/>
              <c:txPr>
                <a:bodyPr/>
                <a:lstStyle/>
                <a:p>
                  <a:pPr>
                    <a:defRPr/>
                  </a:pPr>
                  <a:endParaRPr lang="ru-RU"/>
                </a:p>
              </c:txPr>
              <c:dLblPos val="r"/>
              <c:showLegendKey val="1"/>
              <c:showVal val="1"/>
            </c:dLbl>
            <c:dLbl>
              <c:idx val="3"/>
              <c:layout>
                <c:manualLayout>
                  <c:x val="-4.7176774658892924E-3"/>
                  <c:y val="-9.7724565251261789E-2"/>
                </c:manualLayout>
              </c:layout>
              <c:spPr/>
              <c:txPr>
                <a:bodyPr/>
                <a:lstStyle/>
                <a:p>
                  <a:pPr>
                    <a:defRPr/>
                  </a:pPr>
                  <a:endParaRPr lang="ru-RU"/>
                </a:p>
              </c:txPr>
              <c:dLblPos val="r"/>
              <c:showLegendKey val="1"/>
              <c:showVal val="1"/>
            </c:dLbl>
            <c:dLbl>
              <c:idx val="4"/>
              <c:layout>
                <c:manualLayout>
                  <c:x val="-3.9465769068942717E-2"/>
                  <c:y val="-0.12816596555567542"/>
                </c:manualLayout>
              </c:layout>
              <c:spPr/>
              <c:txPr>
                <a:bodyPr/>
                <a:lstStyle/>
                <a:p>
                  <a:pPr>
                    <a:defRPr/>
                  </a:pPr>
                  <a:endParaRPr lang="ru-RU"/>
                </a:p>
              </c:txPr>
              <c:dLblPos val="r"/>
              <c:showLegendKey val="1"/>
              <c:showVal val="1"/>
            </c:dLbl>
            <c:dLbl>
              <c:idx val="5"/>
              <c:layout>
                <c:manualLayout>
                  <c:x val="-7.705363547113879E-2"/>
                  <c:y val="-0.18296048610362126"/>
                </c:manualLayout>
              </c:layout>
              <c:spPr/>
              <c:txPr>
                <a:bodyPr/>
                <a:lstStyle/>
                <a:p>
                  <a:pPr>
                    <a:defRPr/>
                  </a:pPr>
                  <a:endParaRPr lang="ru-RU"/>
                </a:p>
              </c:txPr>
              <c:dLblPos val="r"/>
              <c:showLegendKey val="1"/>
              <c:showVal val="1"/>
            </c:dLbl>
            <c:dLbl>
              <c:idx val="6"/>
              <c:layout>
                <c:manualLayout>
                  <c:x val="-8.3160505700146534E-2"/>
                  <c:y val="-0.17078392598185502"/>
                </c:manualLayout>
              </c:layout>
              <c:spPr/>
              <c:txPr>
                <a:bodyPr/>
                <a:lstStyle/>
                <a:p>
                  <a:pPr>
                    <a:defRPr/>
                  </a:pPr>
                  <a:endParaRPr lang="ru-RU"/>
                </a:p>
              </c:txPr>
              <c:dLblPos val="r"/>
              <c:showLegendKey val="1"/>
              <c:showVal val="1"/>
            </c:dLbl>
            <c:dLbl>
              <c:idx val="7"/>
              <c:layout>
                <c:manualLayout>
                  <c:x val="-7.1893249984973304E-2"/>
                  <c:y val="-0.15251908579920731"/>
                </c:manualLayout>
              </c:layout>
              <c:spPr/>
              <c:txPr>
                <a:bodyPr/>
                <a:lstStyle/>
                <a:p>
                  <a:pPr>
                    <a:defRPr/>
                  </a:pPr>
                  <a:endParaRPr lang="ru-RU"/>
                </a:p>
              </c:txPr>
              <c:dLblPos val="r"/>
              <c:showLegendKey val="1"/>
              <c:showVal val="1"/>
            </c:dLbl>
            <c:dLblPos val="t"/>
            <c:showLegendKey val="1"/>
            <c:showVal val="1"/>
          </c:dLbls>
          <c:cat>
            <c:strRef>
              <c:f>'Р ЗРП'!$B$2:$I$2</c:f>
              <c:strCache>
                <c:ptCount val="8"/>
                <c:pt idx="0">
                  <c:v>Всего</c:v>
                </c:pt>
                <c:pt idx="1">
                  <c:v>01 Общег. вопросы </c:v>
                </c:pt>
                <c:pt idx="2">
                  <c:v>04 Национ. экономика </c:v>
                </c:pt>
                <c:pt idx="3">
                  <c:v>05 Жилищно-коммун. хозяйство </c:v>
                </c:pt>
                <c:pt idx="4">
                  <c:v>07 Образование </c:v>
                </c:pt>
                <c:pt idx="5">
                  <c:v>08 Культура и кинематография </c:v>
                </c:pt>
                <c:pt idx="6">
                  <c:v>10 Социальная политика </c:v>
                </c:pt>
                <c:pt idx="7">
                  <c:v>11 Физическая культура и спорт </c:v>
                </c:pt>
              </c:strCache>
            </c:strRef>
          </c:cat>
          <c:val>
            <c:numRef>
              <c:f>'Р ЗРП'!$B$6:$I$6</c:f>
              <c:numCache>
                <c:formatCode>General</c:formatCode>
                <c:ptCount val="8"/>
                <c:pt idx="0">
                  <c:v>214.40000000000003</c:v>
                </c:pt>
                <c:pt idx="1">
                  <c:v>21.3</c:v>
                </c:pt>
                <c:pt idx="2">
                  <c:v>1.5</c:v>
                </c:pt>
                <c:pt idx="3">
                  <c:v>3.5</c:v>
                </c:pt>
                <c:pt idx="4">
                  <c:v>151.30000000000001</c:v>
                </c:pt>
                <c:pt idx="5">
                  <c:v>23.4</c:v>
                </c:pt>
                <c:pt idx="6">
                  <c:v>12.6</c:v>
                </c:pt>
                <c:pt idx="7">
                  <c:v>0.8</c:v>
                </c:pt>
              </c:numCache>
            </c:numRef>
          </c:val>
        </c:ser>
        <c:dLbls>
          <c:showVal val="1"/>
        </c:dLbls>
        <c:marker val="1"/>
        <c:axId val="114528640"/>
        <c:axId val="114530176"/>
      </c:lineChart>
      <c:catAx>
        <c:axId val="114528640"/>
        <c:scaling>
          <c:orientation val="minMax"/>
        </c:scaling>
        <c:axPos val="b"/>
        <c:numFmt formatCode="General" sourceLinked="1"/>
        <c:tickLblPos val="nextTo"/>
        <c:crossAx val="114530176"/>
        <c:crosses val="autoZero"/>
        <c:auto val="1"/>
        <c:lblAlgn val="ctr"/>
        <c:lblOffset val="100"/>
      </c:catAx>
      <c:valAx>
        <c:axId val="114530176"/>
        <c:scaling>
          <c:orientation val="minMax"/>
        </c:scaling>
        <c:axPos val="l"/>
        <c:majorGridlines/>
        <c:numFmt formatCode="General" sourceLinked="1"/>
        <c:tickLblPos val="nextTo"/>
        <c:crossAx val="114528640"/>
        <c:crosses val="autoZero"/>
        <c:crossBetween val="between"/>
      </c:valAx>
    </c:plotArea>
    <c:legend>
      <c:legendPos val="r"/>
    </c:legend>
    <c:plotVisOnly val="1"/>
    <c:dispBlanksAs val="gap"/>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0" i="0" baseline="0"/>
            </a:pPr>
            <a:r>
              <a:rPr lang="ru-RU" sz="1200" b="0" i="0" baseline="0"/>
              <a:t>Расходы бюджетных учреждений на выполнение муниципального задания в 2013 году, тыс. руб.</a:t>
            </a:r>
          </a:p>
        </c:rich>
      </c:tx>
      <c:layout>
        <c:manualLayout>
          <c:xMode val="edge"/>
          <c:yMode val="edge"/>
          <c:x val="0.1200323298323528"/>
          <c:y val="2.8368913778825802E-2"/>
        </c:manualLayout>
      </c:layout>
    </c:title>
    <c:plotArea>
      <c:layout/>
      <c:barChart>
        <c:barDir val="col"/>
        <c:grouping val="clustered"/>
        <c:ser>
          <c:idx val="0"/>
          <c:order val="0"/>
          <c:tx>
            <c:strRef>
              <c:f>'Р МЗ БУ'!$A$4</c:f>
              <c:strCache>
                <c:ptCount val="1"/>
                <c:pt idx="0">
                  <c:v>Первоначальный план</c:v>
                </c:pt>
              </c:strCache>
            </c:strRef>
          </c:tx>
          <c:dLbls>
            <c:txPr>
              <a:bodyPr rot="-5400000" vert="horz"/>
              <a:lstStyle/>
              <a:p>
                <a:pPr>
                  <a:defRPr/>
                </a:pPr>
                <a:endParaRPr lang="ru-RU"/>
              </a:p>
            </c:txPr>
            <c:showVal val="1"/>
          </c:dLbls>
          <c:cat>
            <c:strRef>
              <c:f>'Р МЗ БУ'!$B$3:$H$3</c:f>
              <c:strCache>
                <c:ptCount val="7"/>
                <c:pt idx="0">
                  <c:v>Всего</c:v>
                </c:pt>
                <c:pt idx="1">
                  <c:v>МБОУ ДОД "ДШИ"</c:v>
                </c:pt>
                <c:pt idx="2">
                  <c:v>МБОУ ДОД "ДЮСШ"</c:v>
                </c:pt>
                <c:pt idx="3">
                  <c:v>МБУ МЦ "Навигатор"</c:v>
                </c:pt>
                <c:pt idx="4">
                  <c:v>МБУК "ЦРБ"</c:v>
                </c:pt>
                <c:pt idx="5">
                  <c:v>МБУК "ЦКС"</c:v>
                </c:pt>
                <c:pt idx="6">
                  <c:v>МБУ "ЦСО"</c:v>
                </c:pt>
              </c:strCache>
            </c:strRef>
          </c:cat>
          <c:val>
            <c:numRef>
              <c:f>'Р МЗ БУ'!$B$4:$H$4</c:f>
              <c:numCache>
                <c:formatCode>_(* #,##0_);_(* \(#,##0\);_(* "-"??_);_(@_)</c:formatCode>
                <c:ptCount val="7"/>
                <c:pt idx="0">
                  <c:v>52730</c:v>
                </c:pt>
                <c:pt idx="1">
                  <c:v>3072</c:v>
                </c:pt>
                <c:pt idx="2">
                  <c:v>5143</c:v>
                </c:pt>
                <c:pt idx="3">
                  <c:v>1112</c:v>
                </c:pt>
                <c:pt idx="4">
                  <c:v>7960</c:v>
                </c:pt>
                <c:pt idx="5">
                  <c:v>23089</c:v>
                </c:pt>
                <c:pt idx="6">
                  <c:v>12354</c:v>
                </c:pt>
              </c:numCache>
            </c:numRef>
          </c:val>
        </c:ser>
        <c:ser>
          <c:idx val="1"/>
          <c:order val="1"/>
          <c:tx>
            <c:strRef>
              <c:f>'Р МЗ БУ'!$A$5</c:f>
              <c:strCache>
                <c:ptCount val="1"/>
                <c:pt idx="0">
                  <c:v>Уточненный план</c:v>
                </c:pt>
              </c:strCache>
            </c:strRef>
          </c:tx>
          <c:dLbls>
            <c:txPr>
              <a:bodyPr rot="-5400000" vert="horz"/>
              <a:lstStyle/>
              <a:p>
                <a:pPr>
                  <a:defRPr/>
                </a:pPr>
                <a:endParaRPr lang="ru-RU"/>
              </a:p>
            </c:txPr>
            <c:showVal val="1"/>
          </c:dLbls>
          <c:cat>
            <c:strRef>
              <c:f>'Р МЗ БУ'!$B$3:$H$3</c:f>
              <c:strCache>
                <c:ptCount val="7"/>
                <c:pt idx="0">
                  <c:v>Всего</c:v>
                </c:pt>
                <c:pt idx="1">
                  <c:v>МБОУ ДОД "ДШИ"</c:v>
                </c:pt>
                <c:pt idx="2">
                  <c:v>МБОУ ДОД "ДЮСШ"</c:v>
                </c:pt>
                <c:pt idx="3">
                  <c:v>МБУ МЦ "Навигатор"</c:v>
                </c:pt>
                <c:pt idx="4">
                  <c:v>МБУК "ЦРБ"</c:v>
                </c:pt>
                <c:pt idx="5">
                  <c:v>МБУК "ЦКС"</c:v>
                </c:pt>
                <c:pt idx="6">
                  <c:v>МБУ "ЦСО"</c:v>
                </c:pt>
              </c:strCache>
            </c:strRef>
          </c:cat>
          <c:val>
            <c:numRef>
              <c:f>'Р МЗ БУ'!$B$5:$H$5</c:f>
              <c:numCache>
                <c:formatCode>_(* #,##0_);_(* \(#,##0\);_(* "-"??_);_(@_)</c:formatCode>
                <c:ptCount val="7"/>
                <c:pt idx="0">
                  <c:v>62716</c:v>
                </c:pt>
                <c:pt idx="1">
                  <c:v>3430</c:v>
                </c:pt>
                <c:pt idx="2">
                  <c:v>5494</c:v>
                </c:pt>
                <c:pt idx="3">
                  <c:v>1033</c:v>
                </c:pt>
                <c:pt idx="4">
                  <c:v>9861</c:v>
                </c:pt>
                <c:pt idx="5">
                  <c:v>29162</c:v>
                </c:pt>
                <c:pt idx="6">
                  <c:v>13736</c:v>
                </c:pt>
              </c:numCache>
            </c:numRef>
          </c:val>
        </c:ser>
        <c:ser>
          <c:idx val="2"/>
          <c:order val="2"/>
          <c:tx>
            <c:strRef>
              <c:f>'Р МЗ БУ'!$A$6</c:f>
              <c:strCache>
                <c:ptCount val="1"/>
                <c:pt idx="0">
                  <c:v>Исполнение</c:v>
                </c:pt>
              </c:strCache>
            </c:strRef>
          </c:tx>
          <c:dLbls>
            <c:txPr>
              <a:bodyPr rot="-5400000" vert="horz"/>
              <a:lstStyle/>
              <a:p>
                <a:pPr>
                  <a:defRPr/>
                </a:pPr>
                <a:endParaRPr lang="ru-RU"/>
              </a:p>
            </c:txPr>
            <c:showVal val="1"/>
          </c:dLbls>
          <c:cat>
            <c:strRef>
              <c:f>'Р МЗ БУ'!$B$3:$H$3</c:f>
              <c:strCache>
                <c:ptCount val="7"/>
                <c:pt idx="0">
                  <c:v>Всего</c:v>
                </c:pt>
                <c:pt idx="1">
                  <c:v>МБОУ ДОД "ДШИ"</c:v>
                </c:pt>
                <c:pt idx="2">
                  <c:v>МБОУ ДОД "ДЮСШ"</c:v>
                </c:pt>
                <c:pt idx="3">
                  <c:v>МБУ МЦ "Навигатор"</c:v>
                </c:pt>
                <c:pt idx="4">
                  <c:v>МБУК "ЦРБ"</c:v>
                </c:pt>
                <c:pt idx="5">
                  <c:v>МБУК "ЦКС"</c:v>
                </c:pt>
                <c:pt idx="6">
                  <c:v>МБУ "ЦСО"</c:v>
                </c:pt>
              </c:strCache>
            </c:strRef>
          </c:cat>
          <c:val>
            <c:numRef>
              <c:f>'Р МЗ БУ'!$B$6:$H$6</c:f>
              <c:numCache>
                <c:formatCode>_(* #,##0_);_(* \(#,##0\);_(* "-"??_);_(@_)</c:formatCode>
                <c:ptCount val="7"/>
                <c:pt idx="0">
                  <c:v>62716</c:v>
                </c:pt>
                <c:pt idx="1">
                  <c:v>3430</c:v>
                </c:pt>
                <c:pt idx="2">
                  <c:v>5494</c:v>
                </c:pt>
                <c:pt idx="3">
                  <c:v>1033</c:v>
                </c:pt>
                <c:pt idx="4">
                  <c:v>9861</c:v>
                </c:pt>
                <c:pt idx="5">
                  <c:v>29162</c:v>
                </c:pt>
                <c:pt idx="6">
                  <c:v>13736</c:v>
                </c:pt>
              </c:numCache>
            </c:numRef>
          </c:val>
        </c:ser>
        <c:dLbls>
          <c:showVal val="1"/>
        </c:dLbls>
        <c:axId val="115061504"/>
        <c:axId val="115063040"/>
      </c:barChart>
      <c:catAx>
        <c:axId val="115061504"/>
        <c:scaling>
          <c:orientation val="minMax"/>
        </c:scaling>
        <c:axPos val="b"/>
        <c:numFmt formatCode="General" sourceLinked="1"/>
        <c:tickLblPos val="nextTo"/>
        <c:crossAx val="115063040"/>
        <c:crosses val="autoZero"/>
        <c:auto val="1"/>
        <c:lblAlgn val="ctr"/>
        <c:lblOffset val="100"/>
      </c:catAx>
      <c:valAx>
        <c:axId val="115063040"/>
        <c:scaling>
          <c:orientation val="minMax"/>
        </c:scaling>
        <c:axPos val="l"/>
        <c:majorGridlines/>
        <c:numFmt formatCode="_(* #,##0_);_(* \(#,##0\);_(* &quot;-&quot;??_);_(@_)" sourceLinked="1"/>
        <c:tickLblPos val="nextTo"/>
        <c:crossAx val="115061504"/>
        <c:crosses val="autoZero"/>
        <c:crossBetween val="between"/>
      </c:valAx>
    </c:plotArea>
    <c:legend>
      <c:legendPos val="r"/>
    </c:legend>
    <c:plotVisOnly val="1"/>
    <c:dispBlanksAs val="gap"/>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0" i="0" baseline="0"/>
            </a:pPr>
            <a:r>
              <a:rPr lang="ru-RU" sz="1200" b="0" i="0" baseline="0"/>
              <a:t>Расходы бюджетных учреждений на иные цели в 2013 году, тыс. руб.</a:t>
            </a:r>
          </a:p>
        </c:rich>
      </c:tx>
    </c:title>
    <c:view3D>
      <c:depthPercent val="100"/>
      <c:perspective val="30"/>
    </c:view3D>
    <c:plotArea>
      <c:layout/>
      <c:bar3DChart>
        <c:barDir val="col"/>
        <c:grouping val="standard"/>
        <c:ser>
          <c:idx val="0"/>
          <c:order val="0"/>
          <c:tx>
            <c:strRef>
              <c:f>'Р ИЦ БУ'!$A$4</c:f>
              <c:strCache>
                <c:ptCount val="1"/>
                <c:pt idx="0">
                  <c:v>Первоначальный план</c:v>
                </c:pt>
              </c:strCache>
            </c:strRef>
          </c:tx>
          <c:dLbls>
            <c:txPr>
              <a:bodyPr rot="-5400000" vert="horz"/>
              <a:lstStyle/>
              <a:p>
                <a:pPr>
                  <a:defRPr/>
                </a:pPr>
                <a:endParaRPr lang="ru-RU"/>
              </a:p>
            </c:txPr>
            <c:showVal val="1"/>
          </c:dLbls>
          <c:cat>
            <c:strRef>
              <c:f>'Р ИЦ БУ'!$B$3:$G$3</c:f>
              <c:strCache>
                <c:ptCount val="5"/>
                <c:pt idx="0">
                  <c:v>Всего</c:v>
                </c:pt>
                <c:pt idx="1">
                  <c:v>МБОУ ДОД "ДЮСШ"</c:v>
                </c:pt>
                <c:pt idx="2">
                  <c:v>МБУ МЦ "Навигатор"</c:v>
                </c:pt>
                <c:pt idx="3">
                  <c:v>МБУК "ЦРБ"</c:v>
                </c:pt>
                <c:pt idx="4">
                  <c:v>МБУК "ЦКС"</c:v>
                </c:pt>
              </c:strCache>
            </c:strRef>
          </c:cat>
          <c:val>
            <c:numRef>
              <c:f>'Р ИЦ БУ'!$B$4:$G$4</c:f>
              <c:numCache>
                <c:formatCode>_(* #,##0_);_(* \(#,##0\);_(* "-"??_);_(@_)</c:formatCode>
                <c:ptCount val="5"/>
                <c:pt idx="0">
                  <c:v>606</c:v>
                </c:pt>
                <c:pt idx="1">
                  <c:v>0</c:v>
                </c:pt>
                <c:pt idx="2">
                  <c:v>0</c:v>
                </c:pt>
                <c:pt idx="3">
                  <c:v>272</c:v>
                </c:pt>
                <c:pt idx="4">
                  <c:v>334</c:v>
                </c:pt>
              </c:numCache>
            </c:numRef>
          </c:val>
        </c:ser>
        <c:ser>
          <c:idx val="1"/>
          <c:order val="1"/>
          <c:tx>
            <c:strRef>
              <c:f>'Р ИЦ БУ'!$A$5</c:f>
              <c:strCache>
                <c:ptCount val="1"/>
                <c:pt idx="0">
                  <c:v>Уточненный план</c:v>
                </c:pt>
              </c:strCache>
            </c:strRef>
          </c:tx>
          <c:dLbls>
            <c:txPr>
              <a:bodyPr rot="-5400000" vert="horz"/>
              <a:lstStyle/>
              <a:p>
                <a:pPr>
                  <a:defRPr/>
                </a:pPr>
                <a:endParaRPr lang="ru-RU"/>
              </a:p>
            </c:txPr>
            <c:showVal val="1"/>
          </c:dLbls>
          <c:cat>
            <c:strRef>
              <c:f>'Р ИЦ БУ'!$B$3:$G$3</c:f>
              <c:strCache>
                <c:ptCount val="5"/>
                <c:pt idx="0">
                  <c:v>Всего</c:v>
                </c:pt>
                <c:pt idx="1">
                  <c:v>МБОУ ДОД "ДЮСШ"</c:v>
                </c:pt>
                <c:pt idx="2">
                  <c:v>МБУ МЦ "Навигатор"</c:v>
                </c:pt>
                <c:pt idx="3">
                  <c:v>МБУК "ЦРБ"</c:v>
                </c:pt>
                <c:pt idx="4">
                  <c:v>МБУК "ЦКС"</c:v>
                </c:pt>
              </c:strCache>
            </c:strRef>
          </c:cat>
          <c:val>
            <c:numRef>
              <c:f>'Р ИЦ БУ'!$B$5:$G$5</c:f>
              <c:numCache>
                <c:formatCode>_(* #,##0_);_(* \(#,##0\);_(* "-"??_);_(@_)</c:formatCode>
                <c:ptCount val="5"/>
                <c:pt idx="0">
                  <c:v>4277</c:v>
                </c:pt>
                <c:pt idx="1">
                  <c:v>1775</c:v>
                </c:pt>
                <c:pt idx="2">
                  <c:v>482</c:v>
                </c:pt>
                <c:pt idx="3">
                  <c:v>1064</c:v>
                </c:pt>
                <c:pt idx="4">
                  <c:v>956</c:v>
                </c:pt>
              </c:numCache>
            </c:numRef>
          </c:val>
        </c:ser>
        <c:ser>
          <c:idx val="2"/>
          <c:order val="2"/>
          <c:tx>
            <c:strRef>
              <c:f>'Р ИЦ БУ'!$A$6</c:f>
              <c:strCache>
                <c:ptCount val="1"/>
                <c:pt idx="0">
                  <c:v>Исполнение</c:v>
                </c:pt>
              </c:strCache>
            </c:strRef>
          </c:tx>
          <c:dLbls>
            <c:txPr>
              <a:bodyPr rot="-5400000" vert="horz"/>
              <a:lstStyle/>
              <a:p>
                <a:pPr>
                  <a:defRPr/>
                </a:pPr>
                <a:endParaRPr lang="ru-RU"/>
              </a:p>
            </c:txPr>
            <c:showVal val="1"/>
          </c:dLbls>
          <c:cat>
            <c:strRef>
              <c:f>'Р ИЦ БУ'!$B$3:$G$3</c:f>
              <c:strCache>
                <c:ptCount val="5"/>
                <c:pt idx="0">
                  <c:v>Всего</c:v>
                </c:pt>
                <c:pt idx="1">
                  <c:v>МБОУ ДОД "ДЮСШ"</c:v>
                </c:pt>
                <c:pt idx="2">
                  <c:v>МБУ МЦ "Навигатор"</c:v>
                </c:pt>
                <c:pt idx="3">
                  <c:v>МБУК "ЦРБ"</c:v>
                </c:pt>
                <c:pt idx="4">
                  <c:v>МБУК "ЦКС"</c:v>
                </c:pt>
              </c:strCache>
            </c:strRef>
          </c:cat>
          <c:val>
            <c:numRef>
              <c:f>'Р ИЦ БУ'!$B$6:$G$6</c:f>
              <c:numCache>
                <c:formatCode>_(* #,##0_);_(* \(#,##0\);_(* "-"??_);_(@_)</c:formatCode>
                <c:ptCount val="5"/>
                <c:pt idx="0">
                  <c:v>3702</c:v>
                </c:pt>
                <c:pt idx="1">
                  <c:v>1520</c:v>
                </c:pt>
                <c:pt idx="2">
                  <c:v>482</c:v>
                </c:pt>
                <c:pt idx="3">
                  <c:v>1064</c:v>
                </c:pt>
                <c:pt idx="4">
                  <c:v>636</c:v>
                </c:pt>
              </c:numCache>
            </c:numRef>
          </c:val>
        </c:ser>
        <c:dLbls>
          <c:showVal val="1"/>
        </c:dLbls>
        <c:shape val="cylinder"/>
        <c:axId val="115491968"/>
        <c:axId val="115493504"/>
        <c:axId val="103619648"/>
      </c:bar3DChart>
      <c:catAx>
        <c:axId val="115491968"/>
        <c:scaling>
          <c:orientation val="minMax"/>
        </c:scaling>
        <c:axPos val="b"/>
        <c:numFmt formatCode="General" sourceLinked="1"/>
        <c:tickLblPos val="nextTo"/>
        <c:crossAx val="115493504"/>
        <c:crosses val="autoZero"/>
        <c:auto val="1"/>
        <c:lblAlgn val="ctr"/>
        <c:lblOffset val="100"/>
      </c:catAx>
      <c:valAx>
        <c:axId val="115493504"/>
        <c:scaling>
          <c:orientation val="minMax"/>
        </c:scaling>
        <c:axPos val="l"/>
        <c:majorGridlines/>
        <c:numFmt formatCode="_(* #,##0_);_(* \(#,##0\);_(* &quot;-&quot;??_);_(@_)" sourceLinked="1"/>
        <c:tickLblPos val="nextTo"/>
        <c:crossAx val="115491968"/>
        <c:crosses val="autoZero"/>
        <c:crossBetween val="between"/>
      </c:valAx>
      <c:serAx>
        <c:axId val="103619648"/>
        <c:scaling>
          <c:orientation val="minMax"/>
        </c:scaling>
        <c:delete val="1"/>
        <c:axPos val="b"/>
        <c:tickLblPos val="none"/>
        <c:crossAx val="115493504"/>
        <c:crosses val="autoZero"/>
      </c:serAx>
      <c:spPr>
        <a:noFill/>
        <a:ln w="25400">
          <a:noFill/>
        </a:ln>
      </c:spPr>
    </c:plotArea>
    <c:legend>
      <c:legendPos val="r"/>
    </c:legend>
    <c:plotVisOnly val="1"/>
    <c:dispBlanksAs val="gap"/>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0" i="0" baseline="0"/>
            </a:pPr>
            <a:r>
              <a:rPr lang="ru-RU" sz="1200" b="0" i="0" baseline="0"/>
              <a:t>Расходы бюджетных учреждений за счет оказания платных услуг и безвозмездных пожертвований в 2013 году, тыс. руб.</a:t>
            </a:r>
          </a:p>
        </c:rich>
      </c:tx>
    </c:title>
    <c:view3D>
      <c:depthPercent val="100"/>
      <c:perspective val="30"/>
    </c:view3D>
    <c:plotArea>
      <c:layout/>
      <c:bar3DChart>
        <c:barDir val="col"/>
        <c:grouping val="standard"/>
        <c:ser>
          <c:idx val="0"/>
          <c:order val="0"/>
          <c:tx>
            <c:strRef>
              <c:f>'Р ПЛ БУ'!$A$4</c:f>
              <c:strCache>
                <c:ptCount val="1"/>
                <c:pt idx="0">
                  <c:v>Первоначальный план</c:v>
                </c:pt>
              </c:strCache>
            </c:strRef>
          </c:tx>
          <c:dLbls>
            <c:dLbl>
              <c:idx val="5"/>
              <c:layout>
                <c:manualLayout>
                  <c:x val="-8.9786756453423128E-3"/>
                  <c:y val="-1.162790697674416E-2"/>
                </c:manualLayout>
              </c:layout>
              <c:showVal val="1"/>
            </c:dLbl>
            <c:txPr>
              <a:bodyPr rot="-5400000" vert="horz"/>
              <a:lstStyle/>
              <a:p>
                <a:pPr>
                  <a:defRPr/>
                </a:pPr>
                <a:endParaRPr lang="ru-RU"/>
              </a:p>
            </c:txPr>
            <c:showVal val="1"/>
          </c:dLbls>
          <c:cat>
            <c:strRef>
              <c:f>'Р ПЛ БУ'!$B$3:$H$3</c:f>
              <c:strCache>
                <c:ptCount val="6"/>
                <c:pt idx="0">
                  <c:v>Всего</c:v>
                </c:pt>
                <c:pt idx="1">
                  <c:v>МБОУ ДОД "ДШИ"</c:v>
                </c:pt>
                <c:pt idx="2">
                  <c:v>МБУ МЦ "Навигатор"</c:v>
                </c:pt>
                <c:pt idx="3">
                  <c:v>МБУК "ЦРБ"</c:v>
                </c:pt>
                <c:pt idx="4">
                  <c:v>МБУК "ЦКС"</c:v>
                </c:pt>
                <c:pt idx="5">
                  <c:v>МБУ "ЦСО"</c:v>
                </c:pt>
              </c:strCache>
            </c:strRef>
          </c:cat>
          <c:val>
            <c:numRef>
              <c:f>'Р ПЛ БУ'!$B$4:$H$4</c:f>
              <c:numCache>
                <c:formatCode>_(* #,##0_);_(* \(#,##0\);_(* "-"??_);_(@_)</c:formatCode>
                <c:ptCount val="6"/>
                <c:pt idx="0">
                  <c:v>796</c:v>
                </c:pt>
                <c:pt idx="1">
                  <c:v>71</c:v>
                </c:pt>
                <c:pt idx="2">
                  <c:v>0</c:v>
                </c:pt>
                <c:pt idx="3">
                  <c:v>30</c:v>
                </c:pt>
                <c:pt idx="4">
                  <c:v>550</c:v>
                </c:pt>
                <c:pt idx="5">
                  <c:v>145</c:v>
                </c:pt>
              </c:numCache>
            </c:numRef>
          </c:val>
        </c:ser>
        <c:ser>
          <c:idx val="1"/>
          <c:order val="1"/>
          <c:tx>
            <c:strRef>
              <c:f>'Р ПЛ БУ'!$A$5</c:f>
              <c:strCache>
                <c:ptCount val="1"/>
                <c:pt idx="0">
                  <c:v>Уточненный план</c:v>
                </c:pt>
              </c:strCache>
            </c:strRef>
          </c:tx>
          <c:dLbls>
            <c:dLbl>
              <c:idx val="5"/>
              <c:layout>
                <c:manualLayout>
                  <c:x val="0"/>
                  <c:y val="-5.038759689922493E-2"/>
                </c:manualLayout>
              </c:layout>
              <c:showVal val="1"/>
            </c:dLbl>
            <c:txPr>
              <a:bodyPr rot="-5400000" vert="horz"/>
              <a:lstStyle/>
              <a:p>
                <a:pPr>
                  <a:defRPr/>
                </a:pPr>
                <a:endParaRPr lang="ru-RU"/>
              </a:p>
            </c:txPr>
            <c:showVal val="1"/>
          </c:dLbls>
          <c:cat>
            <c:strRef>
              <c:f>'Р ПЛ БУ'!$B$3:$H$3</c:f>
              <c:strCache>
                <c:ptCount val="6"/>
                <c:pt idx="0">
                  <c:v>Всего</c:v>
                </c:pt>
                <c:pt idx="1">
                  <c:v>МБОУ ДОД "ДШИ"</c:v>
                </c:pt>
                <c:pt idx="2">
                  <c:v>МБУ МЦ "Навигатор"</c:v>
                </c:pt>
                <c:pt idx="3">
                  <c:v>МБУК "ЦРБ"</c:v>
                </c:pt>
                <c:pt idx="4">
                  <c:v>МБУК "ЦКС"</c:v>
                </c:pt>
                <c:pt idx="5">
                  <c:v>МБУ "ЦСО"</c:v>
                </c:pt>
              </c:strCache>
            </c:strRef>
          </c:cat>
          <c:val>
            <c:numRef>
              <c:f>'Р ПЛ БУ'!$B$5:$H$5</c:f>
              <c:numCache>
                <c:formatCode>_(* #,##0_);_(* \(#,##0\);_(* "-"??_);_(@_)</c:formatCode>
                <c:ptCount val="6"/>
                <c:pt idx="0">
                  <c:v>1229</c:v>
                </c:pt>
                <c:pt idx="1">
                  <c:v>86</c:v>
                </c:pt>
                <c:pt idx="2">
                  <c:v>128</c:v>
                </c:pt>
                <c:pt idx="3">
                  <c:v>38</c:v>
                </c:pt>
                <c:pt idx="4">
                  <c:v>832</c:v>
                </c:pt>
                <c:pt idx="5">
                  <c:v>145</c:v>
                </c:pt>
              </c:numCache>
            </c:numRef>
          </c:val>
        </c:ser>
        <c:ser>
          <c:idx val="2"/>
          <c:order val="2"/>
          <c:tx>
            <c:strRef>
              <c:f>'Р ПЛ БУ'!$A$6</c:f>
              <c:strCache>
                <c:ptCount val="1"/>
                <c:pt idx="0">
                  <c:v>Исполнение</c:v>
                </c:pt>
              </c:strCache>
            </c:strRef>
          </c:tx>
          <c:dLbls>
            <c:dLbl>
              <c:idx val="0"/>
              <c:layout>
                <c:manualLayout>
                  <c:x val="0"/>
                  <c:y val="2.3255813953488372E-2"/>
                </c:manualLayout>
              </c:layout>
              <c:showVal val="1"/>
            </c:dLbl>
            <c:dLbl>
              <c:idx val="5"/>
              <c:layout>
                <c:manualLayout>
                  <c:x val="1.9444444444444445E-2"/>
                  <c:y val="-6.9444444444444503E-2"/>
                </c:manualLayout>
              </c:layout>
              <c:showVal val="1"/>
            </c:dLbl>
            <c:txPr>
              <a:bodyPr rot="-5400000" vert="horz"/>
              <a:lstStyle/>
              <a:p>
                <a:pPr>
                  <a:defRPr/>
                </a:pPr>
                <a:endParaRPr lang="ru-RU"/>
              </a:p>
            </c:txPr>
            <c:showVal val="1"/>
          </c:dLbls>
          <c:cat>
            <c:strRef>
              <c:f>'Р ПЛ БУ'!$B$3:$H$3</c:f>
              <c:strCache>
                <c:ptCount val="6"/>
                <c:pt idx="0">
                  <c:v>Всего</c:v>
                </c:pt>
                <c:pt idx="1">
                  <c:v>МБОУ ДОД "ДШИ"</c:v>
                </c:pt>
                <c:pt idx="2">
                  <c:v>МБУ МЦ "Навигатор"</c:v>
                </c:pt>
                <c:pt idx="3">
                  <c:v>МБУК "ЦРБ"</c:v>
                </c:pt>
                <c:pt idx="4">
                  <c:v>МБУК "ЦКС"</c:v>
                </c:pt>
                <c:pt idx="5">
                  <c:v>МБУ "ЦСО"</c:v>
                </c:pt>
              </c:strCache>
            </c:strRef>
          </c:cat>
          <c:val>
            <c:numRef>
              <c:f>'Р ПЛ БУ'!$B$6:$H$6</c:f>
              <c:numCache>
                <c:formatCode>_(* #,##0_);_(* \(#,##0\);_(* "-"??_);_(@_)</c:formatCode>
                <c:ptCount val="6"/>
                <c:pt idx="0">
                  <c:v>1225</c:v>
                </c:pt>
                <c:pt idx="1">
                  <c:v>86</c:v>
                </c:pt>
                <c:pt idx="2">
                  <c:v>128</c:v>
                </c:pt>
                <c:pt idx="3">
                  <c:v>38</c:v>
                </c:pt>
                <c:pt idx="4">
                  <c:v>832</c:v>
                </c:pt>
                <c:pt idx="5">
                  <c:v>141</c:v>
                </c:pt>
              </c:numCache>
            </c:numRef>
          </c:val>
        </c:ser>
        <c:dLbls>
          <c:showVal val="1"/>
        </c:dLbls>
        <c:shape val="pyramid"/>
        <c:axId val="116136576"/>
        <c:axId val="116175232"/>
        <c:axId val="116132032"/>
      </c:bar3DChart>
      <c:catAx>
        <c:axId val="116136576"/>
        <c:scaling>
          <c:orientation val="minMax"/>
        </c:scaling>
        <c:axPos val="b"/>
        <c:numFmt formatCode="General" sourceLinked="1"/>
        <c:tickLblPos val="nextTo"/>
        <c:crossAx val="116175232"/>
        <c:crosses val="autoZero"/>
        <c:auto val="1"/>
        <c:lblAlgn val="ctr"/>
        <c:lblOffset val="100"/>
      </c:catAx>
      <c:valAx>
        <c:axId val="116175232"/>
        <c:scaling>
          <c:orientation val="minMax"/>
        </c:scaling>
        <c:axPos val="l"/>
        <c:majorGridlines/>
        <c:numFmt formatCode="_(* #,##0_);_(* \(#,##0\);_(* &quot;-&quot;??_);_(@_)" sourceLinked="1"/>
        <c:tickLblPos val="nextTo"/>
        <c:crossAx val="116136576"/>
        <c:crosses val="autoZero"/>
        <c:crossBetween val="between"/>
      </c:valAx>
      <c:serAx>
        <c:axId val="116132032"/>
        <c:scaling>
          <c:orientation val="minMax"/>
        </c:scaling>
        <c:delete val="1"/>
        <c:axPos val="b"/>
        <c:tickLblPos val="none"/>
        <c:crossAx val="116175232"/>
        <c:crosses val="autoZero"/>
      </c:serAx>
      <c:spPr>
        <a:noFill/>
        <a:ln w="25400">
          <a:noFill/>
        </a:ln>
      </c:spPr>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600" b="1" i="0" u="none" strike="noStrike" baseline="0">
                <a:solidFill>
                  <a:srgbClr val="000000"/>
                </a:solidFill>
                <a:latin typeface="Times New Roman"/>
                <a:ea typeface="Times New Roman"/>
                <a:cs typeface="Times New Roman"/>
              </a:defRPr>
            </a:pPr>
            <a:r>
              <a:rPr lang="ru-RU"/>
              <a:t>2012 </a:t>
            </a:r>
            <a:r>
              <a:rPr lang="ru-RU" sz="1200"/>
              <a:t>год</a:t>
            </a:r>
          </a:p>
        </c:rich>
      </c:tx>
      <c:layout>
        <c:manualLayout>
          <c:xMode val="edge"/>
          <c:yMode val="edge"/>
          <c:x val="0.41993957703927576"/>
          <c:y val="0"/>
        </c:manualLayout>
      </c:layout>
      <c:spPr>
        <a:noFill/>
        <a:ln w="25399">
          <a:noFill/>
        </a:ln>
      </c:spPr>
    </c:title>
    <c:view3D>
      <c:perspective val="0"/>
    </c:view3D>
    <c:plotArea>
      <c:layout>
        <c:manualLayout>
          <c:layoutTarget val="inner"/>
          <c:xMode val="edge"/>
          <c:yMode val="edge"/>
          <c:x val="0.31873111782477342"/>
          <c:y val="0.21546961325966851"/>
          <c:w val="0.36404833836858008"/>
          <c:h val="0.26519337016574585"/>
        </c:manualLayout>
      </c:layout>
      <c:pie3DChart>
        <c:varyColors val="1"/>
        <c:ser>
          <c:idx val="1"/>
          <c:order val="0"/>
          <c:dLbls>
            <c:numFmt formatCode="0%" sourceLinked="0"/>
            <c:spPr>
              <a:noFill/>
              <a:ln w="25399">
                <a:noFill/>
              </a:ln>
            </c:spPr>
            <c:txPr>
              <a:bodyPr/>
              <a:lstStyle/>
              <a:p>
                <a:pPr>
                  <a:defRPr sz="1575" b="0" i="0" u="none" strike="noStrike" baseline="0">
                    <a:solidFill>
                      <a:srgbClr val="000000"/>
                    </a:solidFill>
                    <a:latin typeface="Times New Roman"/>
                    <a:ea typeface="Times New Roman"/>
                    <a:cs typeface="Times New Roman"/>
                  </a:defRPr>
                </a:pPr>
                <a:endParaRPr lang="ru-RU"/>
              </a:p>
            </c:txPr>
            <c:showPercent val="1"/>
            <c:showLeaderLines val="1"/>
          </c:dLbls>
          <c:cat>
            <c:strRef>
              <c:f>Лист3!$A$6:$A$13</c:f>
              <c:strCache>
                <c:ptCount val="8"/>
                <c:pt idx="0">
                  <c:v>Налог на доходы физических лиц</c:v>
                </c:pt>
                <c:pt idx="1">
                  <c:v>Налоги на совокупный доход</c:v>
                </c:pt>
                <c:pt idx="2">
                  <c:v>Доходы от использования имущества </c:v>
                </c:pt>
                <c:pt idx="3">
                  <c:v>Плата за негативное воздействие на окружающую среду</c:v>
                </c:pt>
                <c:pt idx="4">
                  <c:v>Доходы от оказания платных услуг</c:v>
                </c:pt>
                <c:pt idx="5">
                  <c:v>Доходы от продажи муниципального имущества</c:v>
                </c:pt>
                <c:pt idx="6">
                  <c:v>Штрафы,санкции, возмещение ущерба</c:v>
                </c:pt>
                <c:pt idx="7">
                  <c:v>Прочие доходы</c:v>
                </c:pt>
              </c:strCache>
            </c:strRef>
          </c:cat>
          <c:val>
            <c:numRef>
              <c:f>Лист3!$B$6:$B$13</c:f>
            </c:numRef>
          </c:val>
        </c:ser>
        <c:ser>
          <c:idx val="0"/>
          <c:order val="1"/>
          <c:spPr>
            <a:solidFill>
              <a:srgbClr val="9999FF"/>
            </a:solidFill>
            <a:ln w="12700">
              <a:solidFill>
                <a:srgbClr val="000000"/>
              </a:solidFill>
              <a:prstDash val="solid"/>
            </a:ln>
          </c:spPr>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Pt>
            <c:idx val="6"/>
            <c:spPr>
              <a:solidFill>
                <a:srgbClr val="0066CC"/>
              </a:solidFill>
              <a:ln w="12700">
                <a:solidFill>
                  <a:srgbClr val="000000"/>
                </a:solidFill>
                <a:prstDash val="solid"/>
              </a:ln>
            </c:spPr>
          </c:dPt>
          <c:dPt>
            <c:idx val="7"/>
            <c:spPr>
              <a:solidFill>
                <a:srgbClr val="CCCCFF"/>
              </a:solidFill>
              <a:ln w="12700">
                <a:solidFill>
                  <a:srgbClr val="000000"/>
                </a:solidFill>
                <a:prstDash val="solid"/>
              </a:ln>
            </c:spPr>
          </c:dPt>
          <c:dLbls>
            <c:dLbl>
              <c:idx val="0"/>
              <c:tx>
                <c:rich>
                  <a:bodyPr/>
                  <a:lstStyle/>
                  <a:p>
                    <a:pPr>
                      <a:defRPr sz="1150" b="1" i="0" u="none" strike="noStrike" baseline="0">
                        <a:solidFill>
                          <a:srgbClr val="000000"/>
                        </a:solidFill>
                        <a:latin typeface="Times New Roman"/>
                        <a:ea typeface="Times New Roman"/>
                        <a:cs typeface="Times New Roman"/>
                      </a:defRPr>
                    </a:pPr>
                    <a:r>
                      <a:rPr lang="ru-RU"/>
                      <a:t>72,9%</a:t>
                    </a:r>
                  </a:p>
                </c:rich>
              </c:tx>
              <c:spPr>
                <a:noFill/>
                <a:ln w="25399">
                  <a:noFill/>
                </a:ln>
              </c:spPr>
            </c:dLbl>
            <c:dLbl>
              <c:idx val="1"/>
              <c:tx>
                <c:rich>
                  <a:bodyPr/>
                  <a:lstStyle/>
                  <a:p>
                    <a:pPr>
                      <a:defRPr sz="1150" b="1" i="0" u="none" strike="noStrike" baseline="0">
                        <a:solidFill>
                          <a:srgbClr val="000000"/>
                        </a:solidFill>
                        <a:latin typeface="Times New Roman"/>
                        <a:ea typeface="Times New Roman"/>
                        <a:cs typeface="Times New Roman"/>
                      </a:defRPr>
                    </a:pPr>
                    <a:r>
                      <a:rPr lang="ru-RU"/>
                      <a:t>1,4%</a:t>
                    </a:r>
                  </a:p>
                </c:rich>
              </c:tx>
              <c:spPr>
                <a:noFill/>
                <a:ln w="25399">
                  <a:noFill/>
                </a:ln>
              </c:spPr>
            </c:dLbl>
            <c:dLbl>
              <c:idx val="2"/>
              <c:tx>
                <c:rich>
                  <a:bodyPr/>
                  <a:lstStyle/>
                  <a:p>
                    <a:pPr>
                      <a:defRPr sz="1150" b="1" i="0" u="none" strike="noStrike" baseline="0">
                        <a:solidFill>
                          <a:srgbClr val="000000"/>
                        </a:solidFill>
                        <a:latin typeface="Times New Roman"/>
                        <a:ea typeface="Times New Roman"/>
                        <a:cs typeface="Times New Roman"/>
                      </a:defRPr>
                    </a:pPr>
                    <a:r>
                      <a:rPr lang="ru-RU"/>
                      <a:t>21,2%</a:t>
                    </a:r>
                  </a:p>
                </c:rich>
              </c:tx>
              <c:spPr>
                <a:noFill/>
                <a:ln w="25399">
                  <a:noFill/>
                </a:ln>
              </c:spPr>
            </c:dLbl>
            <c:dLbl>
              <c:idx val="3"/>
              <c:tx>
                <c:rich>
                  <a:bodyPr/>
                  <a:lstStyle/>
                  <a:p>
                    <a:pPr>
                      <a:defRPr sz="1150" b="1" i="0" u="none" strike="noStrike" baseline="0">
                        <a:solidFill>
                          <a:srgbClr val="000000"/>
                        </a:solidFill>
                        <a:latin typeface="Times New Roman"/>
                        <a:ea typeface="Times New Roman"/>
                        <a:cs typeface="Times New Roman"/>
                      </a:defRPr>
                    </a:pPr>
                    <a:r>
                      <a:rPr lang="ru-RU"/>
                      <a:t>1,4%</a:t>
                    </a:r>
                  </a:p>
                </c:rich>
              </c:tx>
              <c:spPr>
                <a:noFill/>
                <a:ln w="25399">
                  <a:noFill/>
                </a:ln>
              </c:spPr>
            </c:dLbl>
            <c:dLbl>
              <c:idx val="4"/>
              <c:tx>
                <c:rich>
                  <a:bodyPr/>
                  <a:lstStyle/>
                  <a:p>
                    <a:pPr>
                      <a:defRPr sz="1150" b="1" i="0" u="none" strike="noStrike" baseline="0">
                        <a:solidFill>
                          <a:srgbClr val="000000"/>
                        </a:solidFill>
                        <a:latin typeface="Times New Roman"/>
                        <a:ea typeface="Times New Roman"/>
                        <a:cs typeface="Times New Roman"/>
                      </a:defRPr>
                    </a:pPr>
                    <a:r>
                      <a:rPr lang="ru-RU"/>
                      <a:t>1,4%</a:t>
                    </a:r>
                  </a:p>
                </c:rich>
              </c:tx>
              <c:spPr>
                <a:noFill/>
                <a:ln w="25399">
                  <a:noFill/>
                </a:ln>
              </c:spPr>
            </c:dLbl>
            <c:dLbl>
              <c:idx val="5"/>
              <c:tx>
                <c:rich>
                  <a:bodyPr/>
                  <a:lstStyle/>
                  <a:p>
                    <a:pPr>
                      <a:defRPr sz="1150" b="1" i="0" u="none" strike="noStrike" baseline="0">
                        <a:solidFill>
                          <a:srgbClr val="000000"/>
                        </a:solidFill>
                        <a:latin typeface="Times New Roman"/>
                        <a:ea typeface="Times New Roman"/>
                        <a:cs typeface="Times New Roman"/>
                      </a:defRPr>
                    </a:pPr>
                    <a:r>
                      <a:rPr lang="ru-RU"/>
                      <a:t>1,4%</a:t>
                    </a:r>
                  </a:p>
                </c:rich>
              </c:tx>
              <c:spPr>
                <a:noFill/>
                <a:ln w="25399">
                  <a:noFill/>
                </a:ln>
              </c:spPr>
            </c:dLbl>
            <c:dLbl>
              <c:idx val="6"/>
              <c:tx>
                <c:rich>
                  <a:bodyPr/>
                  <a:lstStyle/>
                  <a:p>
                    <a:pPr>
                      <a:defRPr sz="1150" b="1" i="0" u="none" strike="noStrike" baseline="0">
                        <a:solidFill>
                          <a:srgbClr val="000000"/>
                        </a:solidFill>
                        <a:latin typeface="Times New Roman"/>
                        <a:ea typeface="Times New Roman"/>
                        <a:cs typeface="Times New Roman"/>
                      </a:defRPr>
                    </a:pPr>
                    <a:r>
                      <a:rPr lang="ru-RU"/>
                      <a:t>0,3%</a:t>
                    </a:r>
                  </a:p>
                </c:rich>
              </c:tx>
              <c:spPr>
                <a:noFill/>
                <a:ln w="25399">
                  <a:noFill/>
                </a:ln>
              </c:spPr>
            </c:dLbl>
            <c:dLbl>
              <c:idx val="7"/>
              <c:tx>
                <c:rich>
                  <a:bodyPr/>
                  <a:lstStyle/>
                  <a:p>
                    <a:pPr>
                      <a:defRPr sz="1150" b="1" i="0" u="none" strike="noStrike" baseline="0">
                        <a:solidFill>
                          <a:srgbClr val="000000"/>
                        </a:solidFill>
                        <a:latin typeface="Times New Roman"/>
                        <a:ea typeface="Times New Roman"/>
                        <a:cs typeface="Times New Roman"/>
                      </a:defRPr>
                    </a:pPr>
                    <a:r>
                      <a:rPr lang="ru-RU"/>
                      <a:t>0,3%</a:t>
                    </a:r>
                  </a:p>
                </c:rich>
              </c:tx>
              <c:spPr>
                <a:noFill/>
                <a:ln w="25399">
                  <a:noFill/>
                </a:ln>
              </c:spPr>
            </c:dLbl>
            <c:numFmt formatCode="0%" sourceLinked="0"/>
            <c:spPr>
              <a:noFill/>
              <a:ln w="25399">
                <a:noFill/>
              </a:ln>
            </c:spPr>
            <c:txPr>
              <a:bodyPr/>
              <a:lstStyle/>
              <a:p>
                <a:pPr>
                  <a:defRPr sz="1150" b="1" i="0" u="none" strike="noStrike" baseline="0">
                    <a:solidFill>
                      <a:srgbClr val="000000"/>
                    </a:solidFill>
                    <a:latin typeface="Times New Roman"/>
                    <a:ea typeface="Times New Roman"/>
                    <a:cs typeface="Times New Roman"/>
                  </a:defRPr>
                </a:pPr>
                <a:endParaRPr lang="ru-RU"/>
              </a:p>
            </c:txPr>
            <c:showPercent val="1"/>
            <c:showLeaderLines val="1"/>
          </c:dLbls>
          <c:cat>
            <c:strRef>
              <c:f>Лист3!$A$6:$A$13</c:f>
              <c:strCache>
                <c:ptCount val="8"/>
                <c:pt idx="0">
                  <c:v>Налог на доходы физических лиц</c:v>
                </c:pt>
                <c:pt idx="1">
                  <c:v>Налоги на совокупный доход</c:v>
                </c:pt>
                <c:pt idx="2">
                  <c:v>Доходы от использования имущества </c:v>
                </c:pt>
                <c:pt idx="3">
                  <c:v>Плата за негативное воздействие на окружающую среду</c:v>
                </c:pt>
                <c:pt idx="4">
                  <c:v>Доходы от оказания платных услуг</c:v>
                </c:pt>
                <c:pt idx="5">
                  <c:v>Доходы от продажи муниципального имущества</c:v>
                </c:pt>
                <c:pt idx="6">
                  <c:v>Штрафы,санкции, возмещение ущерба</c:v>
                </c:pt>
                <c:pt idx="7">
                  <c:v>Прочие доходы</c:v>
                </c:pt>
              </c:strCache>
            </c:strRef>
          </c:cat>
          <c:val>
            <c:numRef>
              <c:f>Лист3!$C$6:$C$13</c:f>
              <c:numCache>
                <c:formatCode>_-* #,##0.0_р_._-;\-* #,##0.0_р_._-;_-* "-"??_р_._-;_-@_-</c:formatCode>
                <c:ptCount val="8"/>
                <c:pt idx="0">
                  <c:v>72.935806211369382</c:v>
                </c:pt>
                <c:pt idx="1">
                  <c:v>1.3529861780536991</c:v>
                </c:pt>
                <c:pt idx="2">
                  <c:v>21.219593320761589</c:v>
                </c:pt>
                <c:pt idx="3">
                  <c:v>1.3729980787119662</c:v>
                </c:pt>
                <c:pt idx="4">
                  <c:v>1.4406944284534038</c:v>
                </c:pt>
                <c:pt idx="5">
                  <c:v>1.360130589681583</c:v>
                </c:pt>
                <c:pt idx="6">
                  <c:v>0.29473309472889975</c:v>
                </c:pt>
                <c:pt idx="7" formatCode="_-* #,##0.000_р_._-;\-* #,##0.000_р_._-;_-* &quot;-&quot;??_р_._-;_-@_-">
                  <c:v>2.3056750364404754E-2</c:v>
                </c:pt>
              </c:numCache>
            </c:numRef>
          </c:val>
        </c:ser>
        <c:dLbls>
          <c:showPercent val="1"/>
        </c:dLbls>
      </c:pie3DChart>
      <c:spPr>
        <a:noFill/>
        <a:ln w="25399">
          <a:noFill/>
        </a:ln>
      </c:spPr>
    </c:plotArea>
    <c:legend>
      <c:legendPos val="b"/>
      <c:layout>
        <c:manualLayout>
          <c:xMode val="edge"/>
          <c:yMode val="edge"/>
          <c:x val="0.12386706948640497"/>
          <c:y val="0.62154696132596565"/>
          <c:w val="0.71450151057401934"/>
          <c:h val="0.24861878453038724"/>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zero"/>
  </c:chart>
  <c:spPr>
    <a:solidFill>
      <a:srgbClr val="FFFFFF"/>
    </a:solidFill>
    <a:ln w="3175">
      <a:solidFill>
        <a:srgbClr val="000000"/>
      </a:solidFill>
      <a:prstDash val="solid"/>
    </a:ln>
  </c:spPr>
  <c:txPr>
    <a:bodyPr/>
    <a:lstStyle/>
    <a:p>
      <a:pPr>
        <a:defRPr sz="1575" b="0" i="0" u="none" strike="noStrike" baseline="0">
          <a:solidFill>
            <a:srgbClr val="000000"/>
          </a:solidFill>
          <a:latin typeface="Times New Roman"/>
          <a:ea typeface="Times New Roman"/>
          <a:cs typeface="Times New Roman"/>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b="1" i="0" u="none" strike="noStrike" baseline="0">
                <a:solidFill>
                  <a:srgbClr val="000000"/>
                </a:solidFill>
                <a:latin typeface="Times New Roman"/>
                <a:ea typeface="Times New Roman"/>
                <a:cs typeface="Times New Roman"/>
              </a:defRPr>
            </a:pPr>
            <a:r>
              <a:rPr lang="ru-RU" sz="1400"/>
              <a:t>2013 год</a:t>
            </a:r>
          </a:p>
        </c:rich>
      </c:tx>
      <c:layout>
        <c:manualLayout>
          <c:xMode val="edge"/>
          <c:yMode val="edge"/>
          <c:x val="0.43668122270742382"/>
          <c:y val="2.0000000000000011E-2"/>
        </c:manualLayout>
      </c:layout>
      <c:spPr>
        <a:noFill/>
        <a:ln w="25400">
          <a:noFill/>
        </a:ln>
      </c:spPr>
    </c:title>
    <c:view3D>
      <c:perspective val="0"/>
    </c:view3D>
    <c:plotArea>
      <c:layout>
        <c:manualLayout>
          <c:layoutTarget val="inner"/>
          <c:xMode val="edge"/>
          <c:yMode val="edge"/>
          <c:x val="0.30131004366812231"/>
          <c:y val="0.30750000000000038"/>
          <c:w val="0.38282387190684375"/>
          <c:h val="0.26250000000000001"/>
        </c:manualLayout>
      </c:layout>
      <c:pie3DChart>
        <c:varyColors val="1"/>
        <c:ser>
          <c:idx val="1"/>
          <c:order val="0"/>
          <c:dLbls>
            <c:numFmt formatCode="0%" sourceLinked="0"/>
            <c:spPr>
              <a:noFill/>
              <a:ln w="25400">
                <a:noFill/>
              </a:ln>
            </c:spPr>
            <c:txPr>
              <a:bodyPr/>
              <a:lstStyle/>
              <a:p>
                <a:pPr>
                  <a:defRPr sz="1700" b="0" i="0" u="none" strike="noStrike" baseline="0">
                    <a:solidFill>
                      <a:srgbClr val="000000"/>
                    </a:solidFill>
                    <a:latin typeface="Times New Roman"/>
                    <a:ea typeface="Times New Roman"/>
                    <a:cs typeface="Times New Roman"/>
                  </a:defRPr>
                </a:pPr>
                <a:endParaRPr lang="ru-RU"/>
              </a:p>
            </c:txPr>
            <c:showPercent val="1"/>
            <c:showLeaderLines val="1"/>
          </c:dLbls>
          <c:cat>
            <c:strRef>
              <c:f>Лист3!$G$6:$G$13</c:f>
              <c:strCache>
                <c:ptCount val="8"/>
                <c:pt idx="0">
                  <c:v>Налог на доходы физических лиц</c:v>
                </c:pt>
                <c:pt idx="1">
                  <c:v>Налоги на совокупный доход</c:v>
                </c:pt>
                <c:pt idx="2">
                  <c:v>Доходы от использования имущества </c:v>
                </c:pt>
                <c:pt idx="3">
                  <c:v>Плата за негативное воздействие на окружающую среду</c:v>
                </c:pt>
                <c:pt idx="4">
                  <c:v>Доходы от оказания платных услуг</c:v>
                </c:pt>
                <c:pt idx="5">
                  <c:v>Доходы от продажи муниципального имущества</c:v>
                </c:pt>
                <c:pt idx="6">
                  <c:v>Штрафы,санкции, возмещение ущерба</c:v>
                </c:pt>
                <c:pt idx="7">
                  <c:v>Прочие доходы</c:v>
                </c:pt>
              </c:strCache>
            </c:strRef>
          </c:cat>
          <c:val>
            <c:numRef>
              <c:f>Лист3!$H$6:$H$13</c:f>
            </c:numRef>
          </c:val>
        </c:ser>
        <c:ser>
          <c:idx val="2"/>
          <c:order val="1"/>
          <c:dLbls>
            <c:numFmt formatCode="0%" sourceLinked="0"/>
            <c:spPr>
              <a:noFill/>
              <a:ln w="25400">
                <a:noFill/>
              </a:ln>
            </c:spPr>
            <c:txPr>
              <a:bodyPr/>
              <a:lstStyle/>
              <a:p>
                <a:pPr>
                  <a:defRPr sz="1700" b="0" i="0" u="none" strike="noStrike" baseline="0">
                    <a:solidFill>
                      <a:srgbClr val="000000"/>
                    </a:solidFill>
                    <a:latin typeface="Times New Roman"/>
                    <a:ea typeface="Times New Roman"/>
                    <a:cs typeface="Times New Roman"/>
                  </a:defRPr>
                </a:pPr>
                <a:endParaRPr lang="ru-RU"/>
              </a:p>
            </c:txPr>
            <c:showPercent val="1"/>
            <c:showLeaderLines val="1"/>
          </c:dLbls>
          <c:cat>
            <c:strRef>
              <c:f>Лист3!$G$6:$G$13</c:f>
              <c:strCache>
                <c:ptCount val="8"/>
                <c:pt idx="0">
                  <c:v>Налог на доходы физических лиц</c:v>
                </c:pt>
                <c:pt idx="1">
                  <c:v>Налоги на совокупный доход</c:v>
                </c:pt>
                <c:pt idx="2">
                  <c:v>Доходы от использования имущества </c:v>
                </c:pt>
                <c:pt idx="3">
                  <c:v>Плата за негативное воздействие на окружающую среду</c:v>
                </c:pt>
                <c:pt idx="4">
                  <c:v>Доходы от оказания платных услуг</c:v>
                </c:pt>
                <c:pt idx="5">
                  <c:v>Доходы от продажи муниципального имущества</c:v>
                </c:pt>
                <c:pt idx="6">
                  <c:v>Штрафы,санкции, возмещение ущерба</c:v>
                </c:pt>
                <c:pt idx="7">
                  <c:v>Прочие доходы</c:v>
                </c:pt>
              </c:strCache>
            </c:strRef>
          </c:cat>
          <c:val>
            <c:numRef>
              <c:f>Лист3!$I$6:$I$13</c:f>
            </c:numRef>
          </c:val>
        </c:ser>
        <c:ser>
          <c:idx val="3"/>
          <c:order val="2"/>
          <c:dLbls>
            <c:numFmt formatCode="0%" sourceLinked="0"/>
            <c:spPr>
              <a:noFill/>
              <a:ln w="25400">
                <a:noFill/>
              </a:ln>
            </c:spPr>
            <c:txPr>
              <a:bodyPr/>
              <a:lstStyle/>
              <a:p>
                <a:pPr>
                  <a:defRPr sz="1700" b="0" i="0" u="none" strike="noStrike" baseline="0">
                    <a:solidFill>
                      <a:srgbClr val="000000"/>
                    </a:solidFill>
                    <a:latin typeface="Times New Roman"/>
                    <a:ea typeface="Times New Roman"/>
                    <a:cs typeface="Times New Roman"/>
                  </a:defRPr>
                </a:pPr>
                <a:endParaRPr lang="ru-RU"/>
              </a:p>
            </c:txPr>
            <c:showPercent val="1"/>
            <c:showLeaderLines val="1"/>
          </c:dLbls>
          <c:cat>
            <c:strRef>
              <c:f>Лист3!$G$6:$G$13</c:f>
              <c:strCache>
                <c:ptCount val="8"/>
                <c:pt idx="0">
                  <c:v>Налог на доходы физических лиц</c:v>
                </c:pt>
                <c:pt idx="1">
                  <c:v>Налоги на совокупный доход</c:v>
                </c:pt>
                <c:pt idx="2">
                  <c:v>Доходы от использования имущества </c:v>
                </c:pt>
                <c:pt idx="3">
                  <c:v>Плата за негативное воздействие на окружающую среду</c:v>
                </c:pt>
                <c:pt idx="4">
                  <c:v>Доходы от оказания платных услуг</c:v>
                </c:pt>
                <c:pt idx="5">
                  <c:v>Доходы от продажи муниципального имущества</c:v>
                </c:pt>
                <c:pt idx="6">
                  <c:v>Штрафы,санкции, возмещение ущерба</c:v>
                </c:pt>
                <c:pt idx="7">
                  <c:v>Прочие доходы</c:v>
                </c:pt>
              </c:strCache>
            </c:strRef>
          </c:cat>
          <c:val>
            <c:numRef>
              <c:f>Лист3!$J$6:$J$13</c:f>
            </c:numRef>
          </c:val>
        </c:ser>
        <c:ser>
          <c:idx val="0"/>
          <c:order val="3"/>
          <c:spPr>
            <a:solidFill>
              <a:srgbClr val="9999FF"/>
            </a:solidFill>
            <a:ln w="12700">
              <a:solidFill>
                <a:srgbClr val="000000"/>
              </a:solidFill>
              <a:prstDash val="solid"/>
            </a:ln>
          </c:spPr>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Pt>
            <c:idx val="6"/>
            <c:spPr>
              <a:solidFill>
                <a:srgbClr val="0066CC"/>
              </a:solidFill>
              <a:ln w="12700">
                <a:solidFill>
                  <a:srgbClr val="000000"/>
                </a:solidFill>
                <a:prstDash val="solid"/>
              </a:ln>
            </c:spPr>
          </c:dPt>
          <c:dPt>
            <c:idx val="7"/>
            <c:spPr>
              <a:solidFill>
                <a:srgbClr val="CCCCFF"/>
              </a:solidFill>
              <a:ln w="12700">
                <a:solidFill>
                  <a:srgbClr val="000000"/>
                </a:solidFill>
                <a:prstDash val="solid"/>
              </a:ln>
            </c:spPr>
          </c:dPt>
          <c:dLbls>
            <c:dLbl>
              <c:idx val="0"/>
              <c:layout>
                <c:manualLayout>
                  <c:x val="-3.106448929193709E-2"/>
                  <c:y val="-0.18519338331523513"/>
                </c:manualLayout>
              </c:layout>
              <c:tx>
                <c:rich>
                  <a:bodyPr/>
                  <a:lstStyle/>
                  <a:p>
                    <a:pPr>
                      <a:defRPr sz="1100" b="1" i="0" u="none" strike="noStrike" baseline="0">
                        <a:solidFill>
                          <a:srgbClr val="000000"/>
                        </a:solidFill>
                        <a:latin typeface="Times New Roman"/>
                        <a:ea typeface="Times New Roman"/>
                        <a:cs typeface="Times New Roman"/>
                      </a:defRPr>
                    </a:pPr>
                    <a:r>
                      <a:rPr lang="ru-RU"/>
                      <a:t>86,8 %</a:t>
                    </a:r>
                  </a:p>
                </c:rich>
              </c:tx>
              <c:spPr>
                <a:noFill/>
                <a:ln w="25400">
                  <a:noFill/>
                </a:ln>
              </c:spPr>
              <c:dLblPos val="bestFit"/>
            </c:dLbl>
            <c:dLbl>
              <c:idx val="1"/>
              <c:layout>
                <c:manualLayout>
                  <c:x val="-4.5894735919695985E-2"/>
                  <c:y val="8.1894103485760528E-3"/>
                </c:manualLayout>
              </c:layout>
              <c:tx>
                <c:rich>
                  <a:bodyPr/>
                  <a:lstStyle/>
                  <a:p>
                    <a:pPr>
                      <a:defRPr sz="1100" b="1" i="0" u="none" strike="noStrike" baseline="0">
                        <a:solidFill>
                          <a:srgbClr val="000000"/>
                        </a:solidFill>
                        <a:latin typeface="Times New Roman"/>
                        <a:ea typeface="Times New Roman"/>
                        <a:cs typeface="Times New Roman"/>
                      </a:defRPr>
                    </a:pPr>
                    <a:r>
                      <a:rPr lang="ru-RU"/>
                      <a:t>1,3%</a:t>
                    </a:r>
                  </a:p>
                </c:rich>
              </c:tx>
              <c:spPr>
                <a:noFill/>
                <a:ln w="25400">
                  <a:noFill/>
                </a:ln>
              </c:spPr>
              <c:dLblPos val="bestFit"/>
            </c:dLbl>
            <c:dLbl>
              <c:idx val="2"/>
              <c:layout>
                <c:manualLayout>
                  <c:x val="-9.2598876138342862E-2"/>
                  <c:y val="-8.8633765757897665E-2"/>
                </c:manualLayout>
              </c:layout>
              <c:tx>
                <c:rich>
                  <a:bodyPr/>
                  <a:lstStyle/>
                  <a:p>
                    <a:pPr>
                      <a:defRPr sz="1100" b="1" i="0" u="none" strike="noStrike" baseline="0">
                        <a:solidFill>
                          <a:srgbClr val="000000"/>
                        </a:solidFill>
                        <a:latin typeface="Times New Roman"/>
                        <a:ea typeface="Times New Roman"/>
                        <a:cs typeface="Times New Roman"/>
                      </a:defRPr>
                    </a:pPr>
                    <a:r>
                      <a:rPr lang="ru-RU"/>
                      <a:t>5,3
%</a:t>
                    </a:r>
                  </a:p>
                </c:rich>
              </c:tx>
              <c:spPr>
                <a:noFill/>
                <a:ln w="25400">
                  <a:noFill/>
                </a:ln>
              </c:spPr>
              <c:dLblPos val="bestFit"/>
            </c:dLbl>
            <c:dLbl>
              <c:idx val="3"/>
              <c:layout>
                <c:manualLayout>
                  <c:x val="-1.7002255871802371E-2"/>
                  <c:y val="-3.9088264365143434E-2"/>
                </c:manualLayout>
              </c:layout>
              <c:tx>
                <c:rich>
                  <a:bodyPr/>
                  <a:lstStyle/>
                  <a:p>
                    <a:pPr>
                      <a:defRPr sz="1100" b="1" i="0" u="none" strike="noStrike" baseline="0">
                        <a:solidFill>
                          <a:srgbClr val="000000"/>
                        </a:solidFill>
                        <a:latin typeface="Times New Roman"/>
                        <a:ea typeface="Times New Roman"/>
                        <a:cs typeface="Times New Roman"/>
                      </a:defRPr>
                    </a:pPr>
                    <a:r>
                      <a:rPr lang="ru-RU"/>
                      <a:t>0,8
%</a:t>
                    </a:r>
                  </a:p>
                </c:rich>
              </c:tx>
              <c:spPr>
                <a:noFill/>
                <a:ln w="25400">
                  <a:noFill/>
                </a:ln>
              </c:spPr>
              <c:dLblPos val="bestFit"/>
            </c:dLbl>
            <c:dLbl>
              <c:idx val="4"/>
              <c:layout>
                <c:manualLayout>
                  <c:x val="-3.2983638291556192E-2"/>
                  <c:y val="-0.10470280603705362"/>
                </c:manualLayout>
              </c:layout>
              <c:tx>
                <c:rich>
                  <a:bodyPr/>
                  <a:lstStyle/>
                  <a:p>
                    <a:pPr>
                      <a:defRPr sz="1100" b="1" i="0" u="none" strike="noStrike" baseline="0">
                        <a:solidFill>
                          <a:srgbClr val="000000"/>
                        </a:solidFill>
                        <a:latin typeface="Times New Roman"/>
                        <a:ea typeface="Times New Roman"/>
                        <a:cs typeface="Times New Roman"/>
                      </a:defRPr>
                    </a:pPr>
                    <a:r>
                      <a:rPr lang="ru-RU"/>
                      <a:t>2,0%</a:t>
                    </a:r>
                  </a:p>
                </c:rich>
              </c:tx>
              <c:spPr>
                <a:noFill/>
                <a:ln w="25400">
                  <a:noFill/>
                </a:ln>
              </c:spPr>
              <c:dLblPos val="bestFit"/>
            </c:dLbl>
            <c:dLbl>
              <c:idx val="5"/>
              <c:layout>
                <c:manualLayout>
                  <c:x val="3.1179114489940676E-2"/>
                  <c:y val="-8.9023797935551888E-2"/>
                </c:manualLayout>
              </c:layout>
              <c:tx>
                <c:rich>
                  <a:bodyPr/>
                  <a:lstStyle/>
                  <a:p>
                    <a:pPr>
                      <a:defRPr sz="1100" b="1" i="0" u="none" strike="noStrike" baseline="0">
                        <a:solidFill>
                          <a:srgbClr val="000000"/>
                        </a:solidFill>
                        <a:latin typeface="Times New Roman"/>
                        <a:ea typeface="Times New Roman"/>
                        <a:cs typeface="Times New Roman"/>
                      </a:defRPr>
                    </a:pPr>
                    <a:r>
                      <a:rPr lang="ru-RU"/>
                      <a:t>3,5%</a:t>
                    </a:r>
                  </a:p>
                </c:rich>
              </c:tx>
              <c:spPr>
                <a:noFill/>
                <a:ln w="25400">
                  <a:noFill/>
                </a:ln>
              </c:spPr>
              <c:dLblPos val="bestFit"/>
            </c:dLbl>
            <c:dLbl>
              <c:idx val="6"/>
              <c:layout>
                <c:manualLayout>
                  <c:x val="3.3524678169796998E-2"/>
                  <c:y val="-0.14652379793555187"/>
                </c:manualLayout>
              </c:layout>
              <c:tx>
                <c:rich>
                  <a:bodyPr/>
                  <a:lstStyle/>
                  <a:p>
                    <a:pPr>
                      <a:defRPr sz="1100" b="1" i="0" u="none" strike="noStrike" baseline="0">
                        <a:solidFill>
                          <a:srgbClr val="000000"/>
                        </a:solidFill>
                        <a:latin typeface="Times New Roman"/>
                        <a:ea typeface="Times New Roman"/>
                        <a:cs typeface="Times New Roman"/>
                      </a:defRPr>
                    </a:pPr>
                    <a:r>
                      <a:rPr lang="ru-RU"/>
                      <a:t>0,3%</a:t>
                    </a:r>
                  </a:p>
                </c:rich>
              </c:tx>
              <c:spPr>
                <a:noFill/>
                <a:ln w="25400">
                  <a:noFill/>
                </a:ln>
              </c:spPr>
              <c:dLblPos val="bestFit"/>
            </c:dLbl>
            <c:dLbl>
              <c:idx val="7"/>
              <c:layout>
                <c:manualLayout>
                  <c:x val="7.4847804540692314E-2"/>
                  <c:y val="-4.1523797935551922E-2"/>
                </c:manualLayout>
              </c:layout>
              <c:tx>
                <c:rich>
                  <a:bodyPr/>
                  <a:lstStyle/>
                  <a:p>
                    <a:pPr>
                      <a:defRPr sz="1100" b="1" i="0" u="none" strike="noStrike" baseline="0">
                        <a:solidFill>
                          <a:srgbClr val="000000"/>
                        </a:solidFill>
                        <a:latin typeface="Times New Roman"/>
                        <a:ea typeface="Times New Roman"/>
                        <a:cs typeface="Times New Roman"/>
                      </a:defRPr>
                    </a:pPr>
                    <a:r>
                      <a:rPr lang="ru-RU"/>
                      <a:t>0,1%</a:t>
                    </a:r>
                  </a:p>
                </c:rich>
              </c:tx>
              <c:spPr>
                <a:noFill/>
                <a:ln w="25400">
                  <a:noFill/>
                </a:ln>
              </c:spPr>
              <c:dLblPos val="bestFit"/>
            </c:dLbl>
            <c:numFmt formatCode="0%" sourceLinked="0"/>
            <c:spPr>
              <a:noFill/>
              <a:ln w="25400">
                <a:noFill/>
              </a:ln>
            </c:spPr>
            <c:txPr>
              <a:bodyPr/>
              <a:lstStyle/>
              <a:p>
                <a:pPr>
                  <a:defRPr sz="1100" b="1" i="0" u="none" strike="noStrike" baseline="0">
                    <a:solidFill>
                      <a:srgbClr val="000000"/>
                    </a:solidFill>
                    <a:latin typeface="Times New Roman"/>
                    <a:ea typeface="Times New Roman"/>
                    <a:cs typeface="Times New Roman"/>
                  </a:defRPr>
                </a:pPr>
                <a:endParaRPr lang="ru-RU"/>
              </a:p>
            </c:txPr>
            <c:showPercent val="1"/>
            <c:showLeaderLines val="1"/>
          </c:dLbls>
          <c:cat>
            <c:strRef>
              <c:f>Лист3!$G$6:$G$13</c:f>
              <c:strCache>
                <c:ptCount val="8"/>
                <c:pt idx="0">
                  <c:v>Налог на доходы физических лиц</c:v>
                </c:pt>
                <c:pt idx="1">
                  <c:v>Налоги на совокупный доход</c:v>
                </c:pt>
                <c:pt idx="2">
                  <c:v>Доходы от использования имущества </c:v>
                </c:pt>
                <c:pt idx="3">
                  <c:v>Плата за негативное воздействие на окружающую среду</c:v>
                </c:pt>
                <c:pt idx="4">
                  <c:v>Доходы от оказания платных услуг</c:v>
                </c:pt>
                <c:pt idx="5">
                  <c:v>Доходы от продажи муниципального имущества</c:v>
                </c:pt>
                <c:pt idx="6">
                  <c:v>Штрафы,санкции, возмещение ущерба</c:v>
                </c:pt>
                <c:pt idx="7">
                  <c:v>Прочие доходы</c:v>
                </c:pt>
              </c:strCache>
            </c:strRef>
          </c:cat>
          <c:val>
            <c:numRef>
              <c:f>Лист3!$K$6:$K$13</c:f>
              <c:numCache>
                <c:formatCode>_-* #,##0.0_р_._-;\-* #,##0.0_р_._-;_-* "-"??_р_._-;_-@_-</c:formatCode>
                <c:ptCount val="8"/>
                <c:pt idx="0">
                  <c:v>86.808239851124355</c:v>
                </c:pt>
                <c:pt idx="1">
                  <c:v>1.2527422878793444</c:v>
                </c:pt>
                <c:pt idx="2">
                  <c:v>5.2608888315166054</c:v>
                </c:pt>
                <c:pt idx="3">
                  <c:v>0.81964591737524506</c:v>
                </c:pt>
                <c:pt idx="4">
                  <c:v>1.9560614242605989</c:v>
                </c:pt>
                <c:pt idx="5">
                  <c:v>3.4569028225427028</c:v>
                </c:pt>
                <c:pt idx="6" formatCode="_-* #,##0.0_р_._-;\-* #,##0.0_р_._-;_-* &quot;-&quot;?_р_._-;_-@_-">
                  <c:v>0.335266020040283</c:v>
                </c:pt>
                <c:pt idx="7" formatCode="_-* #,##0.0_р_._-;\-* #,##0.0_р_._-;_-* &quot;-&quot;?_р_._-;_-@_-">
                  <c:v>0.10980539231476935</c:v>
                </c:pt>
              </c:numCache>
            </c:numRef>
          </c:val>
        </c:ser>
        <c:dLbls>
          <c:showPercent val="1"/>
        </c:dLbls>
      </c:pie3DChart>
      <c:spPr>
        <a:noFill/>
        <a:ln w="25400">
          <a:noFill/>
        </a:ln>
      </c:spPr>
    </c:plotArea>
    <c:legend>
      <c:legendPos val="b"/>
      <c:layout>
        <c:manualLayout>
          <c:xMode val="edge"/>
          <c:yMode val="edge"/>
          <c:x val="0"/>
          <c:y val="0.66750000000000065"/>
          <c:w val="0.9446870451237267"/>
          <c:h val="0.2750000000000000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zero"/>
  </c:chart>
  <c:spPr>
    <a:solidFill>
      <a:srgbClr val="FFFFFF"/>
    </a:solidFill>
    <a:ln w="3175">
      <a:solidFill>
        <a:srgbClr val="000000"/>
      </a:solidFill>
      <a:prstDash val="solid"/>
    </a:ln>
  </c:spPr>
  <c:txPr>
    <a:bodyPr/>
    <a:lstStyle/>
    <a:p>
      <a:pPr>
        <a:defRPr sz="1700" b="0" i="0" u="none" strike="noStrike" baseline="0">
          <a:solidFill>
            <a:srgbClr val="000000"/>
          </a:solidFill>
          <a:latin typeface="Times New Roman"/>
          <a:ea typeface="Times New Roman"/>
          <a:cs typeface="Times New Roman"/>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b="1" i="0" u="none" strike="noStrike" baseline="0">
                <a:solidFill>
                  <a:srgbClr val="000000"/>
                </a:solidFill>
                <a:latin typeface="Times New Roman"/>
                <a:ea typeface="Times New Roman"/>
                <a:cs typeface="Times New Roman"/>
              </a:defRPr>
            </a:pPr>
            <a:r>
              <a:rPr lang="ru-RU" sz="1400"/>
              <a:t>Динамика недоимки за 2012 -2013 год, тыс. руб.</a:t>
            </a:r>
          </a:p>
        </c:rich>
      </c:tx>
      <c:layout>
        <c:manualLayout>
          <c:xMode val="edge"/>
          <c:yMode val="edge"/>
          <c:x val="0.19623233908948232"/>
          <c:y val="2.0689655172413859E-2"/>
        </c:manualLayout>
      </c:layout>
      <c:spPr>
        <a:noFill/>
        <a:ln w="25400">
          <a:noFill/>
        </a:ln>
      </c:spPr>
    </c:title>
    <c:plotArea>
      <c:layout>
        <c:manualLayout>
          <c:layoutTarget val="inner"/>
          <c:xMode val="edge"/>
          <c:yMode val="edge"/>
          <c:x val="8.9481946624803771E-2"/>
          <c:y val="0.25862068965517282"/>
          <c:w val="0.89638932496075219"/>
          <c:h val="0.4689655172413793"/>
        </c:manualLayout>
      </c:layout>
      <c:lineChart>
        <c:grouping val="standard"/>
        <c:ser>
          <c:idx val="0"/>
          <c:order val="0"/>
          <c:tx>
            <c:strRef>
              <c:f>Лист3!$B$4:$B$5</c:f>
              <c:strCache>
                <c:ptCount val="1"/>
                <c:pt idx="0">
                  <c:v>2012г.                       </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5.8061037842049315E-2"/>
                  <c:y val="-8.0396530372005198E-2"/>
                </c:manualLayout>
              </c:layout>
              <c:dLblPos val="r"/>
              <c:showVal val="1"/>
            </c:dLbl>
            <c:dLbl>
              <c:idx val="2"/>
              <c:layout>
                <c:manualLayout>
                  <c:x val="2.3785219561763228E-3"/>
                  <c:y val="1.9381220297354517E-2"/>
                </c:manualLayout>
              </c:layout>
              <c:dLblPos val="r"/>
              <c:showVal val="1"/>
            </c:dLbl>
            <c:dLbl>
              <c:idx val="3"/>
              <c:layout>
                <c:manualLayout>
                  <c:x val="-1.7637258657706999E-2"/>
                  <c:y val="2.3803612780859445E-2"/>
                </c:manualLayout>
              </c:layout>
              <c:dLblPos val="r"/>
              <c:showVal val="1"/>
            </c:dLbl>
            <c:spPr>
              <a:noFill/>
              <a:ln w="25400">
                <a:noFill/>
              </a:ln>
            </c:spPr>
            <c:txPr>
              <a:bodyPr/>
              <a:lstStyle/>
              <a:p>
                <a:pPr>
                  <a:defRPr sz="1200" b="0" i="0" u="none" strike="noStrike" baseline="0">
                    <a:solidFill>
                      <a:srgbClr val="000000"/>
                    </a:solidFill>
                    <a:latin typeface="Times New Roman"/>
                    <a:ea typeface="Times New Roman"/>
                    <a:cs typeface="Times New Roman"/>
                  </a:defRPr>
                </a:pPr>
                <a:endParaRPr lang="ru-RU"/>
              </a:p>
            </c:txPr>
            <c:showVal val="1"/>
          </c:dLbls>
          <c:cat>
            <c:strRef>
              <c:f>Лист3!$A$6:$A$9</c:f>
              <c:strCache>
                <c:ptCount val="4"/>
                <c:pt idx="0">
                  <c:v>Налог на прибыль</c:v>
                </c:pt>
                <c:pt idx="1">
                  <c:v>НДФЛ</c:v>
                </c:pt>
                <c:pt idx="2">
                  <c:v>ЕНВД</c:v>
                </c:pt>
                <c:pt idx="3">
                  <c:v>ЕСХН</c:v>
                </c:pt>
              </c:strCache>
            </c:strRef>
          </c:cat>
          <c:val>
            <c:numRef>
              <c:f>Лист3!$B$6:$B$9</c:f>
              <c:numCache>
                <c:formatCode>0.0</c:formatCode>
                <c:ptCount val="4"/>
                <c:pt idx="0" formatCode="General">
                  <c:v>9.2000000000000011</c:v>
                </c:pt>
                <c:pt idx="1">
                  <c:v>1495</c:v>
                </c:pt>
                <c:pt idx="2" formatCode="General">
                  <c:v>55.5</c:v>
                </c:pt>
                <c:pt idx="3" formatCode="General">
                  <c:v>0</c:v>
                </c:pt>
              </c:numCache>
            </c:numRef>
          </c:val>
        </c:ser>
        <c:ser>
          <c:idx val="1"/>
          <c:order val="1"/>
          <c:tx>
            <c:strRef>
              <c:f>Лист3!$C$4:$C$5</c:f>
              <c:strCache>
                <c:ptCount val="1"/>
                <c:pt idx="0">
                  <c:v>2013г.                               </c:v>
                </c:pt>
              </c:strCache>
            </c:strRef>
          </c:tx>
          <c:spPr>
            <a:ln w="12700">
              <a:solidFill>
                <a:srgbClr val="FF00FF"/>
              </a:solidFill>
              <a:prstDash val="solid"/>
            </a:ln>
          </c:spPr>
          <c:marker>
            <c:symbol val="square"/>
            <c:size val="4"/>
            <c:spPr>
              <a:solidFill>
                <a:srgbClr val="FF00FF"/>
              </a:solidFill>
              <a:ln>
                <a:solidFill>
                  <a:srgbClr val="FF00FF"/>
                </a:solidFill>
                <a:prstDash val="solid"/>
              </a:ln>
            </c:spPr>
          </c:marker>
          <c:dLbls>
            <c:dLbl>
              <c:idx val="0"/>
              <c:layout>
                <c:manualLayout>
                  <c:x val="2.3734528437460792E-5"/>
                  <c:y val="8.8191672687675231E-3"/>
                </c:manualLayout>
              </c:layout>
              <c:dLblPos val="r"/>
              <c:showVal val="1"/>
            </c:dLbl>
            <c:dLbl>
              <c:idx val="2"/>
              <c:layout>
                <c:manualLayout>
                  <c:x val="-1.3320065170982305E-2"/>
                  <c:y val="-6.5229134633910252E-2"/>
                </c:manualLayout>
              </c:layout>
              <c:dLblPos val="r"/>
              <c:showVal val="1"/>
            </c:dLbl>
            <c:dLbl>
              <c:idx val="3"/>
              <c:layout>
                <c:manualLayout>
                  <c:x val="-1.6067399944991005E-2"/>
                  <c:y val="-9.0578328287692425E-2"/>
                </c:manualLayout>
              </c:layout>
              <c:dLblPos val="r"/>
              <c:showVal val="1"/>
            </c:dLbl>
            <c:spPr>
              <a:noFill/>
              <a:ln w="25400">
                <a:noFill/>
              </a:ln>
            </c:spPr>
            <c:txPr>
              <a:bodyPr/>
              <a:lstStyle/>
              <a:p>
                <a:pPr>
                  <a:defRPr sz="1200" b="0" i="0" u="none" strike="noStrike" baseline="0">
                    <a:solidFill>
                      <a:srgbClr val="000000"/>
                    </a:solidFill>
                    <a:latin typeface="Times New Roman"/>
                    <a:ea typeface="Times New Roman"/>
                    <a:cs typeface="Times New Roman"/>
                  </a:defRPr>
                </a:pPr>
                <a:endParaRPr lang="ru-RU"/>
              </a:p>
            </c:txPr>
            <c:showVal val="1"/>
          </c:dLbls>
          <c:cat>
            <c:strRef>
              <c:f>Лист3!$A$6:$A$9</c:f>
              <c:strCache>
                <c:ptCount val="4"/>
                <c:pt idx="0">
                  <c:v>Налог на прибыль</c:v>
                </c:pt>
                <c:pt idx="1">
                  <c:v>НДФЛ</c:v>
                </c:pt>
                <c:pt idx="2">
                  <c:v>ЕНВД</c:v>
                </c:pt>
                <c:pt idx="3">
                  <c:v>ЕСХН</c:v>
                </c:pt>
              </c:strCache>
            </c:strRef>
          </c:cat>
          <c:val>
            <c:numRef>
              <c:f>Лист3!$C$6:$C$9</c:f>
              <c:numCache>
                <c:formatCode>0.0</c:formatCode>
                <c:ptCount val="4"/>
                <c:pt idx="0">
                  <c:v>7.7</c:v>
                </c:pt>
                <c:pt idx="1">
                  <c:v>377.1</c:v>
                </c:pt>
                <c:pt idx="2">
                  <c:v>143.30000000000001</c:v>
                </c:pt>
                <c:pt idx="3">
                  <c:v>21.52</c:v>
                </c:pt>
              </c:numCache>
            </c:numRef>
          </c:val>
        </c:ser>
        <c:dLbls>
          <c:showVal val="1"/>
        </c:dLbls>
        <c:marker val="1"/>
        <c:axId val="113281664"/>
        <c:axId val="113897856"/>
      </c:lineChart>
      <c:catAx>
        <c:axId val="113281664"/>
        <c:scaling>
          <c:orientation val="minMax"/>
        </c:scaling>
        <c:axPos val="b"/>
        <c:numFmt formatCode="General" sourceLinked="1"/>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13897856"/>
        <c:crosses val="autoZero"/>
        <c:auto val="1"/>
        <c:lblAlgn val="ctr"/>
        <c:lblOffset val="100"/>
        <c:tickLblSkip val="1"/>
        <c:tickMarkSkip val="1"/>
      </c:catAx>
      <c:valAx>
        <c:axId val="113897856"/>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13281664"/>
        <c:crosses val="autoZero"/>
        <c:crossBetween val="between"/>
      </c:valAx>
      <c:spPr>
        <a:noFill/>
        <a:ln w="25400">
          <a:noFill/>
        </a:ln>
      </c:spPr>
    </c:plotArea>
    <c:legend>
      <c:legendPos val="b"/>
      <c:layout>
        <c:manualLayout>
          <c:xMode val="edge"/>
          <c:yMode val="edge"/>
          <c:x val="0.23704866562009441"/>
          <c:y val="0.89655172413792927"/>
          <c:w val="0.59811616954473901"/>
          <c:h val="9.3103448275862477E-2"/>
        </c:manualLayout>
      </c:layout>
      <c:spPr>
        <a:solidFill>
          <a:srgbClr val="FFFFFF"/>
        </a:solidFill>
        <a:ln w="3175">
          <a:solidFill>
            <a:srgbClr val="000000"/>
          </a:solidFill>
          <a:prstDash val="solid"/>
        </a:ln>
      </c:spPr>
      <c:txPr>
        <a:bodyPr/>
        <a:lstStyle/>
        <a:p>
          <a:pPr>
            <a:defRPr sz="1100" b="0" i="0" u="none" strike="noStrike" baseline="0">
              <a:solidFill>
                <a:srgbClr val="000000"/>
              </a:solidFill>
              <a:latin typeface="Times New Roman"/>
              <a:ea typeface="Times New Roman"/>
              <a:cs typeface="Times New Roman"/>
            </a:defRPr>
          </a:pPr>
          <a:endParaRPr lang="ru-RU"/>
        </a:p>
      </c:txPr>
    </c:legend>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0" i="0" baseline="0"/>
            </a:pPr>
            <a:r>
              <a:rPr lang="ru-RU" sz="1200" b="0" i="0" baseline="0"/>
              <a:t>Структура расходов районного бюджета в разрезе разделов БК за период 2011-2013 годов,%</a:t>
            </a:r>
          </a:p>
        </c:rich>
      </c:tx>
    </c:title>
    <c:view3D>
      <c:rAngAx val="1"/>
    </c:view3D>
    <c:plotArea>
      <c:layout/>
      <c:bar3DChart>
        <c:barDir val="bar"/>
        <c:grouping val="clustered"/>
        <c:ser>
          <c:idx val="0"/>
          <c:order val="0"/>
          <c:tx>
            <c:strRef>
              <c:f>Рструк!$A$3</c:f>
              <c:strCache>
                <c:ptCount val="1"/>
                <c:pt idx="0">
                  <c:v>2010 год</c:v>
                </c:pt>
              </c:strCache>
            </c:strRef>
          </c:tx>
          <c:cat>
            <c:strRef>
              <c:f>Рструк!$B$1:$L$2</c:f>
              <c:strCache>
                <c:ptCount val="11"/>
                <c:pt idx="0">
                  <c:v>Общегосударственные расходы</c:v>
                </c:pt>
                <c:pt idx="1">
                  <c:v>Национальная оборона</c:v>
                </c:pt>
                <c:pt idx="2">
                  <c:v>Национальная безопасность</c:v>
                </c:pt>
                <c:pt idx="3">
                  <c:v>Национальная экономика</c:v>
                </c:pt>
                <c:pt idx="4">
                  <c:v>Жилищно-коммунальное хозяйство</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Межбюджетные трансферты общего фарактера</c:v>
                </c:pt>
              </c:strCache>
            </c:strRef>
          </c:cat>
          <c:val>
            <c:numRef>
              <c:f>Рструк!$B$3:$L$3</c:f>
            </c:numRef>
          </c:val>
          <c:shape val="box"/>
        </c:ser>
        <c:ser>
          <c:idx val="1"/>
          <c:order val="1"/>
          <c:tx>
            <c:strRef>
              <c:f>Рструк!$A$4</c:f>
              <c:strCache>
                <c:ptCount val="1"/>
                <c:pt idx="0">
                  <c:v>2011 год</c:v>
                </c:pt>
              </c:strCache>
            </c:strRef>
          </c:tx>
          <c:dLbls>
            <c:dLbl>
              <c:idx val="0"/>
              <c:layout>
                <c:manualLayout>
                  <c:x val="0"/>
                  <c:y val="1.7948717948717947E-2"/>
                </c:manualLayout>
              </c:layout>
              <c:showVal val="1"/>
            </c:dLbl>
            <c:dLbl>
              <c:idx val="1"/>
              <c:layout>
                <c:manualLayout>
                  <c:x val="0"/>
                  <c:y val="7.6923076923076997E-3"/>
                </c:manualLayout>
              </c:layout>
              <c:showVal val="1"/>
            </c:dLbl>
            <c:dLbl>
              <c:idx val="2"/>
              <c:layout>
                <c:manualLayout>
                  <c:x val="2.2446689113355782E-3"/>
                  <c:y val="7.6923076923077925E-3"/>
                </c:manualLayout>
              </c:layout>
              <c:showVal val="1"/>
            </c:dLbl>
            <c:dLbl>
              <c:idx val="3"/>
              <c:layout>
                <c:manualLayout>
                  <c:x val="0"/>
                  <c:y val="7.6923076923076997E-3"/>
                </c:manualLayout>
              </c:layout>
              <c:showVal val="1"/>
            </c:dLbl>
            <c:dLbl>
              <c:idx val="4"/>
              <c:layout>
                <c:manualLayout>
                  <c:x val="-1.3468013468013467E-2"/>
                  <c:y val="2.3076923076923116E-2"/>
                </c:manualLayout>
              </c:layout>
              <c:showVal val="1"/>
            </c:dLbl>
            <c:dLbl>
              <c:idx val="5"/>
              <c:layout>
                <c:manualLayout>
                  <c:x val="0"/>
                  <c:y val="1.5384615384615405E-2"/>
                </c:manualLayout>
              </c:layout>
              <c:showVal val="1"/>
            </c:dLbl>
            <c:dLbl>
              <c:idx val="6"/>
              <c:layout>
                <c:manualLayout>
                  <c:x val="6.7340067340067407E-3"/>
                  <c:y val="1.0256410256410263E-2"/>
                </c:manualLayout>
              </c:layout>
              <c:showVal val="1"/>
            </c:dLbl>
            <c:dLbl>
              <c:idx val="7"/>
              <c:layout>
                <c:manualLayout>
                  <c:x val="0"/>
                  <c:y val="1.0256410256410263E-2"/>
                </c:manualLayout>
              </c:layout>
              <c:showVal val="1"/>
            </c:dLbl>
            <c:dLbl>
              <c:idx val="8"/>
              <c:layout>
                <c:manualLayout>
                  <c:x val="0"/>
                  <c:y val="1.7948717948717947E-2"/>
                </c:manualLayout>
              </c:layout>
              <c:showVal val="1"/>
            </c:dLbl>
            <c:dLbl>
              <c:idx val="9"/>
              <c:layout>
                <c:manualLayout>
                  <c:x val="2.2446689113355782E-3"/>
                  <c:y val="1.0256410256410263E-2"/>
                </c:manualLayout>
              </c:layout>
              <c:showVal val="1"/>
            </c:dLbl>
            <c:showVal val="1"/>
          </c:dLbls>
          <c:cat>
            <c:strRef>
              <c:f>Рструк!$B$1:$L$2</c:f>
              <c:strCache>
                <c:ptCount val="11"/>
                <c:pt idx="0">
                  <c:v>Общегосударственные расходы</c:v>
                </c:pt>
                <c:pt idx="1">
                  <c:v>Национальная оборона</c:v>
                </c:pt>
                <c:pt idx="2">
                  <c:v>Национальная безопасность</c:v>
                </c:pt>
                <c:pt idx="3">
                  <c:v>Национальная экономика</c:v>
                </c:pt>
                <c:pt idx="4">
                  <c:v>Жилищно-коммунальное хозяйство</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Межбюджетные трансферты общего фарактера</c:v>
                </c:pt>
              </c:strCache>
            </c:strRef>
          </c:cat>
          <c:val>
            <c:numRef>
              <c:f>Рструк!$B$4:$L$4</c:f>
              <c:numCache>
                <c:formatCode>General</c:formatCode>
                <c:ptCount val="11"/>
                <c:pt idx="0">
                  <c:v>7.8</c:v>
                </c:pt>
                <c:pt idx="1">
                  <c:v>0.2</c:v>
                </c:pt>
                <c:pt idx="2">
                  <c:v>0.4</c:v>
                </c:pt>
                <c:pt idx="3">
                  <c:v>3.6</c:v>
                </c:pt>
                <c:pt idx="4">
                  <c:v>13.2</c:v>
                </c:pt>
                <c:pt idx="5">
                  <c:v>38.700000000000003</c:v>
                </c:pt>
                <c:pt idx="6">
                  <c:v>3.4</c:v>
                </c:pt>
                <c:pt idx="7">
                  <c:v>2.2000000000000002</c:v>
                </c:pt>
                <c:pt idx="8">
                  <c:v>16.3</c:v>
                </c:pt>
                <c:pt idx="9">
                  <c:v>0.4</c:v>
                </c:pt>
                <c:pt idx="10">
                  <c:v>13.8</c:v>
                </c:pt>
              </c:numCache>
            </c:numRef>
          </c:val>
        </c:ser>
        <c:ser>
          <c:idx val="2"/>
          <c:order val="2"/>
          <c:tx>
            <c:strRef>
              <c:f>Рструк!$A$5</c:f>
              <c:strCache>
                <c:ptCount val="1"/>
                <c:pt idx="0">
                  <c:v>2012 год</c:v>
                </c:pt>
              </c:strCache>
            </c:strRef>
          </c:tx>
          <c:dLbls>
            <c:dLbl>
              <c:idx val="4"/>
              <c:layout>
                <c:manualLayout>
                  <c:x val="1.3468013468013467E-2"/>
                  <c:y val="0"/>
                </c:manualLayout>
              </c:layout>
              <c:showVal val="1"/>
            </c:dLbl>
            <c:dLbl>
              <c:idx val="5"/>
              <c:layout>
                <c:manualLayout>
                  <c:x val="2.0202020202020211E-2"/>
                  <c:y val="1.0256410256410263E-2"/>
                </c:manualLayout>
              </c:layout>
              <c:showVal val="1"/>
            </c:dLbl>
            <c:showVal val="1"/>
          </c:dLbls>
          <c:cat>
            <c:strRef>
              <c:f>Рструк!$B$1:$L$2</c:f>
              <c:strCache>
                <c:ptCount val="11"/>
                <c:pt idx="0">
                  <c:v>Общегосударственные расходы</c:v>
                </c:pt>
                <c:pt idx="1">
                  <c:v>Национальная оборона</c:v>
                </c:pt>
                <c:pt idx="2">
                  <c:v>Национальная безопасность</c:v>
                </c:pt>
                <c:pt idx="3">
                  <c:v>Национальная экономика</c:v>
                </c:pt>
                <c:pt idx="4">
                  <c:v>Жилищно-коммунальное хозяйство</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Межбюджетные трансферты общего фарактера</c:v>
                </c:pt>
              </c:strCache>
            </c:strRef>
          </c:cat>
          <c:val>
            <c:numRef>
              <c:f>Рструк!$B$5:$L$5</c:f>
              <c:numCache>
                <c:formatCode>General</c:formatCode>
                <c:ptCount val="11"/>
                <c:pt idx="0">
                  <c:v>7.7</c:v>
                </c:pt>
                <c:pt idx="1">
                  <c:v>0.2</c:v>
                </c:pt>
                <c:pt idx="2">
                  <c:v>0.5</c:v>
                </c:pt>
                <c:pt idx="3">
                  <c:v>4.4000000000000004</c:v>
                </c:pt>
                <c:pt idx="4">
                  <c:v>11</c:v>
                </c:pt>
                <c:pt idx="5">
                  <c:v>43.8</c:v>
                </c:pt>
                <c:pt idx="6">
                  <c:v>4.4000000000000004</c:v>
                </c:pt>
                <c:pt idx="7">
                  <c:v>0.30000000000000032</c:v>
                </c:pt>
                <c:pt idx="8">
                  <c:v>16.5</c:v>
                </c:pt>
                <c:pt idx="9">
                  <c:v>0.8</c:v>
                </c:pt>
                <c:pt idx="10">
                  <c:v>10.4</c:v>
                </c:pt>
              </c:numCache>
            </c:numRef>
          </c:val>
        </c:ser>
        <c:ser>
          <c:idx val="3"/>
          <c:order val="3"/>
          <c:tx>
            <c:strRef>
              <c:f>Рструк!$A$6</c:f>
              <c:strCache>
                <c:ptCount val="1"/>
                <c:pt idx="0">
                  <c:v>2013 год</c:v>
                </c:pt>
              </c:strCache>
            </c:strRef>
          </c:tx>
          <c:dLbls>
            <c:dLbl>
              <c:idx val="0"/>
              <c:layout>
                <c:manualLayout>
                  <c:x val="0"/>
                  <c:y val="-1.5384615384615405E-2"/>
                </c:manualLayout>
              </c:layout>
              <c:showVal val="1"/>
            </c:dLbl>
            <c:dLbl>
              <c:idx val="1"/>
              <c:layout>
                <c:manualLayout>
                  <c:x val="0"/>
                  <c:y val="-7.6923076923077925E-3"/>
                </c:manualLayout>
              </c:layout>
              <c:showVal val="1"/>
            </c:dLbl>
            <c:dLbl>
              <c:idx val="2"/>
              <c:layout>
                <c:manualLayout>
                  <c:x val="4.4893378226711677E-3"/>
                  <c:y val="-1.2820512820512915E-2"/>
                </c:manualLayout>
              </c:layout>
              <c:showVal val="1"/>
            </c:dLbl>
            <c:dLbl>
              <c:idx val="3"/>
              <c:layout>
                <c:manualLayout>
                  <c:x val="0"/>
                  <c:y val="-1.282051282051282E-2"/>
                </c:manualLayout>
              </c:layout>
              <c:showVal val="1"/>
            </c:dLbl>
            <c:dLbl>
              <c:idx val="4"/>
              <c:layout>
                <c:manualLayout>
                  <c:x val="2.2446689113355782E-3"/>
                  <c:y val="-1.5384615384615405E-2"/>
                </c:manualLayout>
              </c:layout>
              <c:showVal val="1"/>
            </c:dLbl>
            <c:dLbl>
              <c:idx val="5"/>
              <c:layout>
                <c:manualLayout>
                  <c:x val="0"/>
                  <c:y val="-1.5384615384615405E-2"/>
                </c:manualLayout>
              </c:layout>
              <c:showVal val="1"/>
            </c:dLbl>
            <c:dLbl>
              <c:idx val="6"/>
              <c:layout>
                <c:manualLayout>
                  <c:x val="-2.2446689113355782E-3"/>
                  <c:y val="-1.5384615384615405E-2"/>
                </c:manualLayout>
              </c:layout>
              <c:showVal val="1"/>
            </c:dLbl>
            <c:dLbl>
              <c:idx val="7"/>
              <c:layout>
                <c:manualLayout>
                  <c:x val="2.2446689113355782E-3"/>
                  <c:y val="-1.282051282051278E-2"/>
                </c:manualLayout>
              </c:layout>
              <c:showVal val="1"/>
            </c:dLbl>
            <c:dLbl>
              <c:idx val="8"/>
              <c:layout>
                <c:manualLayout>
                  <c:x val="0"/>
                  <c:y val="-2.3076923076923116E-2"/>
                </c:manualLayout>
              </c:layout>
              <c:showVal val="1"/>
            </c:dLbl>
            <c:dLbl>
              <c:idx val="9"/>
              <c:layout>
                <c:manualLayout>
                  <c:x val="0"/>
                  <c:y val="-7.6923076923076997E-3"/>
                </c:manualLayout>
              </c:layout>
              <c:showVal val="1"/>
            </c:dLbl>
            <c:showVal val="1"/>
          </c:dLbls>
          <c:cat>
            <c:strRef>
              <c:f>Рструк!$B$1:$L$2</c:f>
              <c:strCache>
                <c:ptCount val="11"/>
                <c:pt idx="0">
                  <c:v>Общегосударственные расходы</c:v>
                </c:pt>
                <c:pt idx="1">
                  <c:v>Национальная оборона</c:v>
                </c:pt>
                <c:pt idx="2">
                  <c:v>Национальная безопасность</c:v>
                </c:pt>
                <c:pt idx="3">
                  <c:v>Национальная экономика</c:v>
                </c:pt>
                <c:pt idx="4">
                  <c:v>Жилищно-коммунальное хозяйство</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Межбюджетные трансферты общего фарактера</c:v>
                </c:pt>
              </c:strCache>
            </c:strRef>
          </c:cat>
          <c:val>
            <c:numRef>
              <c:f>Рструк!$B$6:$L$6</c:f>
              <c:numCache>
                <c:formatCode>General</c:formatCode>
                <c:ptCount val="11"/>
                <c:pt idx="0">
                  <c:v>6.5</c:v>
                </c:pt>
                <c:pt idx="1">
                  <c:v>0.2</c:v>
                </c:pt>
                <c:pt idx="2">
                  <c:v>0.30000000000000032</c:v>
                </c:pt>
                <c:pt idx="3">
                  <c:v>3.7</c:v>
                </c:pt>
                <c:pt idx="4">
                  <c:v>12.1</c:v>
                </c:pt>
                <c:pt idx="5">
                  <c:v>47.3</c:v>
                </c:pt>
                <c:pt idx="6">
                  <c:v>7.5</c:v>
                </c:pt>
                <c:pt idx="7">
                  <c:v>0.1</c:v>
                </c:pt>
                <c:pt idx="8">
                  <c:v>16.899999999999999</c:v>
                </c:pt>
                <c:pt idx="9">
                  <c:v>0.60000000000000064</c:v>
                </c:pt>
                <c:pt idx="10">
                  <c:v>4.8</c:v>
                </c:pt>
              </c:numCache>
            </c:numRef>
          </c:val>
        </c:ser>
        <c:dLbls>
          <c:showVal val="1"/>
        </c:dLbls>
        <c:shape val="cylinder"/>
        <c:axId val="113908736"/>
        <c:axId val="113939200"/>
        <c:axId val="0"/>
      </c:bar3DChart>
      <c:catAx>
        <c:axId val="113908736"/>
        <c:scaling>
          <c:orientation val="minMax"/>
        </c:scaling>
        <c:axPos val="l"/>
        <c:tickLblPos val="nextTo"/>
        <c:crossAx val="113939200"/>
        <c:crosses val="autoZero"/>
        <c:auto val="1"/>
        <c:lblAlgn val="ctr"/>
        <c:lblOffset val="100"/>
      </c:catAx>
      <c:valAx>
        <c:axId val="113939200"/>
        <c:scaling>
          <c:orientation val="minMax"/>
        </c:scaling>
        <c:axPos val="b"/>
        <c:majorGridlines/>
        <c:numFmt formatCode="General" sourceLinked="1"/>
        <c:tickLblPos val="nextTo"/>
        <c:crossAx val="113908736"/>
        <c:crosses val="autoZero"/>
        <c:crossBetween val="between"/>
      </c:valAx>
    </c:plotArea>
    <c:legend>
      <c:legendPos val="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i="0" baseline="0"/>
              <a:t>Расходы в разрезе ГРБС районного бюджета, млн. руб.</a:t>
            </a:r>
          </a:p>
        </c:rich>
      </c:tx>
    </c:title>
    <c:view3D>
      <c:depthPercent val="100"/>
      <c:rAngAx val="1"/>
    </c:view3D>
    <c:plotArea>
      <c:layout/>
      <c:bar3DChart>
        <c:barDir val="col"/>
        <c:grouping val="clustered"/>
        <c:ser>
          <c:idx val="0"/>
          <c:order val="0"/>
          <c:tx>
            <c:strRef>
              <c:f>РГРБС!$A$2</c:f>
              <c:strCache>
                <c:ptCount val="1"/>
                <c:pt idx="0">
                  <c:v>2010 год</c:v>
                </c:pt>
              </c:strCache>
            </c:strRef>
          </c:tx>
          <c:dLbls>
            <c:showVal val="1"/>
          </c:dLbls>
          <c:cat>
            <c:strRef>
              <c:f>РГРБС!$B$1:$I$1</c:f>
              <c:strCache>
                <c:ptCount val="8"/>
                <c:pt idx="0">
                  <c:v>Всего</c:v>
                </c:pt>
                <c:pt idx="1">
                  <c:v>Ачинский районный Совет депутатов</c:v>
                </c:pt>
                <c:pt idx="2">
                  <c:v>Администрация Ачинского района</c:v>
                </c:pt>
                <c:pt idx="3">
                  <c:v>Финансовое управление</c:v>
                </c:pt>
                <c:pt idx="4">
                  <c:v>Управление образования</c:v>
                </c:pt>
                <c:pt idx="5">
                  <c:v>Управление социальной защиты</c:v>
                </c:pt>
                <c:pt idx="6">
                  <c:v>МКУ "Управление строительства и ЖКХ"</c:v>
                </c:pt>
                <c:pt idx="7">
                  <c:v>Межбюд.трансф (ГРБС фин.управление)</c:v>
                </c:pt>
              </c:strCache>
            </c:strRef>
          </c:cat>
          <c:val>
            <c:numRef>
              <c:f>РГРБС!$B$2:$I$2</c:f>
            </c:numRef>
          </c:val>
          <c:shape val="box"/>
        </c:ser>
        <c:ser>
          <c:idx val="1"/>
          <c:order val="1"/>
          <c:tx>
            <c:strRef>
              <c:f>РГРБС!$A$3</c:f>
              <c:strCache>
                <c:ptCount val="1"/>
                <c:pt idx="0">
                  <c:v>2011 год</c:v>
                </c:pt>
              </c:strCache>
            </c:strRef>
          </c:tx>
          <c:dLbls>
            <c:dLbl>
              <c:idx val="6"/>
              <c:layout>
                <c:manualLayout>
                  <c:x val="-1.984283214598179E-3"/>
                  <c:y val="3.0686601843032475E-3"/>
                </c:manualLayout>
              </c:layout>
              <c:showVal val="1"/>
            </c:dLbl>
            <c:txPr>
              <a:bodyPr rot="0" vert="horz"/>
              <a:lstStyle/>
              <a:p>
                <a:pPr>
                  <a:defRPr/>
                </a:pPr>
                <a:endParaRPr lang="ru-RU"/>
              </a:p>
            </c:txPr>
            <c:showVal val="1"/>
          </c:dLbls>
          <c:cat>
            <c:strRef>
              <c:f>РГРБС!$B$1:$I$1</c:f>
              <c:strCache>
                <c:ptCount val="8"/>
                <c:pt idx="0">
                  <c:v>Всего</c:v>
                </c:pt>
                <c:pt idx="1">
                  <c:v>Ачинский районный Совет депутатов</c:v>
                </c:pt>
                <c:pt idx="2">
                  <c:v>Администрация Ачинского района</c:v>
                </c:pt>
                <c:pt idx="3">
                  <c:v>Финансовое управление</c:v>
                </c:pt>
                <c:pt idx="4">
                  <c:v>Управление образования</c:v>
                </c:pt>
                <c:pt idx="5">
                  <c:v>Управление социальной защиты</c:v>
                </c:pt>
                <c:pt idx="6">
                  <c:v>МКУ "Управление строительства и ЖКХ"</c:v>
                </c:pt>
                <c:pt idx="7">
                  <c:v>Межбюд.трансф (ГРБС фин.управление)</c:v>
                </c:pt>
              </c:strCache>
            </c:strRef>
          </c:cat>
          <c:val>
            <c:numRef>
              <c:f>РГРБС!$B$3:$I$3</c:f>
              <c:numCache>
                <c:formatCode>General</c:formatCode>
                <c:ptCount val="8"/>
                <c:pt idx="0">
                  <c:v>503</c:v>
                </c:pt>
                <c:pt idx="1">
                  <c:v>4</c:v>
                </c:pt>
                <c:pt idx="2">
                  <c:v>81</c:v>
                </c:pt>
                <c:pt idx="3">
                  <c:v>6</c:v>
                </c:pt>
                <c:pt idx="4">
                  <c:v>190</c:v>
                </c:pt>
                <c:pt idx="5">
                  <c:v>71</c:v>
                </c:pt>
                <c:pt idx="6">
                  <c:v>46</c:v>
                </c:pt>
                <c:pt idx="7">
                  <c:v>105</c:v>
                </c:pt>
              </c:numCache>
            </c:numRef>
          </c:val>
        </c:ser>
        <c:ser>
          <c:idx val="2"/>
          <c:order val="2"/>
          <c:tx>
            <c:strRef>
              <c:f>РГРБС!$A$4</c:f>
              <c:strCache>
                <c:ptCount val="1"/>
                <c:pt idx="0">
                  <c:v>2012 год</c:v>
                </c:pt>
              </c:strCache>
            </c:strRef>
          </c:tx>
          <c:dLbls>
            <c:dLbl>
              <c:idx val="0"/>
              <c:layout>
                <c:manualLayout>
                  <c:x val="2.1825396825396852E-2"/>
                  <c:y val="-9.2059805529097812E-3"/>
                </c:manualLayout>
              </c:layout>
              <c:showVal val="1"/>
            </c:dLbl>
            <c:dLbl>
              <c:idx val="2"/>
              <c:layout>
                <c:manualLayout>
                  <c:x val="3.9682539682540123E-3"/>
                  <c:y val="-3.0686601843032388E-2"/>
                </c:manualLayout>
              </c:layout>
              <c:showVal val="1"/>
            </c:dLbl>
            <c:dLbl>
              <c:idx val="4"/>
              <c:layout>
                <c:manualLayout>
                  <c:x val="1.9841269841269884E-3"/>
                  <c:y val="-2.7617941658729335E-2"/>
                </c:manualLayout>
              </c:layout>
              <c:showVal val="1"/>
            </c:dLbl>
            <c:dLbl>
              <c:idx val="5"/>
              <c:layout>
                <c:manualLayout>
                  <c:x val="5.9523809523809521E-3"/>
                  <c:y val="-3.3755262027335801E-2"/>
                </c:manualLayout>
              </c:layout>
              <c:showVal val="1"/>
            </c:dLbl>
            <c:dLbl>
              <c:idx val="6"/>
              <c:layout>
                <c:manualLayout>
                  <c:x val="1.1904761904761921E-2"/>
                  <c:y val="3.0686601843031907E-3"/>
                </c:manualLayout>
              </c:layout>
              <c:showVal val="1"/>
            </c:dLbl>
            <c:dLbl>
              <c:idx val="7"/>
              <c:layout>
                <c:manualLayout>
                  <c:x val="1.5873015873015879E-2"/>
                  <c:y val="-6.1373203686064866E-2"/>
                </c:manualLayout>
              </c:layout>
              <c:showVal val="1"/>
            </c:dLbl>
            <c:txPr>
              <a:bodyPr rot="0" vert="horz"/>
              <a:lstStyle/>
              <a:p>
                <a:pPr>
                  <a:defRPr/>
                </a:pPr>
                <a:endParaRPr lang="ru-RU"/>
              </a:p>
            </c:txPr>
            <c:showVal val="1"/>
          </c:dLbls>
          <c:cat>
            <c:strRef>
              <c:f>РГРБС!$B$1:$I$1</c:f>
              <c:strCache>
                <c:ptCount val="8"/>
                <c:pt idx="0">
                  <c:v>Всего</c:v>
                </c:pt>
                <c:pt idx="1">
                  <c:v>Ачинский районный Совет депутатов</c:v>
                </c:pt>
                <c:pt idx="2">
                  <c:v>Администрация Ачинского района</c:v>
                </c:pt>
                <c:pt idx="3">
                  <c:v>Финансовое управление</c:v>
                </c:pt>
                <c:pt idx="4">
                  <c:v>Управление образования</c:v>
                </c:pt>
                <c:pt idx="5">
                  <c:v>Управление социальной защиты</c:v>
                </c:pt>
                <c:pt idx="6">
                  <c:v>МКУ "Управление строительства и ЖКХ"</c:v>
                </c:pt>
                <c:pt idx="7">
                  <c:v>Межбюд.трансф (ГРБС фин.управление)</c:v>
                </c:pt>
              </c:strCache>
            </c:strRef>
          </c:cat>
          <c:val>
            <c:numRef>
              <c:f>РГРБС!$B$4:$I$4</c:f>
              <c:numCache>
                <c:formatCode>General</c:formatCode>
                <c:ptCount val="8"/>
                <c:pt idx="0">
                  <c:v>524</c:v>
                </c:pt>
                <c:pt idx="1">
                  <c:v>4</c:v>
                </c:pt>
                <c:pt idx="2">
                  <c:v>79</c:v>
                </c:pt>
                <c:pt idx="3">
                  <c:v>5</c:v>
                </c:pt>
                <c:pt idx="4">
                  <c:v>227</c:v>
                </c:pt>
                <c:pt idx="5">
                  <c:v>75</c:v>
                </c:pt>
                <c:pt idx="6">
                  <c:v>41</c:v>
                </c:pt>
                <c:pt idx="7">
                  <c:v>93</c:v>
                </c:pt>
              </c:numCache>
            </c:numRef>
          </c:val>
        </c:ser>
        <c:ser>
          <c:idx val="3"/>
          <c:order val="3"/>
          <c:tx>
            <c:strRef>
              <c:f>РГРБС!$A$5</c:f>
              <c:strCache>
                <c:ptCount val="1"/>
                <c:pt idx="0">
                  <c:v>2013 год</c:v>
                </c:pt>
              </c:strCache>
            </c:strRef>
          </c:tx>
          <c:dLbls>
            <c:dLbl>
              <c:idx val="0"/>
              <c:layout>
                <c:manualLayout>
                  <c:x val="4.1666666666666664E-2"/>
                  <c:y val="-6.1373203686064795E-3"/>
                </c:manualLayout>
              </c:layout>
              <c:showVal val="1"/>
            </c:dLbl>
            <c:dLbl>
              <c:idx val="2"/>
              <c:layout>
                <c:manualLayout>
                  <c:x val="2.1825396825396852E-2"/>
                  <c:y val="-1.8411961105819486E-2"/>
                </c:manualLayout>
              </c:layout>
              <c:showVal val="1"/>
            </c:dLbl>
            <c:dLbl>
              <c:idx val="4"/>
              <c:layout>
                <c:manualLayout>
                  <c:x val="3.1746031746031744E-2"/>
                  <c:y val="-1.5343300921516237E-2"/>
                </c:manualLayout>
              </c:layout>
              <c:showVal val="1"/>
            </c:dLbl>
            <c:dLbl>
              <c:idx val="5"/>
              <c:layout>
                <c:manualLayout>
                  <c:x val="2.3809523809523812E-2"/>
                  <c:y val="-3.9892582395942199E-2"/>
                </c:manualLayout>
              </c:layout>
              <c:showVal val="1"/>
            </c:dLbl>
            <c:dLbl>
              <c:idx val="6"/>
              <c:layout>
                <c:manualLayout>
                  <c:x val="7.9365079365079413E-3"/>
                  <c:y val="-3.0686601843032468E-2"/>
                </c:manualLayout>
              </c:layout>
              <c:showVal val="1"/>
            </c:dLbl>
            <c:dLbl>
              <c:idx val="7"/>
              <c:layout>
                <c:manualLayout>
                  <c:x val="2.3809523809523812E-2"/>
                  <c:y val="-3.6823922211638972E-2"/>
                </c:manualLayout>
              </c:layout>
              <c:showVal val="1"/>
            </c:dLbl>
            <c:txPr>
              <a:bodyPr rot="0" vert="horz"/>
              <a:lstStyle/>
              <a:p>
                <a:pPr>
                  <a:defRPr/>
                </a:pPr>
                <a:endParaRPr lang="ru-RU"/>
              </a:p>
            </c:txPr>
            <c:showVal val="1"/>
          </c:dLbls>
          <c:cat>
            <c:strRef>
              <c:f>РГРБС!$B$1:$I$1</c:f>
              <c:strCache>
                <c:ptCount val="8"/>
                <c:pt idx="0">
                  <c:v>Всего</c:v>
                </c:pt>
                <c:pt idx="1">
                  <c:v>Ачинский районный Совет депутатов</c:v>
                </c:pt>
                <c:pt idx="2">
                  <c:v>Администрация Ачинского района</c:v>
                </c:pt>
                <c:pt idx="3">
                  <c:v>Финансовое управление</c:v>
                </c:pt>
                <c:pt idx="4">
                  <c:v>Управление образования</c:v>
                </c:pt>
                <c:pt idx="5">
                  <c:v>Управление социальной защиты</c:v>
                </c:pt>
                <c:pt idx="6">
                  <c:v>МКУ "Управление строительства и ЖКХ"</c:v>
                </c:pt>
                <c:pt idx="7">
                  <c:v>Межбюд.трансф (ГРБС фин.управление)</c:v>
                </c:pt>
              </c:strCache>
            </c:strRef>
          </c:cat>
          <c:val>
            <c:numRef>
              <c:f>РГРБС!$B$5:$I$5</c:f>
              <c:numCache>
                <c:formatCode>General</c:formatCode>
                <c:ptCount val="8"/>
                <c:pt idx="0">
                  <c:v>547</c:v>
                </c:pt>
                <c:pt idx="1">
                  <c:v>4</c:v>
                </c:pt>
                <c:pt idx="2">
                  <c:v>99</c:v>
                </c:pt>
                <c:pt idx="3">
                  <c:v>6</c:v>
                </c:pt>
                <c:pt idx="4">
                  <c:v>255</c:v>
                </c:pt>
                <c:pt idx="5">
                  <c:v>81</c:v>
                </c:pt>
                <c:pt idx="6">
                  <c:v>43</c:v>
                </c:pt>
                <c:pt idx="7">
                  <c:v>59</c:v>
                </c:pt>
              </c:numCache>
            </c:numRef>
          </c:val>
        </c:ser>
        <c:shape val="pyramid"/>
        <c:axId val="113985408"/>
        <c:axId val="113986944"/>
        <c:axId val="0"/>
      </c:bar3DChart>
      <c:catAx>
        <c:axId val="113985408"/>
        <c:scaling>
          <c:orientation val="minMax"/>
        </c:scaling>
        <c:axPos val="b"/>
        <c:numFmt formatCode="General" sourceLinked="1"/>
        <c:tickLblPos val="nextTo"/>
        <c:txPr>
          <a:bodyPr/>
          <a:lstStyle/>
          <a:p>
            <a:pPr>
              <a:defRPr sz="950" baseline="0"/>
            </a:pPr>
            <a:endParaRPr lang="ru-RU"/>
          </a:p>
        </c:txPr>
        <c:crossAx val="113986944"/>
        <c:crosses val="autoZero"/>
        <c:auto val="1"/>
        <c:lblAlgn val="ctr"/>
        <c:lblOffset val="100"/>
      </c:catAx>
      <c:valAx>
        <c:axId val="113986944"/>
        <c:scaling>
          <c:orientation val="minMax"/>
        </c:scaling>
        <c:axPos val="l"/>
        <c:majorGridlines/>
        <c:numFmt formatCode="General" sourceLinked="1"/>
        <c:tickLblPos val="nextTo"/>
        <c:crossAx val="113985408"/>
        <c:crosses val="autoZero"/>
        <c:crossBetween val="between"/>
      </c:valAx>
      <c:spPr>
        <a:noFill/>
        <a:ln w="25400">
          <a:noFill/>
        </a:ln>
      </c:spPr>
    </c:plotArea>
    <c:legend>
      <c:legendPos val="r"/>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200"/>
          </a:pPr>
          <a:endParaRPr lang="ru-RU"/>
        </a:p>
      </c:txPr>
    </c:title>
    <c:view3D>
      <c:rotX val="30"/>
      <c:perspective val="30"/>
    </c:view3D>
    <c:plotArea>
      <c:layout>
        <c:manualLayout>
          <c:layoutTarget val="inner"/>
          <c:xMode val="edge"/>
          <c:yMode val="edge"/>
          <c:x val="9.0277777777777693E-2"/>
          <c:y val="0.27797887582892877"/>
          <c:w val="0.81388888888889055"/>
          <c:h val="0.69621616138562137"/>
        </c:manualLayout>
      </c:layout>
      <c:pie3DChart>
        <c:varyColors val="1"/>
        <c:ser>
          <c:idx val="3"/>
          <c:order val="3"/>
          <c:tx>
            <c:strRef>
              <c:f>'РЦП расчет'!$A$6</c:f>
              <c:strCache>
                <c:ptCount val="1"/>
                <c:pt idx="0">
                  <c:v>Расходы районных целевых программ в 2013 году в разрезе ГРБС районного бюджета, тыс. рублей</c:v>
                </c:pt>
              </c:strCache>
            </c:strRef>
          </c:tx>
          <c:explosion val="25"/>
          <c:dLbls>
            <c:dLbl>
              <c:idx val="3"/>
              <c:layout>
                <c:manualLayout>
                  <c:x val="0.1254925634295713"/>
                  <c:y val="-8.4532947874269779E-2"/>
                </c:manualLayout>
              </c:layout>
              <c:showVal val="1"/>
              <c:showCatName val="1"/>
              <c:separator>
</c:separator>
            </c:dLbl>
            <c:dLbl>
              <c:idx val="4"/>
              <c:layout>
                <c:manualLayout>
                  <c:x val="0.20137292213473315"/>
                  <c:y val="6.901492385915569E-3"/>
                </c:manualLayout>
              </c:layout>
              <c:showVal val="1"/>
              <c:showCatName val="1"/>
              <c:separator>
</c:separator>
            </c:dLbl>
            <c:txPr>
              <a:bodyPr/>
              <a:lstStyle/>
              <a:p>
                <a:pPr>
                  <a:defRPr sz="900" baseline="0"/>
                </a:pPr>
                <a:endParaRPr lang="ru-RU"/>
              </a:p>
            </c:txPr>
            <c:showVal val="1"/>
            <c:showCatName val="1"/>
            <c:separator>
</c:separator>
          </c:dLbls>
          <c:cat>
            <c:strRef>
              <c:f>'РЦП расчет'!$B$2:$Q$2</c:f>
              <c:strCache>
                <c:ptCount val="5"/>
                <c:pt idx="0">
                  <c:v>Всего</c:v>
                </c:pt>
                <c:pt idx="1">
                  <c:v>Администрация района</c:v>
                </c:pt>
                <c:pt idx="2">
                  <c:v>Управление социальной защиты населения</c:v>
                </c:pt>
                <c:pt idx="3">
                  <c:v>Управление образования</c:v>
                </c:pt>
                <c:pt idx="4">
                  <c:v>Финансовое управление (МБТ поселениям)</c:v>
                </c:pt>
              </c:strCache>
            </c:strRef>
          </c:cat>
          <c:val>
            <c:numRef>
              <c:f>'РЦП расчет'!$B$6:$Q$6</c:f>
              <c:numCache>
                <c:formatCode>_(* #,##0_);_(* \(#,##0\);_(* "-"??_);_(@_)</c:formatCode>
                <c:ptCount val="5"/>
                <c:pt idx="0">
                  <c:v>3688</c:v>
                </c:pt>
                <c:pt idx="1">
                  <c:v>3039</c:v>
                </c:pt>
                <c:pt idx="2" formatCode="General">
                  <c:v>205</c:v>
                </c:pt>
                <c:pt idx="3" formatCode="General">
                  <c:v>397</c:v>
                </c:pt>
                <c:pt idx="4" formatCode="General">
                  <c:v>47</c:v>
                </c:pt>
              </c:numCache>
            </c:numRef>
          </c:val>
        </c:ser>
        <c:ser>
          <c:idx val="2"/>
          <c:order val="2"/>
          <c:tx>
            <c:strRef>
              <c:f>'РЦП расчет'!$A$5</c:f>
              <c:strCache>
                <c:ptCount val="1"/>
                <c:pt idx="0">
                  <c:v>2012 год</c:v>
                </c:pt>
              </c:strCache>
            </c:strRef>
          </c:tx>
          <c:explosion val="25"/>
          <c:cat>
            <c:strRef>
              <c:f>'РЦП расчет'!$B$2:$Q$2</c:f>
              <c:strCache>
                <c:ptCount val="5"/>
                <c:pt idx="0">
                  <c:v>Всего</c:v>
                </c:pt>
                <c:pt idx="1">
                  <c:v>Администрация района</c:v>
                </c:pt>
                <c:pt idx="2">
                  <c:v>Управление социальной защиты населения</c:v>
                </c:pt>
                <c:pt idx="3">
                  <c:v>Управление образования</c:v>
                </c:pt>
                <c:pt idx="4">
                  <c:v>Финансовое управление (МБТ поселениям)</c:v>
                </c:pt>
              </c:strCache>
            </c:strRef>
          </c:cat>
          <c:val>
            <c:numRef>
              <c:f>'РЦП расчет'!$B$5:$Q$5</c:f>
            </c:numRef>
          </c:val>
        </c:ser>
        <c:ser>
          <c:idx val="1"/>
          <c:order val="1"/>
          <c:tx>
            <c:strRef>
              <c:f>'РЦП расчет'!$A$4</c:f>
              <c:strCache>
                <c:ptCount val="1"/>
                <c:pt idx="0">
                  <c:v>2011 год</c:v>
                </c:pt>
              </c:strCache>
            </c:strRef>
          </c:tx>
          <c:explosion val="25"/>
          <c:cat>
            <c:strRef>
              <c:f>'РЦП расчет'!$B$2:$Q$2</c:f>
              <c:strCache>
                <c:ptCount val="5"/>
                <c:pt idx="0">
                  <c:v>Всего</c:v>
                </c:pt>
                <c:pt idx="1">
                  <c:v>Администрация района</c:v>
                </c:pt>
                <c:pt idx="2">
                  <c:v>Управление социальной защиты населения</c:v>
                </c:pt>
                <c:pt idx="3">
                  <c:v>Управление образования</c:v>
                </c:pt>
                <c:pt idx="4">
                  <c:v>Финансовое управление (МБТ поселениям)</c:v>
                </c:pt>
              </c:strCache>
            </c:strRef>
          </c:cat>
          <c:val>
            <c:numRef>
              <c:f>'РЦП расчет'!$B$4:$Q$4</c:f>
            </c:numRef>
          </c:val>
        </c:ser>
        <c:ser>
          <c:idx val="0"/>
          <c:order val="0"/>
          <c:tx>
            <c:strRef>
              <c:f>'РЦП расчет'!$A$3</c:f>
              <c:strCache>
                <c:ptCount val="1"/>
                <c:pt idx="0">
                  <c:v>2010 год</c:v>
                </c:pt>
              </c:strCache>
            </c:strRef>
          </c:tx>
          <c:explosion val="25"/>
          <c:cat>
            <c:strRef>
              <c:f>'РЦП расчет'!$B$2:$Q$2</c:f>
              <c:strCache>
                <c:ptCount val="5"/>
                <c:pt idx="0">
                  <c:v>Всего</c:v>
                </c:pt>
                <c:pt idx="1">
                  <c:v>Администрация района</c:v>
                </c:pt>
                <c:pt idx="2">
                  <c:v>Управление социальной защиты населения</c:v>
                </c:pt>
                <c:pt idx="3">
                  <c:v>Управление образования</c:v>
                </c:pt>
                <c:pt idx="4">
                  <c:v>Финансовое управление (МБТ поселениям)</c:v>
                </c:pt>
              </c:strCache>
            </c:strRef>
          </c:cat>
          <c:val>
            <c:numRef>
              <c:f>'РЦП расчет'!$B$3:$Q$3</c:f>
            </c:numRef>
          </c:val>
        </c:ser>
      </c:pie3DChart>
    </c:plotArea>
    <c:plotVisOnly val="1"/>
    <c:dispBlanksAs val="zero"/>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0" i="0" baseline="0"/>
            </a:pPr>
            <a:r>
              <a:rPr lang="ru-RU" sz="1200" b="0" i="0" baseline="0"/>
              <a:t>Доля расходов районных целевых программ в расходах районного бюджета за период 2009-2013 годы</a:t>
            </a:r>
          </a:p>
        </c:rich>
      </c:tx>
    </c:title>
    <c:plotArea>
      <c:layout/>
      <c:barChart>
        <c:barDir val="col"/>
        <c:grouping val="clustered"/>
        <c:ser>
          <c:idx val="0"/>
          <c:order val="0"/>
          <c:tx>
            <c:strRef>
              <c:f>'Р РЦП'!$B$5</c:f>
              <c:strCache>
                <c:ptCount val="1"/>
                <c:pt idx="0">
                  <c:v>Расходы всего, млн. руб.</c:v>
                </c:pt>
              </c:strCache>
            </c:strRef>
          </c:tx>
          <c:dLbls>
            <c:dLblPos val="outEnd"/>
            <c:showLegendKey val="1"/>
            <c:showVal val="1"/>
          </c:dLbls>
          <c:cat>
            <c:strRef>
              <c:f>'Р РЦП'!$A$6:$A$10</c:f>
              <c:strCache>
                <c:ptCount val="5"/>
                <c:pt idx="0">
                  <c:v>2009 год</c:v>
                </c:pt>
                <c:pt idx="1">
                  <c:v>2010 год</c:v>
                </c:pt>
                <c:pt idx="2">
                  <c:v>2011 год</c:v>
                </c:pt>
                <c:pt idx="3">
                  <c:v>2012 год</c:v>
                </c:pt>
                <c:pt idx="4">
                  <c:v>2013 год</c:v>
                </c:pt>
              </c:strCache>
            </c:strRef>
          </c:cat>
          <c:val>
            <c:numRef>
              <c:f>'Р РЦП'!$B$6:$B$10</c:f>
              <c:numCache>
                <c:formatCode>General</c:formatCode>
                <c:ptCount val="5"/>
                <c:pt idx="0">
                  <c:v>385.4</c:v>
                </c:pt>
                <c:pt idx="1">
                  <c:v>415.9</c:v>
                </c:pt>
                <c:pt idx="2">
                  <c:v>502.8</c:v>
                </c:pt>
                <c:pt idx="3">
                  <c:v>523.70000000000005</c:v>
                </c:pt>
                <c:pt idx="4">
                  <c:v>546.6</c:v>
                </c:pt>
              </c:numCache>
            </c:numRef>
          </c:val>
        </c:ser>
        <c:ser>
          <c:idx val="1"/>
          <c:order val="1"/>
          <c:tx>
            <c:strRef>
              <c:f>'Р РЦП'!$C$5</c:f>
              <c:strCache>
                <c:ptCount val="1"/>
                <c:pt idx="0">
                  <c:v>Расходы по РЦП, млн. руб.</c:v>
                </c:pt>
              </c:strCache>
            </c:strRef>
          </c:tx>
          <c:dLbls>
            <c:dLbl>
              <c:idx val="0"/>
              <c:layout>
                <c:manualLayout>
                  <c:x val="0"/>
                  <c:y val="-6.6481994459834007E-2"/>
                </c:manualLayout>
              </c:layout>
              <c:dLblPos val="outEnd"/>
              <c:showLegendKey val="1"/>
              <c:showVal val="1"/>
            </c:dLbl>
            <c:dLbl>
              <c:idx val="1"/>
              <c:layout>
                <c:manualLayout>
                  <c:x val="0"/>
                  <c:y val="-6.2788550323176484E-2"/>
                </c:manualLayout>
              </c:layout>
              <c:dLblPos val="outEnd"/>
              <c:showLegendKey val="1"/>
              <c:showVal val="1"/>
            </c:dLbl>
            <c:dLbl>
              <c:idx val="2"/>
              <c:layout>
                <c:manualLayout>
                  <c:x val="2.1008870241584782E-2"/>
                  <c:y val="-5.9095106186518934E-2"/>
                </c:manualLayout>
              </c:layout>
              <c:dLblPos val="outEnd"/>
              <c:showLegendKey val="1"/>
              <c:showVal val="1"/>
            </c:dLbl>
            <c:dLbl>
              <c:idx val="3"/>
              <c:layout>
                <c:manualLayout>
                  <c:x val="1.5549935820066287E-2"/>
                  <c:y val="-7.0175438596491224E-2"/>
                </c:manualLayout>
              </c:layout>
              <c:dLblPos val="outEnd"/>
              <c:showLegendKey val="1"/>
              <c:showVal val="1"/>
            </c:dLbl>
            <c:dLbl>
              <c:idx val="4"/>
              <c:layout>
                <c:manualLayout>
                  <c:x val="3.6496350364963549E-2"/>
                  <c:y val="1.1080332409972381E-2"/>
                </c:manualLayout>
              </c:layout>
              <c:dLblPos val="outEnd"/>
              <c:showLegendKey val="1"/>
              <c:showVal val="1"/>
            </c:dLbl>
            <c:dLblPos val="outEnd"/>
            <c:showLegendKey val="1"/>
            <c:showVal val="1"/>
          </c:dLbls>
          <c:cat>
            <c:strRef>
              <c:f>'Р РЦП'!$A$6:$A$10</c:f>
              <c:strCache>
                <c:ptCount val="5"/>
                <c:pt idx="0">
                  <c:v>2009 год</c:v>
                </c:pt>
                <c:pt idx="1">
                  <c:v>2010 год</c:v>
                </c:pt>
                <c:pt idx="2">
                  <c:v>2011 год</c:v>
                </c:pt>
                <c:pt idx="3">
                  <c:v>2012 год</c:v>
                </c:pt>
                <c:pt idx="4">
                  <c:v>2013 год</c:v>
                </c:pt>
              </c:strCache>
            </c:strRef>
          </c:cat>
          <c:val>
            <c:numRef>
              <c:f>'Р РЦП'!$C$6:$C$10</c:f>
              <c:numCache>
                <c:formatCode>General</c:formatCode>
                <c:ptCount val="5"/>
                <c:pt idx="0">
                  <c:v>2</c:v>
                </c:pt>
                <c:pt idx="1">
                  <c:v>5.6</c:v>
                </c:pt>
                <c:pt idx="2">
                  <c:v>16.600000000000001</c:v>
                </c:pt>
                <c:pt idx="3">
                  <c:v>20.9</c:v>
                </c:pt>
                <c:pt idx="4">
                  <c:v>258.3</c:v>
                </c:pt>
              </c:numCache>
            </c:numRef>
          </c:val>
        </c:ser>
        <c:ser>
          <c:idx val="2"/>
          <c:order val="2"/>
          <c:tx>
            <c:strRef>
              <c:f>'Р РЦП'!$D$5</c:f>
              <c:strCache>
                <c:ptCount val="1"/>
                <c:pt idx="0">
                  <c:v>Доля, %</c:v>
                </c:pt>
              </c:strCache>
            </c:strRef>
          </c:tx>
          <c:dLbls>
            <c:dLbl>
              <c:idx val="0"/>
              <c:layout>
                <c:manualLayout>
                  <c:x val="-5.3964787248309372E-3"/>
                  <c:y val="-1.4773776546629733E-2"/>
                </c:manualLayout>
              </c:layout>
              <c:dLblPos val="outEnd"/>
              <c:showLegendKey val="1"/>
              <c:showVal val="1"/>
            </c:dLbl>
            <c:dLbl>
              <c:idx val="1"/>
              <c:layout>
                <c:manualLayout>
                  <c:x val="-2.3392148974079002E-4"/>
                  <c:y val="-3.6934441366574394E-3"/>
                </c:manualLayout>
              </c:layout>
              <c:dLblPos val="outEnd"/>
              <c:showLegendKey val="1"/>
              <c:showVal val="1"/>
            </c:dLbl>
            <c:dLbl>
              <c:idx val="2"/>
              <c:layout>
                <c:manualLayout>
                  <c:x val="2.4955457210184494E-3"/>
                  <c:y val="-3.6934441366574394E-3"/>
                </c:manualLayout>
              </c:layout>
              <c:dLblPos val="outEnd"/>
              <c:showLegendKey val="1"/>
              <c:showVal val="1"/>
            </c:dLbl>
            <c:dLbl>
              <c:idx val="3"/>
              <c:layout>
                <c:manualLayout>
                  <c:x val="1.282051282051282E-2"/>
                  <c:y val="-1.8467220683287232E-2"/>
                </c:manualLayout>
              </c:layout>
              <c:dLblPos val="outEnd"/>
              <c:showLegendKey val="1"/>
              <c:showVal val="1"/>
            </c:dLbl>
            <c:dLbl>
              <c:idx val="4"/>
              <c:layout>
                <c:manualLayout>
                  <c:x val="3.8461538461538464E-2"/>
                  <c:y val="-3.6934441366574451E-3"/>
                </c:manualLayout>
              </c:layout>
              <c:dLblPos val="outEnd"/>
              <c:showLegendKey val="1"/>
              <c:showVal val="1"/>
            </c:dLbl>
            <c:dLblPos val="outEnd"/>
            <c:showLegendKey val="1"/>
            <c:showVal val="1"/>
          </c:dLbls>
          <c:cat>
            <c:strRef>
              <c:f>'Р РЦП'!$A$6:$A$10</c:f>
              <c:strCache>
                <c:ptCount val="5"/>
                <c:pt idx="0">
                  <c:v>2009 год</c:v>
                </c:pt>
                <c:pt idx="1">
                  <c:v>2010 год</c:v>
                </c:pt>
                <c:pt idx="2">
                  <c:v>2011 год</c:v>
                </c:pt>
                <c:pt idx="3">
                  <c:v>2012 год</c:v>
                </c:pt>
                <c:pt idx="4">
                  <c:v>2013 год</c:v>
                </c:pt>
              </c:strCache>
            </c:strRef>
          </c:cat>
          <c:val>
            <c:numRef>
              <c:f>'Р РЦП'!$D$6:$D$10</c:f>
              <c:numCache>
                <c:formatCode>0</c:formatCode>
                <c:ptCount val="5"/>
                <c:pt idx="0">
                  <c:v>0.51894135962636223</c:v>
                </c:pt>
                <c:pt idx="1">
                  <c:v>1.3464775186342881</c:v>
                </c:pt>
                <c:pt idx="2">
                  <c:v>3.3015115354017506</c:v>
                </c:pt>
                <c:pt idx="3" formatCode="General">
                  <c:v>4</c:v>
                </c:pt>
                <c:pt idx="4" formatCode="General">
                  <c:v>47.3</c:v>
                </c:pt>
              </c:numCache>
            </c:numRef>
          </c:val>
        </c:ser>
        <c:axId val="114082560"/>
        <c:axId val="114084096"/>
      </c:barChart>
      <c:catAx>
        <c:axId val="114082560"/>
        <c:scaling>
          <c:orientation val="minMax"/>
        </c:scaling>
        <c:axPos val="b"/>
        <c:numFmt formatCode="General" sourceLinked="1"/>
        <c:tickLblPos val="nextTo"/>
        <c:crossAx val="114084096"/>
        <c:crosses val="autoZero"/>
        <c:auto val="1"/>
        <c:lblAlgn val="ctr"/>
        <c:lblOffset val="100"/>
      </c:catAx>
      <c:valAx>
        <c:axId val="114084096"/>
        <c:scaling>
          <c:orientation val="minMax"/>
        </c:scaling>
        <c:axPos val="l"/>
        <c:majorGridlines/>
        <c:numFmt formatCode="General" sourceLinked="1"/>
        <c:tickLblPos val="nextTo"/>
        <c:crossAx val="114082560"/>
        <c:crosses val="autoZero"/>
        <c:crossBetween val="between"/>
      </c:valAx>
    </c:plotArea>
    <c:legend>
      <c:legendPos val="r"/>
    </c:legend>
    <c:plotVisOnly val="1"/>
    <c:dispBlanksAs val="gap"/>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0" i="0" baseline="0"/>
            </a:pPr>
            <a:r>
              <a:rPr lang="ru-RU" sz="1200" b="0" i="0" baseline="0"/>
              <a:t>Структура расходов районного бюджета в разрезе экономических статей расходов, %</a:t>
            </a:r>
          </a:p>
        </c:rich>
      </c:tx>
    </c:title>
    <c:view3D>
      <c:depthPercent val="100"/>
      <c:rAngAx val="1"/>
    </c:view3D>
    <c:plotArea>
      <c:layout/>
      <c:bar3DChart>
        <c:barDir val="col"/>
        <c:grouping val="clustered"/>
        <c:ser>
          <c:idx val="0"/>
          <c:order val="0"/>
          <c:tx>
            <c:strRef>
              <c:f>'Р КОСГУ'!$A$6</c:f>
              <c:strCache>
                <c:ptCount val="1"/>
                <c:pt idx="0">
                  <c:v>2009 год</c:v>
                </c:pt>
              </c:strCache>
            </c:strRef>
          </c:tx>
          <c:dLbls>
            <c:showVal val="1"/>
          </c:dLbls>
          <c:cat>
            <c:strRef>
              <c:f>'Р КОСГУ'!$B$5:$I$5</c:f>
              <c:strCache>
                <c:ptCount val="7"/>
                <c:pt idx="0">
                  <c:v>Заработная плата с начислениями</c:v>
                </c:pt>
                <c:pt idx="1">
                  <c:v>Коммунальные услуги</c:v>
                </c:pt>
                <c:pt idx="2">
                  <c:v>Безвозмездные перечисления государственных, муниципальных и другим организациям</c:v>
                </c:pt>
                <c:pt idx="3">
                  <c:v>Перечисления другим бюджетам бюджетной системы Российской Федерации</c:v>
                </c:pt>
                <c:pt idx="4">
                  <c:v>Пособия по социальной помощи населению</c:v>
                </c:pt>
                <c:pt idx="5">
                  <c:v>Увеличение стоимости материальных запасов</c:v>
                </c:pt>
                <c:pt idx="6">
                  <c:v>Прочие расходы</c:v>
                </c:pt>
              </c:strCache>
            </c:strRef>
          </c:cat>
          <c:val>
            <c:numRef>
              <c:f>'Р КОСГУ'!$B$6:$I$6</c:f>
            </c:numRef>
          </c:val>
          <c:shape val="box"/>
        </c:ser>
        <c:ser>
          <c:idx val="1"/>
          <c:order val="1"/>
          <c:tx>
            <c:strRef>
              <c:f>'Р КОСГУ'!$A$7</c:f>
              <c:strCache>
                <c:ptCount val="1"/>
                <c:pt idx="0">
                  <c:v>2010 год</c:v>
                </c:pt>
              </c:strCache>
            </c:strRef>
          </c:tx>
          <c:dLbls>
            <c:showVal val="1"/>
          </c:dLbls>
          <c:cat>
            <c:strRef>
              <c:f>'Р КОСГУ'!$B$5:$I$5</c:f>
              <c:strCache>
                <c:ptCount val="7"/>
                <c:pt idx="0">
                  <c:v>Заработная плата с начислениями</c:v>
                </c:pt>
                <c:pt idx="1">
                  <c:v>Коммунальные услуги</c:v>
                </c:pt>
                <c:pt idx="2">
                  <c:v>Безвозмездные перечисления государственных, муниципальных и другим организациям</c:v>
                </c:pt>
                <c:pt idx="3">
                  <c:v>Перечисления другим бюджетам бюджетной системы Российской Федерации</c:v>
                </c:pt>
                <c:pt idx="4">
                  <c:v>Пособия по социальной помощи населению</c:v>
                </c:pt>
                <c:pt idx="5">
                  <c:v>Увеличение стоимости материальных запасов</c:v>
                </c:pt>
                <c:pt idx="6">
                  <c:v>Прочие расходы</c:v>
                </c:pt>
              </c:strCache>
            </c:strRef>
          </c:cat>
          <c:val>
            <c:numRef>
              <c:f>'Р КОСГУ'!$B$7:$I$7</c:f>
            </c:numRef>
          </c:val>
          <c:shape val="box"/>
        </c:ser>
        <c:ser>
          <c:idx val="2"/>
          <c:order val="2"/>
          <c:tx>
            <c:strRef>
              <c:f>'Р КОСГУ'!$A$8</c:f>
              <c:strCache>
                <c:ptCount val="1"/>
                <c:pt idx="0">
                  <c:v>2011 год</c:v>
                </c:pt>
              </c:strCache>
            </c:strRef>
          </c:tx>
          <c:dLbls>
            <c:showVal val="1"/>
          </c:dLbls>
          <c:cat>
            <c:strRef>
              <c:f>'Р КОСГУ'!$B$5:$I$5</c:f>
              <c:strCache>
                <c:ptCount val="7"/>
                <c:pt idx="0">
                  <c:v>Заработная плата с начислениями</c:v>
                </c:pt>
                <c:pt idx="1">
                  <c:v>Коммунальные услуги</c:v>
                </c:pt>
                <c:pt idx="2">
                  <c:v>Безвозмездные перечисления государственных, муниципальных и другим организациям</c:v>
                </c:pt>
                <c:pt idx="3">
                  <c:v>Перечисления другим бюджетам бюджетной системы Российской Федерации</c:v>
                </c:pt>
                <c:pt idx="4">
                  <c:v>Пособия по социальной помощи населению</c:v>
                </c:pt>
                <c:pt idx="5">
                  <c:v>Увеличение стоимости материальных запасов</c:v>
                </c:pt>
                <c:pt idx="6">
                  <c:v>Прочие расходы</c:v>
                </c:pt>
              </c:strCache>
            </c:strRef>
          </c:cat>
          <c:val>
            <c:numRef>
              <c:f>'Р КОСГУ'!$B$8:$I$8</c:f>
            </c:numRef>
          </c:val>
          <c:shape val="box"/>
        </c:ser>
        <c:ser>
          <c:idx val="3"/>
          <c:order val="3"/>
          <c:tx>
            <c:strRef>
              <c:f>'Р КОСГУ'!$A$9</c:f>
              <c:strCache>
                <c:ptCount val="1"/>
                <c:pt idx="0">
                  <c:v>2009 год</c:v>
                </c:pt>
              </c:strCache>
            </c:strRef>
          </c:tx>
          <c:dLbls>
            <c:dLbl>
              <c:idx val="0"/>
              <c:layout>
                <c:manualLayout>
                  <c:x val="0"/>
                  <c:y val="4.7619047619047623E-2"/>
                </c:manualLayout>
              </c:layout>
              <c:spPr/>
              <c:txPr>
                <a:bodyPr/>
                <a:lstStyle/>
                <a:p>
                  <a:pPr>
                    <a:defRPr/>
                  </a:pPr>
                  <a:endParaRPr lang="ru-RU"/>
                </a:p>
              </c:txPr>
              <c:showVal val="1"/>
            </c:dLbl>
            <c:showVal val="1"/>
          </c:dLbls>
          <c:cat>
            <c:strRef>
              <c:f>'Р КОСГУ'!$B$5:$I$5</c:f>
              <c:strCache>
                <c:ptCount val="7"/>
                <c:pt idx="0">
                  <c:v>Заработная плата с начислениями</c:v>
                </c:pt>
                <c:pt idx="1">
                  <c:v>Коммунальные услуги</c:v>
                </c:pt>
                <c:pt idx="2">
                  <c:v>Безвозмездные перечисления государственных, муниципальных и другим организациям</c:v>
                </c:pt>
                <c:pt idx="3">
                  <c:v>Перечисления другим бюджетам бюджетной системы Российской Федерации</c:v>
                </c:pt>
                <c:pt idx="4">
                  <c:v>Пособия по социальной помощи населению</c:v>
                </c:pt>
                <c:pt idx="5">
                  <c:v>Увеличение стоимости материальных запасов</c:v>
                </c:pt>
                <c:pt idx="6">
                  <c:v>Прочие расходы</c:v>
                </c:pt>
              </c:strCache>
            </c:strRef>
          </c:cat>
          <c:val>
            <c:numRef>
              <c:f>'Р КОСГУ'!$B$9:$I$9</c:f>
            </c:numRef>
          </c:val>
        </c:ser>
        <c:ser>
          <c:idx val="4"/>
          <c:order val="4"/>
          <c:tx>
            <c:strRef>
              <c:f>'Р КОСГУ'!$A$10</c:f>
              <c:strCache>
                <c:ptCount val="1"/>
                <c:pt idx="0">
                  <c:v>2010 год</c:v>
                </c:pt>
              </c:strCache>
            </c:strRef>
          </c:tx>
          <c:dLbls>
            <c:dLbl>
              <c:idx val="0"/>
              <c:layout>
                <c:manualLayout>
                  <c:x val="7.9012345679012382E-3"/>
                  <c:y val="-3.968566429196357E-3"/>
                </c:manualLayout>
              </c:layout>
              <c:spPr/>
              <c:txPr>
                <a:bodyPr/>
                <a:lstStyle/>
                <a:p>
                  <a:pPr>
                    <a:defRPr/>
                  </a:pPr>
                  <a:endParaRPr lang="ru-RU"/>
                </a:p>
              </c:txPr>
              <c:showVal val="1"/>
            </c:dLbl>
            <c:dLbl>
              <c:idx val="3"/>
              <c:layout>
                <c:manualLayout>
                  <c:x val="1.9753086419753122E-3"/>
                  <c:y val="-3.968253968253968E-2"/>
                </c:manualLayout>
              </c:layout>
              <c:spPr/>
              <c:txPr>
                <a:bodyPr/>
                <a:lstStyle/>
                <a:p>
                  <a:pPr>
                    <a:defRPr/>
                  </a:pPr>
                  <a:endParaRPr lang="ru-RU"/>
                </a:p>
              </c:txPr>
              <c:showVal val="1"/>
            </c:dLbl>
            <c:dLbl>
              <c:idx val="4"/>
              <c:layout>
                <c:manualLayout>
                  <c:x val="-5.9259259259259274E-3"/>
                  <c:y val="-6.746031746031747E-2"/>
                </c:manualLayout>
              </c:layout>
              <c:spPr/>
              <c:txPr>
                <a:bodyPr/>
                <a:lstStyle/>
                <a:p>
                  <a:pPr>
                    <a:defRPr/>
                  </a:pPr>
                  <a:endParaRPr lang="ru-RU"/>
                </a:p>
              </c:txPr>
              <c:showVal val="1"/>
            </c:dLbl>
            <c:dLbl>
              <c:idx val="6"/>
              <c:layout>
                <c:manualLayout>
                  <c:x val="-1.7777777777777781E-2"/>
                  <c:y val="-5.1587301587301577E-2"/>
                </c:manualLayout>
              </c:layout>
              <c:spPr/>
              <c:txPr>
                <a:bodyPr/>
                <a:lstStyle/>
                <a:p>
                  <a:pPr>
                    <a:defRPr/>
                  </a:pPr>
                  <a:endParaRPr lang="ru-RU"/>
                </a:p>
              </c:txPr>
              <c:showVal val="1"/>
            </c:dLbl>
            <c:showVal val="1"/>
          </c:dLbls>
          <c:cat>
            <c:strRef>
              <c:f>'Р КОСГУ'!$B$5:$I$5</c:f>
              <c:strCache>
                <c:ptCount val="7"/>
                <c:pt idx="0">
                  <c:v>Заработная плата с начислениями</c:v>
                </c:pt>
                <c:pt idx="1">
                  <c:v>Коммунальные услуги</c:v>
                </c:pt>
                <c:pt idx="2">
                  <c:v>Безвозмездные перечисления государственных, муниципальных и другим организациям</c:v>
                </c:pt>
                <c:pt idx="3">
                  <c:v>Перечисления другим бюджетам бюджетной системы Российской Федерации</c:v>
                </c:pt>
                <c:pt idx="4">
                  <c:v>Пособия по социальной помощи населению</c:v>
                </c:pt>
                <c:pt idx="5">
                  <c:v>Увеличение стоимости материальных запасов</c:v>
                </c:pt>
                <c:pt idx="6">
                  <c:v>Прочие расходы</c:v>
                </c:pt>
              </c:strCache>
            </c:strRef>
          </c:cat>
          <c:val>
            <c:numRef>
              <c:f>'Р КОСГУ'!$B$10:$I$10</c:f>
              <c:numCache>
                <c:formatCode>0</c:formatCode>
                <c:ptCount val="7"/>
                <c:pt idx="0">
                  <c:v>36.608770082276628</c:v>
                </c:pt>
                <c:pt idx="1">
                  <c:v>4.3988420683121996</c:v>
                </c:pt>
                <c:pt idx="2">
                  <c:v>3.9202815966762383</c:v>
                </c:pt>
                <c:pt idx="3">
                  <c:v>21.151488048009931</c:v>
                </c:pt>
                <c:pt idx="4">
                  <c:v>13.207778531138647</c:v>
                </c:pt>
                <c:pt idx="5">
                  <c:v>4.1051755891843005</c:v>
                </c:pt>
                <c:pt idx="6">
                  <c:v>16.607664084402089</c:v>
                </c:pt>
              </c:numCache>
            </c:numRef>
          </c:val>
        </c:ser>
        <c:ser>
          <c:idx val="5"/>
          <c:order val="5"/>
          <c:tx>
            <c:strRef>
              <c:f>'Р КОСГУ'!$A$11</c:f>
              <c:strCache>
                <c:ptCount val="1"/>
                <c:pt idx="0">
                  <c:v>2011 год</c:v>
                </c:pt>
              </c:strCache>
            </c:strRef>
          </c:tx>
          <c:dLbls>
            <c:dLbl>
              <c:idx val="0"/>
              <c:layout>
                <c:manualLayout>
                  <c:x val="0"/>
                  <c:y val="-6.7460629921259924E-2"/>
                </c:manualLayout>
              </c:layout>
              <c:spPr/>
              <c:txPr>
                <a:bodyPr/>
                <a:lstStyle/>
                <a:p>
                  <a:pPr>
                    <a:defRPr/>
                  </a:pPr>
                  <a:endParaRPr lang="ru-RU"/>
                </a:p>
              </c:txPr>
              <c:showVal val="1"/>
            </c:dLbl>
            <c:dLbl>
              <c:idx val="4"/>
              <c:layout>
                <c:manualLayout>
                  <c:x val="-7.242714685451429E-17"/>
                  <c:y val="-2.3809523809523812E-2"/>
                </c:manualLayout>
              </c:layout>
              <c:spPr/>
              <c:txPr>
                <a:bodyPr/>
                <a:lstStyle/>
                <a:p>
                  <a:pPr>
                    <a:defRPr/>
                  </a:pPr>
                  <a:endParaRPr lang="ru-RU"/>
                </a:p>
              </c:txPr>
              <c:showVal val="1"/>
            </c:dLbl>
            <c:dLbl>
              <c:idx val="6"/>
              <c:layout>
                <c:manualLayout>
                  <c:x val="-9.8765432098765725E-3"/>
                  <c:y val="-3.968253968253975E-3"/>
                </c:manualLayout>
              </c:layout>
              <c:spPr/>
              <c:txPr>
                <a:bodyPr/>
                <a:lstStyle/>
                <a:p>
                  <a:pPr>
                    <a:defRPr/>
                  </a:pPr>
                  <a:endParaRPr lang="ru-RU"/>
                </a:p>
              </c:txPr>
              <c:showVal val="1"/>
            </c:dLbl>
            <c:showVal val="1"/>
          </c:dLbls>
          <c:cat>
            <c:strRef>
              <c:f>'Р КОСГУ'!$B$5:$I$5</c:f>
              <c:strCache>
                <c:ptCount val="7"/>
                <c:pt idx="0">
                  <c:v>Заработная плата с начислениями</c:v>
                </c:pt>
                <c:pt idx="1">
                  <c:v>Коммунальные услуги</c:v>
                </c:pt>
                <c:pt idx="2">
                  <c:v>Безвозмездные перечисления государственных, муниципальных и другим организациям</c:v>
                </c:pt>
                <c:pt idx="3">
                  <c:v>Перечисления другим бюджетам бюджетной системы Российской Федерации</c:v>
                </c:pt>
                <c:pt idx="4">
                  <c:v>Пособия по социальной помощи населению</c:v>
                </c:pt>
                <c:pt idx="5">
                  <c:v>Увеличение стоимости материальных запасов</c:v>
                </c:pt>
                <c:pt idx="6">
                  <c:v>Прочие расходы</c:v>
                </c:pt>
              </c:strCache>
            </c:strRef>
          </c:cat>
          <c:val>
            <c:numRef>
              <c:f>'Р КОСГУ'!$B$11:$I$11</c:f>
              <c:numCache>
                <c:formatCode>0</c:formatCode>
                <c:ptCount val="7"/>
                <c:pt idx="0">
                  <c:v>36.107028280590235</c:v>
                </c:pt>
                <c:pt idx="1">
                  <c:v>4.2407957309614694</c:v>
                </c:pt>
                <c:pt idx="2">
                  <c:v>3.8784127546078526</c:v>
                </c:pt>
                <c:pt idx="3">
                  <c:v>20.902059138833227</c:v>
                </c:pt>
                <c:pt idx="4">
                  <c:v>12.229729326568322</c:v>
                </c:pt>
                <c:pt idx="5">
                  <c:v>4.2714252470747818</c:v>
                </c:pt>
                <c:pt idx="6">
                  <c:v>18.370549521364069</c:v>
                </c:pt>
              </c:numCache>
            </c:numRef>
          </c:val>
        </c:ser>
        <c:ser>
          <c:idx val="6"/>
          <c:order val="6"/>
          <c:tx>
            <c:strRef>
              <c:f>'Р КОСГУ'!$A$12</c:f>
              <c:strCache>
                <c:ptCount val="1"/>
                <c:pt idx="0">
                  <c:v>2012 год</c:v>
                </c:pt>
              </c:strCache>
            </c:strRef>
          </c:tx>
          <c:dLbls>
            <c:dLbl>
              <c:idx val="0"/>
              <c:layout>
                <c:manualLayout>
                  <c:x val="1.9753086419753304E-3"/>
                  <c:y val="-0.10317460317460322"/>
                </c:manualLayout>
              </c:layout>
              <c:spPr/>
              <c:txPr>
                <a:bodyPr/>
                <a:lstStyle/>
                <a:p>
                  <a:pPr>
                    <a:defRPr/>
                  </a:pPr>
                  <a:endParaRPr lang="ru-RU"/>
                </a:p>
              </c:txPr>
              <c:showVal val="1"/>
            </c:dLbl>
            <c:showVal val="1"/>
          </c:dLbls>
          <c:cat>
            <c:strRef>
              <c:f>'Р КОСГУ'!$B$5:$I$5</c:f>
              <c:strCache>
                <c:ptCount val="7"/>
                <c:pt idx="0">
                  <c:v>Заработная плата с начислениями</c:v>
                </c:pt>
                <c:pt idx="1">
                  <c:v>Коммунальные услуги</c:v>
                </c:pt>
                <c:pt idx="2">
                  <c:v>Безвозмездные перечисления государственных, муниципальных и другим организациям</c:v>
                </c:pt>
                <c:pt idx="3">
                  <c:v>Перечисления другим бюджетам бюджетной системы Российской Федерации</c:v>
                </c:pt>
                <c:pt idx="4">
                  <c:v>Пособия по социальной помощи населению</c:v>
                </c:pt>
                <c:pt idx="5">
                  <c:v>Увеличение стоимости материальных запасов</c:v>
                </c:pt>
                <c:pt idx="6">
                  <c:v>Прочие расходы</c:v>
                </c:pt>
              </c:strCache>
            </c:strRef>
          </c:cat>
          <c:val>
            <c:numRef>
              <c:f>'Р КОСГУ'!$B$12:$I$12</c:f>
              <c:numCache>
                <c:formatCode>General</c:formatCode>
                <c:ptCount val="7"/>
                <c:pt idx="0">
                  <c:v>40</c:v>
                </c:pt>
                <c:pt idx="1">
                  <c:v>4</c:v>
                </c:pt>
                <c:pt idx="2">
                  <c:v>4</c:v>
                </c:pt>
                <c:pt idx="3">
                  <c:v>18</c:v>
                </c:pt>
                <c:pt idx="4">
                  <c:v>12</c:v>
                </c:pt>
                <c:pt idx="5">
                  <c:v>5</c:v>
                </c:pt>
                <c:pt idx="6">
                  <c:v>17</c:v>
                </c:pt>
              </c:numCache>
            </c:numRef>
          </c:val>
        </c:ser>
        <c:ser>
          <c:idx val="7"/>
          <c:order val="7"/>
          <c:tx>
            <c:strRef>
              <c:f>'Р КОСГУ'!$A$13</c:f>
              <c:strCache>
                <c:ptCount val="1"/>
                <c:pt idx="0">
                  <c:v>2013 год</c:v>
                </c:pt>
              </c:strCache>
            </c:strRef>
          </c:tx>
          <c:dLbls>
            <c:dLbl>
              <c:idx val="0"/>
              <c:layout>
                <c:manualLayout>
                  <c:x val="1.7777777777777781E-2"/>
                  <c:y val="-5.5555555555555462E-2"/>
                </c:manualLayout>
              </c:layout>
              <c:spPr/>
              <c:txPr>
                <a:bodyPr/>
                <a:lstStyle/>
                <a:p>
                  <a:pPr>
                    <a:defRPr/>
                  </a:pPr>
                  <a:endParaRPr lang="ru-RU"/>
                </a:p>
              </c:txPr>
              <c:showVal val="1"/>
            </c:dLbl>
            <c:dLbl>
              <c:idx val="4"/>
              <c:layout>
                <c:manualLayout>
                  <c:x val="9.876543209876654E-3"/>
                  <c:y val="1.1904761904761921E-2"/>
                </c:manualLayout>
              </c:layout>
              <c:spPr/>
              <c:txPr>
                <a:bodyPr/>
                <a:lstStyle/>
                <a:p>
                  <a:pPr>
                    <a:defRPr/>
                  </a:pPr>
                  <a:endParaRPr lang="ru-RU"/>
                </a:p>
              </c:txPr>
              <c:showVal val="1"/>
            </c:dLbl>
            <c:dLbl>
              <c:idx val="6"/>
              <c:layout>
                <c:manualLayout>
                  <c:x val="1.1851851851851863E-2"/>
                  <c:y val="7.9365079365079413E-3"/>
                </c:manualLayout>
              </c:layout>
              <c:spPr/>
              <c:txPr>
                <a:bodyPr/>
                <a:lstStyle/>
                <a:p>
                  <a:pPr>
                    <a:defRPr/>
                  </a:pPr>
                  <a:endParaRPr lang="ru-RU"/>
                </a:p>
              </c:txPr>
              <c:showVal val="1"/>
            </c:dLbl>
            <c:showVal val="1"/>
          </c:dLbls>
          <c:cat>
            <c:strRef>
              <c:f>'Р КОСГУ'!$B$5:$I$5</c:f>
              <c:strCache>
                <c:ptCount val="7"/>
                <c:pt idx="0">
                  <c:v>Заработная плата с начислениями</c:v>
                </c:pt>
                <c:pt idx="1">
                  <c:v>Коммунальные услуги</c:v>
                </c:pt>
                <c:pt idx="2">
                  <c:v>Безвозмездные перечисления государственных, муниципальных и другим организациям</c:v>
                </c:pt>
                <c:pt idx="3">
                  <c:v>Перечисления другим бюджетам бюджетной системы Российской Федерации</c:v>
                </c:pt>
                <c:pt idx="4">
                  <c:v>Пособия по социальной помощи населению</c:v>
                </c:pt>
                <c:pt idx="5">
                  <c:v>Увеличение стоимости материальных запасов</c:v>
                </c:pt>
                <c:pt idx="6">
                  <c:v>Прочие расходы</c:v>
                </c:pt>
              </c:strCache>
            </c:strRef>
          </c:cat>
          <c:val>
            <c:numRef>
              <c:f>'Р КОСГУ'!$B$13:$I$13</c:f>
              <c:numCache>
                <c:formatCode>General</c:formatCode>
                <c:ptCount val="7"/>
                <c:pt idx="0">
                  <c:v>51</c:v>
                </c:pt>
                <c:pt idx="1">
                  <c:v>4</c:v>
                </c:pt>
                <c:pt idx="2">
                  <c:v>4</c:v>
                </c:pt>
                <c:pt idx="3">
                  <c:v>11</c:v>
                </c:pt>
                <c:pt idx="4">
                  <c:v>12</c:v>
                </c:pt>
                <c:pt idx="5">
                  <c:v>4</c:v>
                </c:pt>
                <c:pt idx="6">
                  <c:v>14</c:v>
                </c:pt>
              </c:numCache>
            </c:numRef>
          </c:val>
        </c:ser>
        <c:shape val="cone"/>
        <c:axId val="114284032"/>
        <c:axId val="114285568"/>
        <c:axId val="0"/>
      </c:bar3DChart>
      <c:catAx>
        <c:axId val="114284032"/>
        <c:scaling>
          <c:orientation val="minMax"/>
        </c:scaling>
        <c:axPos val="b"/>
        <c:numFmt formatCode="General" sourceLinked="1"/>
        <c:tickLblPos val="nextTo"/>
        <c:crossAx val="114285568"/>
        <c:crosses val="autoZero"/>
        <c:auto val="1"/>
        <c:lblAlgn val="ctr"/>
        <c:lblOffset val="100"/>
      </c:catAx>
      <c:valAx>
        <c:axId val="114285568"/>
        <c:scaling>
          <c:orientation val="minMax"/>
        </c:scaling>
        <c:axPos val="l"/>
        <c:majorGridlines/>
        <c:numFmt formatCode="0" sourceLinked="1"/>
        <c:tickLblPos val="nextTo"/>
        <c:crossAx val="114284032"/>
        <c:crosses val="autoZero"/>
        <c:crossBetween val="between"/>
      </c:valAx>
      <c:spPr>
        <a:noFill/>
        <a:ln w="25400">
          <a:noFill/>
        </a:ln>
      </c:spPr>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3D453-F07C-46F1-8CCA-30334C597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2755</TotalTime>
  <Pages>34</Pages>
  <Words>10313</Words>
  <Characters>58788</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44</cp:revision>
  <cp:lastPrinted>2014-03-27T08:12:00Z</cp:lastPrinted>
  <dcterms:created xsi:type="dcterms:W3CDTF">2014-03-21T03:53:00Z</dcterms:created>
  <dcterms:modified xsi:type="dcterms:W3CDTF">2014-03-27T08:13:00Z</dcterms:modified>
</cp:coreProperties>
</file>