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F0" w:rsidRPr="00847FC5" w:rsidRDefault="00EA3C3D" w:rsidP="00847FC5">
      <w:pPr>
        <w:ind w:firstLine="709"/>
        <w:jc w:val="center"/>
        <w:rPr>
          <w:b/>
          <w:sz w:val="25"/>
          <w:szCs w:val="25"/>
        </w:rPr>
      </w:pPr>
      <w:r w:rsidRPr="00847FC5">
        <w:rPr>
          <w:b/>
          <w:sz w:val="25"/>
          <w:szCs w:val="25"/>
        </w:rPr>
        <w:t xml:space="preserve">Информация </w:t>
      </w:r>
      <w:r w:rsidR="00153CF0" w:rsidRPr="00847FC5">
        <w:rPr>
          <w:b/>
          <w:sz w:val="25"/>
          <w:szCs w:val="25"/>
        </w:rPr>
        <w:t>по результатам контрольного мероприятия</w:t>
      </w:r>
    </w:p>
    <w:p w:rsidR="00153CF0" w:rsidRPr="00847FC5" w:rsidRDefault="00153CF0" w:rsidP="00847FC5">
      <w:pPr>
        <w:ind w:firstLine="567"/>
        <w:jc w:val="center"/>
        <w:rPr>
          <w:b/>
          <w:sz w:val="25"/>
          <w:szCs w:val="25"/>
        </w:rPr>
      </w:pPr>
      <w:r w:rsidRPr="00847FC5">
        <w:rPr>
          <w:b/>
          <w:sz w:val="25"/>
          <w:szCs w:val="25"/>
        </w:rPr>
        <w:t xml:space="preserve">«Проверка использования денежных средств, выделенных в 2020-2021 годах </w:t>
      </w:r>
    </w:p>
    <w:p w:rsidR="00153CF0" w:rsidRPr="00847FC5" w:rsidRDefault="00153CF0" w:rsidP="00847FC5">
      <w:pPr>
        <w:ind w:firstLine="567"/>
        <w:jc w:val="center"/>
        <w:rPr>
          <w:b/>
          <w:sz w:val="25"/>
          <w:szCs w:val="25"/>
        </w:rPr>
      </w:pPr>
      <w:r w:rsidRPr="00847FC5">
        <w:rPr>
          <w:b/>
          <w:sz w:val="25"/>
          <w:szCs w:val="25"/>
        </w:rPr>
        <w:t>на ремонт и замену котельного оборудования в котельных, расположенных на территории Ачинского района»</w:t>
      </w:r>
    </w:p>
    <w:p w:rsidR="00EA3C3D" w:rsidRPr="00847FC5" w:rsidRDefault="00EA3C3D" w:rsidP="00847FC5">
      <w:pPr>
        <w:ind w:firstLine="567"/>
        <w:jc w:val="center"/>
        <w:outlineLvl w:val="0"/>
        <w:rPr>
          <w:b/>
          <w:sz w:val="25"/>
          <w:szCs w:val="25"/>
        </w:rPr>
      </w:pPr>
    </w:p>
    <w:p w:rsidR="004E64A8" w:rsidRPr="00847FC5" w:rsidRDefault="00EA3C3D" w:rsidP="00847FC5">
      <w:pPr>
        <w:pStyle w:val="a3"/>
        <w:ind w:firstLine="567"/>
        <w:jc w:val="both"/>
        <w:rPr>
          <w:sz w:val="25"/>
          <w:szCs w:val="25"/>
        </w:rPr>
      </w:pPr>
      <w:r w:rsidRPr="00847FC5">
        <w:rPr>
          <w:sz w:val="25"/>
          <w:szCs w:val="25"/>
        </w:rPr>
        <w:t xml:space="preserve">Основание для проведения </w:t>
      </w:r>
      <w:r w:rsidR="00153CF0" w:rsidRPr="00847FC5">
        <w:rPr>
          <w:sz w:val="25"/>
          <w:szCs w:val="25"/>
        </w:rPr>
        <w:t>контрольного</w:t>
      </w:r>
      <w:r w:rsidRPr="00847FC5">
        <w:rPr>
          <w:sz w:val="25"/>
          <w:szCs w:val="25"/>
        </w:rPr>
        <w:t xml:space="preserve"> мероприятия: план работы Ревизионной комиссии Ачинского района на 202</w:t>
      </w:r>
      <w:r w:rsidR="00153CF0" w:rsidRPr="00847FC5">
        <w:rPr>
          <w:sz w:val="25"/>
          <w:szCs w:val="25"/>
        </w:rPr>
        <w:t>2</w:t>
      </w:r>
      <w:r w:rsidRPr="00847FC5">
        <w:rPr>
          <w:sz w:val="25"/>
          <w:szCs w:val="25"/>
        </w:rPr>
        <w:t xml:space="preserve"> год (</w:t>
      </w:r>
      <w:r w:rsidR="00153CF0" w:rsidRPr="00847FC5">
        <w:rPr>
          <w:sz w:val="25"/>
          <w:szCs w:val="25"/>
        </w:rPr>
        <w:t>пункт 2.1.</w:t>
      </w:r>
      <w:r w:rsidRPr="00847FC5">
        <w:rPr>
          <w:sz w:val="25"/>
          <w:szCs w:val="25"/>
        </w:rPr>
        <w:t>)</w:t>
      </w:r>
      <w:r w:rsidR="00153CF0" w:rsidRPr="00847FC5">
        <w:rPr>
          <w:sz w:val="25"/>
          <w:szCs w:val="25"/>
        </w:rPr>
        <w:t>, приказ председателя Ревизионной комиссии Ачинского района от 06.05.2022 № 21 «О проведении контрольного мероприятия».</w:t>
      </w:r>
    </w:p>
    <w:p w:rsidR="00153CF0" w:rsidRPr="00847FC5" w:rsidRDefault="00D36CCD" w:rsidP="00847FC5">
      <w:pPr>
        <w:pStyle w:val="a3"/>
        <w:ind w:firstLine="567"/>
        <w:jc w:val="both"/>
        <w:rPr>
          <w:sz w:val="25"/>
          <w:szCs w:val="25"/>
        </w:rPr>
      </w:pPr>
      <w:r w:rsidRPr="00847FC5">
        <w:rPr>
          <w:sz w:val="25"/>
          <w:szCs w:val="25"/>
        </w:rPr>
        <w:t xml:space="preserve">Объект контрольного мероприятия: МКУ «Управление строительства и жилищно-коммунального хозяйства» Ачинского района (далее - </w:t>
      </w:r>
      <w:r w:rsidRPr="00847FC5">
        <w:rPr>
          <w:sz w:val="25"/>
          <w:szCs w:val="25"/>
          <w:shd w:val="clear" w:color="auto" w:fill="FFFFFF"/>
        </w:rPr>
        <w:t>МКУ «УС и ЖКХ»)</w:t>
      </w:r>
      <w:r w:rsidRPr="00847FC5">
        <w:rPr>
          <w:sz w:val="25"/>
          <w:szCs w:val="25"/>
        </w:rPr>
        <w:t>.</w:t>
      </w:r>
    </w:p>
    <w:p w:rsidR="00572A4E" w:rsidRPr="00847FC5" w:rsidRDefault="008B27C1" w:rsidP="00847FC5">
      <w:pPr>
        <w:ind w:firstLine="540"/>
        <w:jc w:val="both"/>
        <w:rPr>
          <w:sz w:val="25"/>
          <w:szCs w:val="25"/>
        </w:rPr>
      </w:pPr>
      <w:r w:rsidRPr="00847FC5">
        <w:rPr>
          <w:sz w:val="25"/>
          <w:szCs w:val="25"/>
        </w:rPr>
        <w:t xml:space="preserve"> </w:t>
      </w:r>
      <w:r w:rsidR="00572A4E" w:rsidRPr="00847FC5">
        <w:rPr>
          <w:sz w:val="25"/>
          <w:szCs w:val="25"/>
        </w:rPr>
        <w:t xml:space="preserve">В ходе проведения контрольного мероприятия по проверке использования денежных средств, выделенных в 2020-2021 годах на ремонт и замену котельного оборудования в котельных, расположенных на территории </w:t>
      </w:r>
      <w:r w:rsidR="00E86B7C" w:rsidRPr="00847FC5">
        <w:rPr>
          <w:sz w:val="25"/>
          <w:szCs w:val="25"/>
        </w:rPr>
        <w:t xml:space="preserve">Ачинского </w:t>
      </w:r>
      <w:r w:rsidR="00572A4E" w:rsidRPr="00847FC5">
        <w:rPr>
          <w:sz w:val="25"/>
          <w:szCs w:val="25"/>
        </w:rPr>
        <w:t>района установлены следующие нарушения</w:t>
      </w:r>
      <w:r w:rsidR="00135B6E" w:rsidRPr="00847FC5">
        <w:rPr>
          <w:sz w:val="25"/>
          <w:szCs w:val="25"/>
        </w:rPr>
        <w:t xml:space="preserve"> и замечания</w:t>
      </w:r>
      <w:r w:rsidR="00572A4E" w:rsidRPr="00847FC5">
        <w:rPr>
          <w:sz w:val="25"/>
          <w:szCs w:val="25"/>
        </w:rPr>
        <w:t>:</w:t>
      </w:r>
    </w:p>
    <w:p w:rsidR="002A4E69" w:rsidRPr="00847FC5" w:rsidRDefault="002A4E69" w:rsidP="00847FC5">
      <w:pPr>
        <w:ind w:firstLine="540"/>
        <w:jc w:val="both"/>
        <w:rPr>
          <w:sz w:val="25"/>
          <w:szCs w:val="25"/>
        </w:rPr>
      </w:pPr>
      <w:r w:rsidRPr="00847FC5">
        <w:rPr>
          <w:b/>
          <w:sz w:val="25"/>
          <w:szCs w:val="25"/>
        </w:rPr>
        <w:t>1</w:t>
      </w:r>
      <w:r w:rsidR="000E304C" w:rsidRPr="00847FC5">
        <w:rPr>
          <w:b/>
          <w:sz w:val="25"/>
          <w:szCs w:val="25"/>
        </w:rPr>
        <w:t>.</w:t>
      </w:r>
      <w:r w:rsidR="003416CA" w:rsidRPr="00847FC5">
        <w:rPr>
          <w:sz w:val="25"/>
          <w:szCs w:val="25"/>
        </w:rPr>
        <w:t>Н</w:t>
      </w:r>
      <w:r w:rsidRPr="00847FC5">
        <w:rPr>
          <w:sz w:val="25"/>
          <w:szCs w:val="25"/>
        </w:rPr>
        <w:t xml:space="preserve">и одно из составленных обоснований (расчетов) плановых сметных показателей не утверждалось руководителями </w:t>
      </w:r>
      <w:r w:rsidR="004E64A8" w:rsidRPr="00847FC5">
        <w:rPr>
          <w:sz w:val="25"/>
          <w:szCs w:val="25"/>
        </w:rPr>
        <w:t>МКУ «УС и ЖКХ».</w:t>
      </w:r>
    </w:p>
    <w:p w:rsidR="004E64A8" w:rsidRPr="00847FC5" w:rsidRDefault="002A4E69" w:rsidP="00847FC5">
      <w:pPr>
        <w:autoSpaceDE w:val="0"/>
        <w:ind w:firstLine="540"/>
        <w:jc w:val="both"/>
        <w:rPr>
          <w:sz w:val="25"/>
          <w:szCs w:val="25"/>
        </w:rPr>
      </w:pPr>
      <w:r w:rsidRPr="00847FC5">
        <w:rPr>
          <w:b/>
          <w:sz w:val="25"/>
          <w:szCs w:val="25"/>
        </w:rPr>
        <w:t>2</w:t>
      </w:r>
      <w:r w:rsidR="000E304C" w:rsidRPr="00847FC5">
        <w:rPr>
          <w:b/>
          <w:sz w:val="25"/>
          <w:szCs w:val="25"/>
        </w:rPr>
        <w:t>.</w:t>
      </w:r>
      <w:r w:rsidR="003416CA" w:rsidRPr="00847FC5">
        <w:rPr>
          <w:sz w:val="25"/>
          <w:szCs w:val="25"/>
        </w:rPr>
        <w:t>В</w:t>
      </w:r>
      <w:r w:rsidRPr="00847FC5">
        <w:rPr>
          <w:sz w:val="25"/>
          <w:szCs w:val="25"/>
        </w:rPr>
        <w:t xml:space="preserve"> 2020 году внесение изменений в первоначальную бюджетную смету осуществлялось не путем утверждения изменений сметных показателей, а путем утверждения новой бюджетной сметы</w:t>
      </w:r>
      <w:r w:rsidR="004E64A8" w:rsidRPr="00847FC5">
        <w:rPr>
          <w:sz w:val="25"/>
          <w:szCs w:val="25"/>
        </w:rPr>
        <w:t>.</w:t>
      </w:r>
    </w:p>
    <w:p w:rsidR="002A4E69" w:rsidRPr="00847FC5" w:rsidRDefault="002A4E69" w:rsidP="00847FC5">
      <w:pPr>
        <w:autoSpaceDE w:val="0"/>
        <w:ind w:firstLine="540"/>
        <w:jc w:val="both"/>
        <w:rPr>
          <w:sz w:val="25"/>
          <w:szCs w:val="25"/>
        </w:rPr>
      </w:pPr>
      <w:r w:rsidRPr="00847FC5">
        <w:rPr>
          <w:b/>
          <w:sz w:val="25"/>
          <w:szCs w:val="25"/>
        </w:rPr>
        <w:t>3</w:t>
      </w:r>
      <w:r w:rsidR="000E304C" w:rsidRPr="00847FC5">
        <w:rPr>
          <w:b/>
          <w:sz w:val="25"/>
          <w:szCs w:val="25"/>
        </w:rPr>
        <w:t>.</w:t>
      </w:r>
      <w:r w:rsidR="003416CA" w:rsidRPr="00847FC5">
        <w:rPr>
          <w:sz w:val="25"/>
          <w:szCs w:val="25"/>
        </w:rPr>
        <w:t>И</w:t>
      </w:r>
      <w:r w:rsidRPr="00847FC5">
        <w:rPr>
          <w:sz w:val="25"/>
          <w:szCs w:val="25"/>
        </w:rPr>
        <w:t xml:space="preserve">нформация о первоначальных сметах на 2020-2021 годы, об изменениях в бюджетную смету размещалась на сайте </w:t>
      </w:r>
      <w:hyperlink r:id="rId6" w:history="1">
        <w:r w:rsidRPr="00847FC5">
          <w:rPr>
            <w:rStyle w:val="a7"/>
            <w:color w:val="auto"/>
            <w:sz w:val="25"/>
            <w:szCs w:val="25"/>
            <w:u w:val="none"/>
          </w:rPr>
          <w:t>www.bus.gov.ru</w:t>
        </w:r>
      </w:hyperlink>
      <w:r w:rsidR="004E64A8" w:rsidRPr="00847FC5">
        <w:rPr>
          <w:sz w:val="25"/>
          <w:szCs w:val="25"/>
        </w:rPr>
        <w:t xml:space="preserve"> несвоевременно.</w:t>
      </w:r>
    </w:p>
    <w:p w:rsidR="00A346EE" w:rsidRPr="00847FC5" w:rsidRDefault="00A346EE" w:rsidP="00847FC5">
      <w:pPr>
        <w:autoSpaceDE w:val="0"/>
        <w:autoSpaceDN w:val="0"/>
        <w:adjustRightInd w:val="0"/>
        <w:ind w:firstLine="540"/>
        <w:jc w:val="both"/>
        <w:rPr>
          <w:sz w:val="25"/>
          <w:szCs w:val="25"/>
        </w:rPr>
      </w:pPr>
      <w:r w:rsidRPr="00847FC5">
        <w:rPr>
          <w:b/>
          <w:sz w:val="25"/>
          <w:szCs w:val="25"/>
        </w:rPr>
        <w:t>4.</w:t>
      </w:r>
      <w:r w:rsidR="00847FC5">
        <w:rPr>
          <w:sz w:val="25"/>
          <w:szCs w:val="25"/>
        </w:rPr>
        <w:t xml:space="preserve">Два </w:t>
      </w:r>
      <w:r w:rsidRPr="00847FC5">
        <w:rPr>
          <w:sz w:val="25"/>
          <w:szCs w:val="25"/>
        </w:rPr>
        <w:t>раза изменения в планы-графики</w:t>
      </w:r>
      <w:r w:rsidR="00EF65EE">
        <w:rPr>
          <w:sz w:val="25"/>
          <w:szCs w:val="25"/>
        </w:rPr>
        <w:t xml:space="preserve"> закупок</w:t>
      </w:r>
      <w:r w:rsidR="00D57D0C" w:rsidRPr="00847FC5">
        <w:rPr>
          <w:sz w:val="25"/>
          <w:szCs w:val="25"/>
        </w:rPr>
        <w:t xml:space="preserve"> </w:t>
      </w:r>
      <w:r w:rsidRPr="00847FC5">
        <w:rPr>
          <w:sz w:val="25"/>
          <w:szCs w:val="25"/>
        </w:rPr>
        <w:t xml:space="preserve">были размещены в </w:t>
      </w:r>
      <w:r w:rsidR="00847FC5" w:rsidRPr="00847FC5">
        <w:rPr>
          <w:sz w:val="25"/>
          <w:szCs w:val="25"/>
        </w:rPr>
        <w:t xml:space="preserve">информационно - телекоммуникационной сети «Интернет» </w:t>
      </w:r>
      <w:hyperlink r:id="rId7" w:history="1">
        <w:r w:rsidR="00847FC5" w:rsidRPr="00847FC5">
          <w:rPr>
            <w:rStyle w:val="a7"/>
            <w:color w:val="auto"/>
            <w:sz w:val="25"/>
            <w:szCs w:val="25"/>
            <w:u w:val="none"/>
            <w:lang w:val="en-US"/>
          </w:rPr>
          <w:t>www</w:t>
        </w:r>
        <w:r w:rsidR="00847FC5" w:rsidRPr="00847FC5">
          <w:rPr>
            <w:rStyle w:val="a7"/>
            <w:color w:val="auto"/>
            <w:sz w:val="25"/>
            <w:szCs w:val="25"/>
            <w:u w:val="none"/>
          </w:rPr>
          <w:t>.</w:t>
        </w:r>
        <w:r w:rsidR="00847FC5" w:rsidRPr="00847FC5">
          <w:rPr>
            <w:rStyle w:val="a7"/>
            <w:color w:val="auto"/>
            <w:sz w:val="25"/>
            <w:szCs w:val="25"/>
            <w:u w:val="none"/>
            <w:lang w:val="en-US"/>
          </w:rPr>
          <w:t>zakupki</w:t>
        </w:r>
        <w:r w:rsidR="00847FC5" w:rsidRPr="00847FC5">
          <w:rPr>
            <w:rStyle w:val="a7"/>
            <w:color w:val="auto"/>
            <w:sz w:val="25"/>
            <w:szCs w:val="25"/>
            <w:u w:val="none"/>
          </w:rPr>
          <w:t>.</w:t>
        </w:r>
        <w:r w:rsidR="00847FC5" w:rsidRPr="00847FC5">
          <w:rPr>
            <w:rStyle w:val="a7"/>
            <w:color w:val="auto"/>
            <w:sz w:val="25"/>
            <w:szCs w:val="25"/>
            <w:u w:val="none"/>
            <w:lang w:val="en-US"/>
          </w:rPr>
          <w:t>gov</w:t>
        </w:r>
        <w:r w:rsidR="00847FC5" w:rsidRPr="00847FC5">
          <w:rPr>
            <w:rStyle w:val="a7"/>
            <w:color w:val="auto"/>
            <w:sz w:val="25"/>
            <w:szCs w:val="25"/>
            <w:u w:val="none"/>
          </w:rPr>
          <w:t>.</w:t>
        </w:r>
        <w:r w:rsidR="00847FC5" w:rsidRPr="00847FC5">
          <w:rPr>
            <w:rStyle w:val="a7"/>
            <w:color w:val="auto"/>
            <w:sz w:val="25"/>
            <w:szCs w:val="25"/>
            <w:u w:val="none"/>
            <w:lang w:val="en-US"/>
          </w:rPr>
          <w:t>ru</w:t>
        </w:r>
      </w:hyperlink>
      <w:r w:rsidR="00847FC5" w:rsidRPr="00847FC5">
        <w:rPr>
          <w:sz w:val="25"/>
          <w:szCs w:val="25"/>
        </w:rPr>
        <w:t xml:space="preserve"> </w:t>
      </w:r>
      <w:r w:rsidRPr="00847FC5">
        <w:rPr>
          <w:sz w:val="25"/>
          <w:szCs w:val="25"/>
        </w:rPr>
        <w:t>раньше, чем изданы распорядитель</w:t>
      </w:r>
      <w:r w:rsidR="004E64A8" w:rsidRPr="00847FC5">
        <w:rPr>
          <w:sz w:val="25"/>
          <w:szCs w:val="25"/>
        </w:rPr>
        <w:t>ные документы на их утверждение.</w:t>
      </w:r>
    </w:p>
    <w:p w:rsidR="002A4E69" w:rsidRPr="00847FC5" w:rsidRDefault="00252677" w:rsidP="00847FC5">
      <w:pPr>
        <w:ind w:firstLine="540"/>
        <w:contextualSpacing/>
        <w:jc w:val="both"/>
        <w:rPr>
          <w:sz w:val="25"/>
          <w:szCs w:val="25"/>
        </w:rPr>
      </w:pPr>
      <w:r w:rsidRPr="00847FC5">
        <w:rPr>
          <w:b/>
          <w:sz w:val="25"/>
          <w:szCs w:val="25"/>
        </w:rPr>
        <w:t>5.</w:t>
      </w:r>
      <w:r w:rsidRPr="00847FC5">
        <w:rPr>
          <w:sz w:val="25"/>
          <w:szCs w:val="25"/>
        </w:rPr>
        <w:t>П</w:t>
      </w:r>
      <w:r w:rsidR="00896F09" w:rsidRPr="00847FC5">
        <w:rPr>
          <w:sz w:val="25"/>
          <w:szCs w:val="25"/>
        </w:rPr>
        <w:t>ланы-</w:t>
      </w:r>
      <w:r w:rsidR="002A4E69" w:rsidRPr="00847FC5">
        <w:rPr>
          <w:sz w:val="25"/>
          <w:szCs w:val="25"/>
        </w:rPr>
        <w:t>графики</w:t>
      </w:r>
      <w:r w:rsidR="00AF4C9A">
        <w:rPr>
          <w:sz w:val="25"/>
          <w:szCs w:val="25"/>
        </w:rPr>
        <w:t xml:space="preserve"> закупок</w:t>
      </w:r>
      <w:r w:rsidR="002A4E69" w:rsidRPr="00847FC5">
        <w:rPr>
          <w:sz w:val="25"/>
          <w:szCs w:val="25"/>
        </w:rPr>
        <w:t xml:space="preserve"> на 2020 год и на 2021 год были сформированы только на текущие годы (2020 год и 2021 год), формирование </w:t>
      </w:r>
      <w:r w:rsidR="00B14B92">
        <w:rPr>
          <w:sz w:val="25"/>
          <w:szCs w:val="25"/>
        </w:rPr>
        <w:t>план</w:t>
      </w:r>
      <w:r w:rsidR="006508FF">
        <w:rPr>
          <w:sz w:val="25"/>
          <w:szCs w:val="25"/>
        </w:rPr>
        <w:t>ов</w:t>
      </w:r>
      <w:r w:rsidR="00B14B92">
        <w:rPr>
          <w:sz w:val="25"/>
          <w:szCs w:val="25"/>
        </w:rPr>
        <w:t>-график</w:t>
      </w:r>
      <w:r w:rsidR="006508FF">
        <w:rPr>
          <w:sz w:val="25"/>
          <w:szCs w:val="25"/>
        </w:rPr>
        <w:t>ов</w:t>
      </w:r>
      <w:r w:rsidR="00B14B92">
        <w:rPr>
          <w:sz w:val="25"/>
          <w:szCs w:val="25"/>
        </w:rPr>
        <w:t xml:space="preserve"> закупок </w:t>
      </w:r>
      <w:r w:rsidR="002A4E69" w:rsidRPr="00847FC5">
        <w:rPr>
          <w:sz w:val="25"/>
          <w:szCs w:val="25"/>
        </w:rPr>
        <w:t xml:space="preserve">на плановые периоды </w:t>
      </w:r>
      <w:r w:rsidR="00060F9F">
        <w:rPr>
          <w:sz w:val="25"/>
          <w:szCs w:val="25"/>
        </w:rPr>
        <w:t xml:space="preserve">       </w:t>
      </w:r>
      <w:r w:rsidR="002A4E69" w:rsidRPr="00847FC5">
        <w:rPr>
          <w:sz w:val="25"/>
          <w:szCs w:val="25"/>
        </w:rPr>
        <w:t>(2021-2022 годов) и (20</w:t>
      </w:r>
      <w:r w:rsidRPr="00847FC5">
        <w:rPr>
          <w:sz w:val="25"/>
          <w:szCs w:val="25"/>
        </w:rPr>
        <w:t>22-2023 годов) не производилось.</w:t>
      </w:r>
    </w:p>
    <w:p w:rsidR="002A4E69" w:rsidRPr="00847FC5" w:rsidRDefault="00252677" w:rsidP="00847FC5">
      <w:pPr>
        <w:ind w:firstLine="567"/>
        <w:contextualSpacing/>
        <w:jc w:val="both"/>
        <w:rPr>
          <w:sz w:val="25"/>
          <w:szCs w:val="25"/>
        </w:rPr>
      </w:pPr>
      <w:r w:rsidRPr="00847FC5">
        <w:rPr>
          <w:b/>
          <w:sz w:val="25"/>
          <w:szCs w:val="25"/>
        </w:rPr>
        <w:t>6.</w:t>
      </w:r>
      <w:r w:rsidRPr="00847FC5">
        <w:rPr>
          <w:sz w:val="25"/>
          <w:szCs w:val="25"/>
        </w:rPr>
        <w:t>В</w:t>
      </w:r>
      <w:r w:rsidR="002A4E69" w:rsidRPr="00847FC5">
        <w:rPr>
          <w:sz w:val="25"/>
          <w:szCs w:val="25"/>
        </w:rPr>
        <w:t xml:space="preserve"> 6 контрактах на общую сумму 1155,2 тыс. рублей не указа</w:t>
      </w:r>
      <w:r w:rsidRPr="00847FC5">
        <w:rPr>
          <w:sz w:val="25"/>
          <w:szCs w:val="25"/>
        </w:rPr>
        <w:t>н идентификационный код закупки.</w:t>
      </w:r>
    </w:p>
    <w:p w:rsidR="002A4E69" w:rsidRPr="00847FC5" w:rsidRDefault="00252677" w:rsidP="00847FC5">
      <w:pPr>
        <w:autoSpaceDE w:val="0"/>
        <w:ind w:firstLine="567"/>
        <w:jc w:val="both"/>
        <w:rPr>
          <w:sz w:val="25"/>
          <w:szCs w:val="25"/>
        </w:rPr>
      </w:pPr>
      <w:r w:rsidRPr="00847FC5">
        <w:rPr>
          <w:b/>
          <w:sz w:val="25"/>
          <w:szCs w:val="25"/>
        </w:rPr>
        <w:t>7.</w:t>
      </w:r>
      <w:r w:rsidRPr="00847FC5">
        <w:rPr>
          <w:sz w:val="25"/>
          <w:szCs w:val="25"/>
        </w:rPr>
        <w:t>В</w:t>
      </w:r>
      <w:r w:rsidR="002A4E69" w:rsidRPr="00847FC5">
        <w:rPr>
          <w:sz w:val="25"/>
          <w:szCs w:val="25"/>
        </w:rPr>
        <w:t xml:space="preserve"> период отсутствия назначенного контрактного управляющего был заключен </w:t>
      </w:r>
      <w:r w:rsidR="004E64A8" w:rsidRPr="00847FC5">
        <w:rPr>
          <w:sz w:val="25"/>
          <w:szCs w:val="25"/>
        </w:rPr>
        <w:t>1 контракт на сумму 325,7 тыс. рублей</w:t>
      </w:r>
      <w:r w:rsidRPr="00847FC5">
        <w:rPr>
          <w:sz w:val="25"/>
          <w:szCs w:val="25"/>
        </w:rPr>
        <w:t>.</w:t>
      </w:r>
    </w:p>
    <w:p w:rsidR="002A4E69" w:rsidRPr="00847FC5" w:rsidRDefault="00252677" w:rsidP="00847FC5">
      <w:pPr>
        <w:autoSpaceDE w:val="0"/>
        <w:ind w:firstLine="567"/>
        <w:jc w:val="both"/>
        <w:rPr>
          <w:sz w:val="25"/>
          <w:szCs w:val="25"/>
        </w:rPr>
      </w:pPr>
      <w:r w:rsidRPr="00847FC5">
        <w:rPr>
          <w:b/>
          <w:sz w:val="25"/>
          <w:szCs w:val="25"/>
        </w:rPr>
        <w:t>8.</w:t>
      </w:r>
      <w:r w:rsidRPr="00847FC5">
        <w:rPr>
          <w:sz w:val="25"/>
          <w:szCs w:val="25"/>
        </w:rPr>
        <w:t>П</w:t>
      </w:r>
      <w:r w:rsidR="002A4E69" w:rsidRPr="00847FC5">
        <w:rPr>
          <w:sz w:val="25"/>
          <w:szCs w:val="25"/>
        </w:rPr>
        <w:t>о 8 контрактам на общую сумму 37278,3 тыс. рублей документы</w:t>
      </w:r>
      <w:r w:rsidR="006508FF">
        <w:rPr>
          <w:sz w:val="25"/>
          <w:szCs w:val="25"/>
        </w:rPr>
        <w:t>,</w:t>
      </w:r>
      <w:r w:rsidR="002A4E69" w:rsidRPr="00847FC5">
        <w:rPr>
          <w:sz w:val="25"/>
          <w:szCs w:val="25"/>
        </w:rPr>
        <w:t xml:space="preserve"> подлежащие размещению</w:t>
      </w:r>
      <w:r w:rsidR="006508FF">
        <w:rPr>
          <w:sz w:val="25"/>
          <w:szCs w:val="25"/>
        </w:rPr>
        <w:t>,</w:t>
      </w:r>
      <w:r w:rsidR="002A4E69" w:rsidRPr="00847FC5">
        <w:rPr>
          <w:sz w:val="25"/>
          <w:szCs w:val="25"/>
        </w:rPr>
        <w:t xml:space="preserve"> не были разме</w:t>
      </w:r>
      <w:r w:rsidRPr="00847FC5">
        <w:rPr>
          <w:sz w:val="25"/>
          <w:szCs w:val="25"/>
        </w:rPr>
        <w:t>щены в реестре контрактов.</w:t>
      </w:r>
    </w:p>
    <w:p w:rsidR="002A4E69" w:rsidRPr="00847FC5" w:rsidRDefault="00252677" w:rsidP="00847FC5">
      <w:pPr>
        <w:autoSpaceDE w:val="0"/>
        <w:ind w:firstLine="567"/>
        <w:jc w:val="both"/>
        <w:rPr>
          <w:sz w:val="25"/>
          <w:szCs w:val="25"/>
        </w:rPr>
      </w:pPr>
      <w:r w:rsidRPr="00847FC5">
        <w:rPr>
          <w:b/>
          <w:sz w:val="25"/>
          <w:szCs w:val="25"/>
        </w:rPr>
        <w:t>9.</w:t>
      </w:r>
      <w:r w:rsidRPr="00847FC5">
        <w:rPr>
          <w:iCs/>
          <w:sz w:val="25"/>
          <w:szCs w:val="25"/>
        </w:rPr>
        <w:t>П</w:t>
      </w:r>
      <w:r w:rsidR="002A4E69" w:rsidRPr="00847FC5">
        <w:rPr>
          <w:iCs/>
          <w:sz w:val="25"/>
          <w:szCs w:val="25"/>
        </w:rPr>
        <w:t xml:space="preserve">о 2 контрактам на общую сумму 2394,5 тыс. рублей </w:t>
      </w:r>
      <w:r w:rsidR="002A4E69" w:rsidRPr="00847FC5">
        <w:rPr>
          <w:sz w:val="25"/>
          <w:szCs w:val="25"/>
        </w:rPr>
        <w:t>документы, подлежащие размещению, были размещены в реестре контр</w:t>
      </w:r>
      <w:r w:rsidR="004E64A8" w:rsidRPr="00847FC5">
        <w:rPr>
          <w:sz w:val="25"/>
          <w:szCs w:val="25"/>
        </w:rPr>
        <w:t>актов с нарушением сроков.</w:t>
      </w:r>
    </w:p>
    <w:p w:rsidR="00900554" w:rsidRPr="00847FC5" w:rsidRDefault="00252677" w:rsidP="00847FC5">
      <w:pPr>
        <w:autoSpaceDE w:val="0"/>
        <w:autoSpaceDN w:val="0"/>
        <w:adjustRightInd w:val="0"/>
        <w:ind w:firstLine="567"/>
        <w:jc w:val="both"/>
        <w:rPr>
          <w:sz w:val="25"/>
          <w:szCs w:val="25"/>
        </w:rPr>
      </w:pPr>
      <w:r w:rsidRPr="00847FC5">
        <w:rPr>
          <w:b/>
          <w:sz w:val="25"/>
          <w:szCs w:val="25"/>
        </w:rPr>
        <w:t>10</w:t>
      </w:r>
      <w:r w:rsidR="000E304C" w:rsidRPr="00847FC5">
        <w:rPr>
          <w:b/>
          <w:sz w:val="25"/>
          <w:szCs w:val="25"/>
        </w:rPr>
        <w:t>.</w:t>
      </w:r>
      <w:r w:rsidR="00060F9F">
        <w:rPr>
          <w:sz w:val="25"/>
          <w:szCs w:val="25"/>
        </w:rPr>
        <w:t>Б</w:t>
      </w:r>
      <w:r w:rsidR="002A4E69" w:rsidRPr="00847FC5">
        <w:rPr>
          <w:sz w:val="25"/>
          <w:szCs w:val="25"/>
        </w:rPr>
        <w:t>ыло заключено 6 контрактов с нарушением сроков, установленных распоряжениями Главы Ачинского района и исполняющего полномочия Главы Ачинского района</w:t>
      </w:r>
      <w:r w:rsidR="00900554" w:rsidRPr="00847FC5">
        <w:rPr>
          <w:sz w:val="25"/>
          <w:szCs w:val="25"/>
        </w:rPr>
        <w:t>.</w:t>
      </w:r>
    </w:p>
    <w:p w:rsidR="002A4E69" w:rsidRPr="00847FC5" w:rsidRDefault="00252677" w:rsidP="00847FC5">
      <w:pPr>
        <w:autoSpaceDE w:val="0"/>
        <w:autoSpaceDN w:val="0"/>
        <w:adjustRightInd w:val="0"/>
        <w:ind w:firstLine="567"/>
        <w:jc w:val="both"/>
        <w:rPr>
          <w:sz w:val="25"/>
          <w:szCs w:val="25"/>
        </w:rPr>
      </w:pPr>
      <w:r w:rsidRPr="00847FC5">
        <w:rPr>
          <w:b/>
          <w:sz w:val="25"/>
          <w:szCs w:val="25"/>
        </w:rPr>
        <w:t>11</w:t>
      </w:r>
      <w:r w:rsidR="000E304C" w:rsidRPr="00847FC5">
        <w:rPr>
          <w:b/>
          <w:sz w:val="25"/>
          <w:szCs w:val="25"/>
        </w:rPr>
        <w:t>.</w:t>
      </w:r>
      <w:r w:rsidR="00060F9F">
        <w:rPr>
          <w:spacing w:val="-4"/>
          <w:sz w:val="25"/>
          <w:szCs w:val="25"/>
        </w:rPr>
        <w:t>Б</w:t>
      </w:r>
      <w:r w:rsidR="002A4E69" w:rsidRPr="00847FC5">
        <w:rPr>
          <w:spacing w:val="-4"/>
          <w:sz w:val="25"/>
          <w:szCs w:val="25"/>
        </w:rPr>
        <w:t>ыли заключены и приняты к исполнению 2 контракта на общую сумму 2394,5 тыс. рублей при отсутствии на эти контракты доведенных лимитов бюджетных обязательств</w:t>
      </w:r>
      <w:r w:rsidR="004E64A8" w:rsidRPr="00847FC5">
        <w:rPr>
          <w:spacing w:val="-4"/>
          <w:sz w:val="25"/>
          <w:szCs w:val="25"/>
        </w:rPr>
        <w:t>.</w:t>
      </w:r>
    </w:p>
    <w:p w:rsidR="002A4E69" w:rsidRPr="00847FC5" w:rsidRDefault="00252677" w:rsidP="00847FC5">
      <w:pPr>
        <w:ind w:firstLine="567"/>
        <w:contextualSpacing/>
        <w:jc w:val="both"/>
        <w:rPr>
          <w:sz w:val="25"/>
          <w:szCs w:val="25"/>
        </w:rPr>
      </w:pPr>
      <w:r w:rsidRPr="00847FC5">
        <w:rPr>
          <w:b/>
          <w:sz w:val="25"/>
          <w:szCs w:val="25"/>
        </w:rPr>
        <w:t>12</w:t>
      </w:r>
      <w:r w:rsidR="000E304C" w:rsidRPr="00847FC5">
        <w:rPr>
          <w:b/>
          <w:sz w:val="25"/>
          <w:szCs w:val="25"/>
        </w:rPr>
        <w:t>.</w:t>
      </w:r>
      <w:r w:rsidRPr="00847FC5">
        <w:rPr>
          <w:sz w:val="25"/>
          <w:szCs w:val="25"/>
        </w:rPr>
        <w:t>В</w:t>
      </w:r>
      <w:r w:rsidR="002A4E69" w:rsidRPr="00847FC5">
        <w:rPr>
          <w:sz w:val="25"/>
          <w:szCs w:val="25"/>
        </w:rPr>
        <w:t xml:space="preserve"> 5 контрактах на общую сумму 11168,4 тыс. рублей нарушены сроки выполнения</w:t>
      </w:r>
      <w:r w:rsidR="004E64A8" w:rsidRPr="00847FC5">
        <w:rPr>
          <w:sz w:val="25"/>
          <w:szCs w:val="25"/>
        </w:rPr>
        <w:t xml:space="preserve"> работ.</w:t>
      </w:r>
    </w:p>
    <w:p w:rsidR="002A4E69" w:rsidRPr="00847FC5" w:rsidRDefault="00252677" w:rsidP="00847FC5">
      <w:pPr>
        <w:ind w:firstLine="567"/>
        <w:contextualSpacing/>
        <w:jc w:val="both"/>
        <w:rPr>
          <w:sz w:val="25"/>
          <w:szCs w:val="25"/>
        </w:rPr>
      </w:pPr>
      <w:r w:rsidRPr="00847FC5">
        <w:rPr>
          <w:b/>
          <w:sz w:val="25"/>
          <w:szCs w:val="25"/>
        </w:rPr>
        <w:t>13</w:t>
      </w:r>
      <w:r w:rsidR="000E304C" w:rsidRPr="00847FC5">
        <w:rPr>
          <w:b/>
          <w:sz w:val="25"/>
          <w:szCs w:val="25"/>
        </w:rPr>
        <w:t>.</w:t>
      </w:r>
      <w:r w:rsidR="002A4E69" w:rsidRPr="00847FC5">
        <w:rPr>
          <w:sz w:val="25"/>
          <w:szCs w:val="25"/>
        </w:rPr>
        <w:t>В актах комиссионной приемки выполненных работ имеются ошибки технического характера, несоответствие членов комиссии, участвующих в приемке выполненных ра</w:t>
      </w:r>
      <w:r w:rsidR="004E64A8" w:rsidRPr="00847FC5">
        <w:rPr>
          <w:sz w:val="25"/>
          <w:szCs w:val="25"/>
        </w:rPr>
        <w:t xml:space="preserve">бот, </w:t>
      </w:r>
      <w:r w:rsidR="00BD5D39" w:rsidRPr="00847FC5">
        <w:rPr>
          <w:sz w:val="25"/>
          <w:szCs w:val="25"/>
        </w:rPr>
        <w:t xml:space="preserve">     </w:t>
      </w:r>
      <w:r w:rsidR="002F7F7C">
        <w:rPr>
          <w:sz w:val="25"/>
          <w:szCs w:val="25"/>
        </w:rPr>
        <w:t xml:space="preserve">       </w:t>
      </w:r>
      <w:r w:rsidR="004E64A8" w:rsidRPr="00847FC5">
        <w:rPr>
          <w:sz w:val="25"/>
          <w:szCs w:val="25"/>
        </w:rPr>
        <w:t>с их утвержденным составом.</w:t>
      </w:r>
    </w:p>
    <w:p w:rsidR="002A4E69" w:rsidRPr="00847FC5" w:rsidRDefault="002A4E69" w:rsidP="00847FC5">
      <w:pPr>
        <w:ind w:firstLine="567"/>
        <w:contextualSpacing/>
        <w:jc w:val="both"/>
        <w:rPr>
          <w:sz w:val="25"/>
          <w:szCs w:val="25"/>
        </w:rPr>
      </w:pPr>
      <w:r w:rsidRPr="00847FC5">
        <w:rPr>
          <w:b/>
          <w:sz w:val="25"/>
          <w:szCs w:val="25"/>
        </w:rPr>
        <w:t>1</w:t>
      </w:r>
      <w:r w:rsidR="00252677" w:rsidRPr="00847FC5">
        <w:rPr>
          <w:b/>
          <w:sz w:val="25"/>
          <w:szCs w:val="25"/>
        </w:rPr>
        <w:t>4</w:t>
      </w:r>
      <w:r w:rsidR="000E304C" w:rsidRPr="00847FC5">
        <w:rPr>
          <w:b/>
          <w:sz w:val="25"/>
          <w:szCs w:val="25"/>
        </w:rPr>
        <w:t>.</w:t>
      </w:r>
      <w:r w:rsidRPr="00847FC5">
        <w:rPr>
          <w:sz w:val="25"/>
          <w:szCs w:val="25"/>
        </w:rPr>
        <w:t xml:space="preserve">В 2020 году не был достигнут запланированный показатель результативности по уровню износа коммунальной инфраструктуры </w:t>
      </w:r>
      <w:r w:rsidR="00135B6E" w:rsidRPr="00847FC5">
        <w:rPr>
          <w:sz w:val="25"/>
          <w:szCs w:val="25"/>
        </w:rPr>
        <w:t xml:space="preserve">Ачинского </w:t>
      </w:r>
      <w:r w:rsidRPr="00847FC5">
        <w:rPr>
          <w:sz w:val="25"/>
          <w:szCs w:val="25"/>
        </w:rPr>
        <w:t>района, а</w:t>
      </w:r>
      <w:r w:rsidR="00060F9F">
        <w:rPr>
          <w:sz w:val="25"/>
          <w:szCs w:val="25"/>
        </w:rPr>
        <w:t xml:space="preserve"> </w:t>
      </w:r>
      <w:r w:rsidRPr="00847FC5">
        <w:rPr>
          <w:sz w:val="25"/>
          <w:szCs w:val="25"/>
        </w:rPr>
        <w:t>в 2020-2021 годах не были достигнуты ожидаемые результаты по уровню снижения потерь энергоресурсов в инженерных сетях.</w:t>
      </w:r>
    </w:p>
    <w:p w:rsidR="00DA43D5" w:rsidRPr="00847FC5" w:rsidRDefault="00DA43D5" w:rsidP="00847FC5">
      <w:pPr>
        <w:pStyle w:val="1"/>
        <w:spacing w:after="0" w:line="240" w:lineRule="auto"/>
        <w:ind w:left="0" w:firstLine="567"/>
        <w:jc w:val="both"/>
        <w:rPr>
          <w:rFonts w:ascii="Times New Roman" w:hAnsi="Times New Roman"/>
          <w:sz w:val="25"/>
          <w:szCs w:val="25"/>
        </w:rPr>
      </w:pPr>
      <w:r w:rsidRPr="00847FC5">
        <w:rPr>
          <w:rFonts w:ascii="Times New Roman" w:hAnsi="Times New Roman"/>
          <w:b/>
          <w:bCs/>
          <w:sz w:val="25"/>
          <w:szCs w:val="25"/>
        </w:rPr>
        <w:t>1</w:t>
      </w:r>
      <w:r w:rsidR="00252677" w:rsidRPr="00847FC5">
        <w:rPr>
          <w:rFonts w:ascii="Times New Roman" w:hAnsi="Times New Roman"/>
          <w:b/>
          <w:bCs/>
          <w:sz w:val="25"/>
          <w:szCs w:val="25"/>
        </w:rPr>
        <w:t>5</w:t>
      </w:r>
      <w:r w:rsidRPr="00847FC5">
        <w:rPr>
          <w:rFonts w:ascii="Times New Roman" w:hAnsi="Times New Roman"/>
          <w:b/>
          <w:bCs/>
          <w:sz w:val="25"/>
          <w:szCs w:val="25"/>
        </w:rPr>
        <w:t>.</w:t>
      </w:r>
      <w:r w:rsidR="00EB176A">
        <w:rPr>
          <w:rFonts w:ascii="Times New Roman" w:hAnsi="Times New Roman"/>
          <w:sz w:val="25"/>
          <w:szCs w:val="25"/>
        </w:rPr>
        <w:t>О</w:t>
      </w:r>
      <w:r w:rsidRPr="00847FC5">
        <w:rPr>
          <w:rFonts w:ascii="Times New Roman" w:hAnsi="Times New Roman"/>
          <w:sz w:val="25"/>
          <w:szCs w:val="25"/>
        </w:rPr>
        <w:t>тсутствовали паспорта на котельное оборудование, замененное подрядчиком, по причине его поломки в период гарантийного срока эксплуатации.</w:t>
      </w:r>
    </w:p>
    <w:p w:rsidR="00DA43D5" w:rsidRPr="00847FC5" w:rsidRDefault="00DA43D5" w:rsidP="00847FC5">
      <w:pPr>
        <w:pStyle w:val="4"/>
        <w:widowControl w:val="0"/>
        <w:adjustRightInd w:val="0"/>
        <w:spacing w:line="240" w:lineRule="auto"/>
        <w:ind w:left="0" w:firstLine="567"/>
        <w:jc w:val="both"/>
        <w:rPr>
          <w:rFonts w:ascii="Times New Roman" w:hAnsi="Times New Roman"/>
          <w:sz w:val="25"/>
          <w:szCs w:val="25"/>
        </w:rPr>
      </w:pPr>
      <w:r w:rsidRPr="00847FC5">
        <w:rPr>
          <w:rFonts w:ascii="Times New Roman" w:hAnsi="Times New Roman"/>
          <w:b/>
          <w:bCs/>
          <w:sz w:val="25"/>
          <w:szCs w:val="25"/>
        </w:rPr>
        <w:t>1</w:t>
      </w:r>
      <w:r w:rsidR="00252677" w:rsidRPr="00847FC5">
        <w:rPr>
          <w:rFonts w:ascii="Times New Roman" w:hAnsi="Times New Roman"/>
          <w:b/>
          <w:bCs/>
          <w:sz w:val="25"/>
          <w:szCs w:val="25"/>
        </w:rPr>
        <w:t>6</w:t>
      </w:r>
      <w:r w:rsidRPr="00847FC5">
        <w:rPr>
          <w:rFonts w:ascii="Times New Roman" w:hAnsi="Times New Roman"/>
          <w:b/>
          <w:bCs/>
          <w:sz w:val="25"/>
          <w:szCs w:val="25"/>
        </w:rPr>
        <w:t>.</w:t>
      </w:r>
      <w:r w:rsidRPr="00847FC5">
        <w:rPr>
          <w:rFonts w:ascii="Times New Roman" w:hAnsi="Times New Roman"/>
          <w:sz w:val="25"/>
          <w:szCs w:val="25"/>
        </w:rPr>
        <w:t xml:space="preserve">На котельной в п. Тарутино, кв. Заводской, 6 подрядчиком не установлен </w:t>
      </w:r>
      <w:r w:rsidR="002F7F7C">
        <w:rPr>
          <w:rFonts w:ascii="Times New Roman" w:hAnsi="Times New Roman"/>
          <w:sz w:val="25"/>
          <w:szCs w:val="25"/>
        </w:rPr>
        <w:t xml:space="preserve">                  </w:t>
      </w:r>
      <w:r w:rsidRPr="00847FC5">
        <w:rPr>
          <w:rFonts w:ascii="Times New Roman" w:hAnsi="Times New Roman"/>
          <w:sz w:val="25"/>
          <w:szCs w:val="25"/>
        </w:rPr>
        <w:t xml:space="preserve">АСДР Комплексон-6, монтаж которого предусмотрен локально-сметным расчетом к заключенному контракту. </w:t>
      </w:r>
    </w:p>
    <w:p w:rsidR="002A4E69" w:rsidRPr="00EB176A" w:rsidRDefault="005D259A" w:rsidP="00EB176A">
      <w:pPr>
        <w:pStyle w:val="1"/>
        <w:spacing w:after="0" w:line="240" w:lineRule="auto"/>
        <w:ind w:left="0" w:firstLine="567"/>
        <w:jc w:val="both"/>
        <w:rPr>
          <w:rFonts w:ascii="Times New Roman" w:hAnsi="Times New Roman"/>
          <w:sz w:val="25"/>
          <w:szCs w:val="25"/>
        </w:rPr>
      </w:pPr>
      <w:r w:rsidRPr="00847FC5">
        <w:rPr>
          <w:rFonts w:ascii="Times New Roman" w:hAnsi="Times New Roman"/>
          <w:sz w:val="25"/>
          <w:szCs w:val="25"/>
        </w:rPr>
        <w:t>По результатам проведенного контрольного мероприятия в адрес исполняющего обязанности директора МКУ «УС и ЖКХ» направлено представление. Отчет о результатах контрольного мероприятия направлен в Ачинскую городскую прокуратуру.</w:t>
      </w:r>
    </w:p>
    <w:sectPr w:rsidR="002A4E69" w:rsidRPr="00EB176A" w:rsidSect="00EB176A">
      <w:pgSz w:w="11906" w:h="16838"/>
      <w:pgMar w:top="28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90B" w:rsidRDefault="0040490B" w:rsidP="00782A2F">
      <w:r>
        <w:separator/>
      </w:r>
    </w:p>
  </w:endnote>
  <w:endnote w:type="continuationSeparator" w:id="1">
    <w:p w:rsidR="0040490B" w:rsidRDefault="0040490B" w:rsidP="00782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90B" w:rsidRDefault="0040490B" w:rsidP="00782A2F">
      <w:r>
        <w:separator/>
      </w:r>
    </w:p>
  </w:footnote>
  <w:footnote w:type="continuationSeparator" w:id="1">
    <w:p w:rsidR="0040490B" w:rsidRDefault="0040490B" w:rsidP="00782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B26059"/>
    <w:rsid w:val="000172F0"/>
    <w:rsid w:val="00060F9F"/>
    <w:rsid w:val="000611CD"/>
    <w:rsid w:val="00096499"/>
    <w:rsid w:val="000E304C"/>
    <w:rsid w:val="00135B6E"/>
    <w:rsid w:val="00153CF0"/>
    <w:rsid w:val="00156C4B"/>
    <w:rsid w:val="001C2E80"/>
    <w:rsid w:val="001D2D69"/>
    <w:rsid w:val="00252677"/>
    <w:rsid w:val="00292DBD"/>
    <w:rsid w:val="002A4E69"/>
    <w:rsid w:val="002E4EFF"/>
    <w:rsid w:val="002F7F7C"/>
    <w:rsid w:val="00317869"/>
    <w:rsid w:val="003356D6"/>
    <w:rsid w:val="003416CA"/>
    <w:rsid w:val="004002B6"/>
    <w:rsid w:val="0040490B"/>
    <w:rsid w:val="00410727"/>
    <w:rsid w:val="004A7266"/>
    <w:rsid w:val="004E25B1"/>
    <w:rsid w:val="004E64A8"/>
    <w:rsid w:val="005179EF"/>
    <w:rsid w:val="00565B7B"/>
    <w:rsid w:val="00572A4E"/>
    <w:rsid w:val="005D259A"/>
    <w:rsid w:val="005D5F31"/>
    <w:rsid w:val="006132FE"/>
    <w:rsid w:val="00633166"/>
    <w:rsid w:val="00644A60"/>
    <w:rsid w:val="006508FF"/>
    <w:rsid w:val="006B3717"/>
    <w:rsid w:val="006E5019"/>
    <w:rsid w:val="007474AF"/>
    <w:rsid w:val="00782A2F"/>
    <w:rsid w:val="00783F1E"/>
    <w:rsid w:val="007C28E0"/>
    <w:rsid w:val="00847FC5"/>
    <w:rsid w:val="00851814"/>
    <w:rsid w:val="00851B45"/>
    <w:rsid w:val="0089087C"/>
    <w:rsid w:val="00896F09"/>
    <w:rsid w:val="008B27C1"/>
    <w:rsid w:val="008E3880"/>
    <w:rsid w:val="00900554"/>
    <w:rsid w:val="00984A0D"/>
    <w:rsid w:val="00985833"/>
    <w:rsid w:val="009F5B1E"/>
    <w:rsid w:val="00A346EE"/>
    <w:rsid w:val="00A942A1"/>
    <w:rsid w:val="00AD77AC"/>
    <w:rsid w:val="00AF4C9A"/>
    <w:rsid w:val="00B14B92"/>
    <w:rsid w:val="00B20D8A"/>
    <w:rsid w:val="00B26059"/>
    <w:rsid w:val="00BD5D39"/>
    <w:rsid w:val="00BF2731"/>
    <w:rsid w:val="00BF3142"/>
    <w:rsid w:val="00BF3D03"/>
    <w:rsid w:val="00C074F9"/>
    <w:rsid w:val="00C37D2F"/>
    <w:rsid w:val="00C43A65"/>
    <w:rsid w:val="00CE7058"/>
    <w:rsid w:val="00D36CCD"/>
    <w:rsid w:val="00D57D0C"/>
    <w:rsid w:val="00D639DE"/>
    <w:rsid w:val="00D722F4"/>
    <w:rsid w:val="00DA43D5"/>
    <w:rsid w:val="00DE76E8"/>
    <w:rsid w:val="00E84A04"/>
    <w:rsid w:val="00E86B7C"/>
    <w:rsid w:val="00EA3C3D"/>
    <w:rsid w:val="00EB176A"/>
    <w:rsid w:val="00EB6F88"/>
    <w:rsid w:val="00EF1022"/>
    <w:rsid w:val="00EF4E01"/>
    <w:rsid w:val="00EF65EE"/>
    <w:rsid w:val="00F40DFF"/>
    <w:rsid w:val="00F728F4"/>
    <w:rsid w:val="00FC7247"/>
    <w:rsid w:val="00FD0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33</cp:revision>
  <cp:lastPrinted>2022-07-06T03:02:00Z</cp:lastPrinted>
  <dcterms:created xsi:type="dcterms:W3CDTF">2022-06-29T08:19:00Z</dcterms:created>
  <dcterms:modified xsi:type="dcterms:W3CDTF">2022-07-06T03:39:00Z</dcterms:modified>
</cp:coreProperties>
</file>