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3D" w:rsidRPr="00A44BE7" w:rsidRDefault="00EA3C3D" w:rsidP="00EA3C3D">
      <w:pPr>
        <w:ind w:firstLine="567"/>
        <w:jc w:val="center"/>
        <w:outlineLvl w:val="0"/>
        <w:rPr>
          <w:b/>
          <w:sz w:val="26"/>
          <w:szCs w:val="26"/>
        </w:rPr>
      </w:pPr>
      <w:r w:rsidRPr="00A44BE7">
        <w:rPr>
          <w:b/>
          <w:sz w:val="26"/>
          <w:szCs w:val="26"/>
        </w:rPr>
        <w:t xml:space="preserve">Информация о результатах </w:t>
      </w:r>
      <w:r>
        <w:rPr>
          <w:b/>
          <w:sz w:val="26"/>
          <w:szCs w:val="26"/>
        </w:rPr>
        <w:t>п</w:t>
      </w:r>
      <w:r w:rsidRPr="00A51F49">
        <w:rPr>
          <w:b/>
          <w:sz w:val="26"/>
          <w:szCs w:val="26"/>
        </w:rPr>
        <w:t>роверк</w:t>
      </w:r>
      <w:r>
        <w:rPr>
          <w:b/>
          <w:sz w:val="26"/>
          <w:szCs w:val="26"/>
        </w:rPr>
        <w:t>и</w:t>
      </w:r>
      <w:r w:rsidRPr="00A51F49">
        <w:rPr>
          <w:b/>
          <w:sz w:val="26"/>
          <w:szCs w:val="26"/>
        </w:rPr>
        <w:t xml:space="preserve"> использования бюджетных средств, выделенных на ремонт </w:t>
      </w:r>
      <w:r w:rsidRPr="00320D22">
        <w:rPr>
          <w:b/>
          <w:sz w:val="26"/>
          <w:szCs w:val="26"/>
        </w:rPr>
        <w:t>структурных подразделений МБУК "Централизованная клубная систем</w:t>
      </w:r>
      <w:r>
        <w:rPr>
          <w:b/>
          <w:sz w:val="26"/>
          <w:szCs w:val="26"/>
        </w:rPr>
        <w:t>а Ачинского района" в 2019 году</w:t>
      </w:r>
    </w:p>
    <w:p w:rsidR="00DE76E8" w:rsidRPr="00FC7247" w:rsidRDefault="00EA3C3D" w:rsidP="00EA3C3D">
      <w:pPr>
        <w:pStyle w:val="3"/>
        <w:spacing w:line="300" w:lineRule="auto"/>
        <w:ind w:left="0" w:firstLine="709"/>
        <w:contextualSpacing/>
        <w:rPr>
          <w:sz w:val="26"/>
          <w:szCs w:val="26"/>
        </w:rPr>
      </w:pPr>
      <w:r w:rsidRPr="00396531">
        <w:rPr>
          <w:rFonts w:ascii="Times New Roman" w:eastAsia="Times New Roman" w:hAnsi="Times New Roman" w:cs="Times New Roman"/>
          <w:b w:val="0"/>
          <w:color w:val="auto"/>
          <w:sz w:val="26"/>
          <w:szCs w:val="26"/>
          <w:lang w:eastAsia="ru-RU"/>
        </w:rPr>
        <w:t xml:space="preserve">Основание для проведения </w:t>
      </w:r>
      <w:r>
        <w:rPr>
          <w:rFonts w:ascii="Times New Roman" w:eastAsia="Times New Roman" w:hAnsi="Times New Roman" w:cs="Times New Roman"/>
          <w:b w:val="0"/>
          <w:color w:val="auto"/>
          <w:sz w:val="26"/>
          <w:szCs w:val="26"/>
          <w:lang w:eastAsia="ru-RU"/>
        </w:rPr>
        <w:t xml:space="preserve">экспертно-аналитического </w:t>
      </w:r>
      <w:r w:rsidRPr="00396531">
        <w:rPr>
          <w:rFonts w:ascii="Times New Roman" w:eastAsia="Times New Roman" w:hAnsi="Times New Roman" w:cs="Times New Roman"/>
          <w:b w:val="0"/>
          <w:color w:val="auto"/>
          <w:sz w:val="26"/>
          <w:szCs w:val="26"/>
          <w:lang w:eastAsia="ru-RU"/>
        </w:rPr>
        <w:t>мероприятия: план работы Ревизионной комиссии Ачинского района на 2020 год (</w:t>
      </w:r>
      <w:r w:rsidRPr="00396531">
        <w:rPr>
          <w:rFonts w:ascii="Times New Roman" w:hAnsi="Times New Roman" w:cs="Times New Roman"/>
          <w:b w:val="0"/>
          <w:color w:val="auto"/>
          <w:sz w:val="26"/>
          <w:szCs w:val="26"/>
        </w:rPr>
        <w:t>п. 1.</w:t>
      </w:r>
      <w:r>
        <w:rPr>
          <w:rFonts w:ascii="Times New Roman" w:hAnsi="Times New Roman" w:cs="Times New Roman"/>
          <w:b w:val="0"/>
          <w:color w:val="auto"/>
          <w:sz w:val="26"/>
          <w:szCs w:val="26"/>
        </w:rPr>
        <w:t>4</w:t>
      </w:r>
      <w:r w:rsidRPr="00396531">
        <w:rPr>
          <w:rFonts w:ascii="Times New Roman" w:hAnsi="Times New Roman" w:cs="Times New Roman"/>
          <w:b w:val="0"/>
          <w:color w:val="auto"/>
          <w:sz w:val="26"/>
          <w:szCs w:val="26"/>
        </w:rPr>
        <w:t>.1</w:t>
      </w:r>
      <w:r>
        <w:rPr>
          <w:rFonts w:ascii="Times New Roman" w:hAnsi="Times New Roman" w:cs="Times New Roman"/>
          <w:b w:val="0"/>
          <w:color w:val="auto"/>
          <w:sz w:val="26"/>
          <w:szCs w:val="26"/>
        </w:rPr>
        <w:t>).</w:t>
      </w:r>
    </w:p>
    <w:p w:rsidR="00782A2F" w:rsidRPr="0089087C" w:rsidRDefault="00B26059" w:rsidP="00782A2F">
      <w:pPr>
        <w:spacing w:line="288" w:lineRule="auto"/>
        <w:ind w:firstLine="567"/>
        <w:jc w:val="both"/>
        <w:rPr>
          <w:sz w:val="26"/>
          <w:szCs w:val="26"/>
        </w:rPr>
      </w:pPr>
      <w:r w:rsidRPr="00FC7247">
        <w:rPr>
          <w:sz w:val="26"/>
          <w:szCs w:val="26"/>
        </w:rPr>
        <w:t xml:space="preserve">В 2019 году ремонтные работы проводились в 14 структурных подразделениях </w:t>
      </w:r>
      <w:r w:rsidR="009F5B1E">
        <w:rPr>
          <w:sz w:val="26"/>
          <w:szCs w:val="26"/>
        </w:rPr>
        <w:t xml:space="preserve">             </w:t>
      </w:r>
      <w:r w:rsidR="00FC7247" w:rsidRPr="00FC7247">
        <w:rPr>
          <w:sz w:val="26"/>
          <w:szCs w:val="26"/>
        </w:rPr>
        <w:t>МБУК "Централизованная клубная система Ачинского района" (далее - МБУК "ЦКС").</w:t>
      </w:r>
      <w:r w:rsidR="00FC7247">
        <w:rPr>
          <w:b/>
          <w:sz w:val="26"/>
          <w:szCs w:val="26"/>
        </w:rPr>
        <w:t xml:space="preserve"> </w:t>
      </w:r>
      <w:r w:rsidR="00782A2F" w:rsidRPr="0089087C">
        <w:rPr>
          <w:sz w:val="26"/>
          <w:szCs w:val="26"/>
        </w:rPr>
        <w:t>Всего на проведение ремонтных работ</w:t>
      </w:r>
      <w:r w:rsidR="00FC7247">
        <w:rPr>
          <w:sz w:val="26"/>
          <w:szCs w:val="26"/>
        </w:rPr>
        <w:t xml:space="preserve"> во </w:t>
      </w:r>
      <w:r w:rsidR="009F5B1E">
        <w:rPr>
          <w:sz w:val="26"/>
          <w:szCs w:val="26"/>
        </w:rPr>
        <w:t xml:space="preserve">всех структурных подразделениях </w:t>
      </w:r>
      <w:r w:rsidR="00FC7247">
        <w:rPr>
          <w:sz w:val="26"/>
          <w:szCs w:val="26"/>
        </w:rPr>
        <w:t>МБУК "ЦКС"</w:t>
      </w:r>
      <w:r w:rsidR="00782A2F" w:rsidRPr="0089087C">
        <w:rPr>
          <w:sz w:val="26"/>
          <w:szCs w:val="26"/>
        </w:rPr>
        <w:t xml:space="preserve"> было заключено 28 контрактов на общую сумму 7825,7 тыс. рублей, в том числе:</w:t>
      </w:r>
    </w:p>
    <w:p w:rsidR="00782A2F" w:rsidRPr="0089087C" w:rsidRDefault="00782A2F" w:rsidP="00782A2F">
      <w:pPr>
        <w:spacing w:line="288" w:lineRule="auto"/>
        <w:ind w:firstLine="567"/>
        <w:jc w:val="both"/>
        <w:rPr>
          <w:sz w:val="26"/>
          <w:szCs w:val="26"/>
        </w:rPr>
      </w:pPr>
      <w:r w:rsidRPr="0089087C">
        <w:rPr>
          <w:sz w:val="26"/>
          <w:szCs w:val="26"/>
        </w:rPr>
        <w:t>1)по результатам электронного аукциона 1 контракт на сумму 1222,7 тыс. рублей;</w:t>
      </w:r>
    </w:p>
    <w:p w:rsidR="00782A2F" w:rsidRPr="0089087C" w:rsidRDefault="00782A2F" w:rsidP="00782A2F">
      <w:pPr>
        <w:spacing w:line="288" w:lineRule="auto"/>
        <w:ind w:firstLine="567"/>
        <w:jc w:val="both"/>
        <w:rPr>
          <w:sz w:val="26"/>
          <w:szCs w:val="26"/>
        </w:rPr>
      </w:pPr>
      <w:r w:rsidRPr="0089087C">
        <w:rPr>
          <w:sz w:val="26"/>
          <w:szCs w:val="26"/>
        </w:rPr>
        <w:t>2)с единственным подрядчиком 27 контрактов на общую сумму 6603,0 тыс. рублей.</w:t>
      </w:r>
    </w:p>
    <w:p w:rsidR="00782A2F" w:rsidRPr="0089087C" w:rsidRDefault="009F5B1E" w:rsidP="00782A2F">
      <w:pPr>
        <w:spacing w:line="288" w:lineRule="auto"/>
        <w:ind w:firstLine="567"/>
        <w:jc w:val="both"/>
        <w:rPr>
          <w:sz w:val="26"/>
          <w:szCs w:val="26"/>
        </w:rPr>
      </w:pPr>
      <w:proofErr w:type="gramStart"/>
      <w:r>
        <w:rPr>
          <w:sz w:val="26"/>
          <w:szCs w:val="26"/>
        </w:rPr>
        <w:t>В нарушение принципа эффективности расходования бюджетных средств</w:t>
      </w:r>
      <w:r w:rsidRPr="0089087C">
        <w:rPr>
          <w:sz w:val="26"/>
          <w:szCs w:val="26"/>
        </w:rPr>
        <w:t xml:space="preserve"> </w:t>
      </w:r>
      <w:r>
        <w:rPr>
          <w:sz w:val="26"/>
          <w:szCs w:val="26"/>
        </w:rPr>
        <w:t>э</w:t>
      </w:r>
      <w:r w:rsidR="00FD07DF" w:rsidRPr="0089087C">
        <w:rPr>
          <w:sz w:val="26"/>
          <w:szCs w:val="26"/>
        </w:rPr>
        <w:t>кономия средств, полученная в результате применения конкурс</w:t>
      </w:r>
      <w:r w:rsidR="00FC7247">
        <w:rPr>
          <w:sz w:val="26"/>
          <w:szCs w:val="26"/>
        </w:rPr>
        <w:t xml:space="preserve">ных процедур торгов </w:t>
      </w:r>
      <w:r>
        <w:rPr>
          <w:sz w:val="26"/>
          <w:szCs w:val="26"/>
        </w:rPr>
        <w:t xml:space="preserve">на закупки товаров (работ, услуг) для выполнения ремонтных работ в структурных подразделений МБУК "ЦКС" в 2019 году </w:t>
      </w:r>
      <w:r w:rsidR="00FC7247">
        <w:rPr>
          <w:sz w:val="26"/>
          <w:szCs w:val="26"/>
        </w:rPr>
        <w:t xml:space="preserve">составила  </w:t>
      </w:r>
      <w:r w:rsidR="00FD07DF" w:rsidRPr="0089087C">
        <w:rPr>
          <w:sz w:val="26"/>
          <w:szCs w:val="26"/>
        </w:rPr>
        <w:t>71,2 тыс. рублей или 0,9 % от произведенного объема закупок.</w:t>
      </w:r>
      <w:proofErr w:type="gramEnd"/>
    </w:p>
    <w:p w:rsidR="009F5B1E" w:rsidRDefault="00DE76E8" w:rsidP="00FD07DF">
      <w:pPr>
        <w:spacing w:line="300" w:lineRule="auto"/>
        <w:ind w:firstLine="567"/>
        <w:jc w:val="both"/>
        <w:rPr>
          <w:sz w:val="26"/>
          <w:szCs w:val="26"/>
        </w:rPr>
      </w:pPr>
      <w:r>
        <w:rPr>
          <w:sz w:val="26"/>
          <w:szCs w:val="26"/>
        </w:rPr>
        <w:t>При анализе за</w:t>
      </w:r>
      <w:r w:rsidR="009F5B1E">
        <w:rPr>
          <w:sz w:val="26"/>
          <w:szCs w:val="26"/>
        </w:rPr>
        <w:t>ключенных контрактов установлены следующие нарушения:</w:t>
      </w:r>
    </w:p>
    <w:p w:rsidR="00FD07DF" w:rsidRPr="0089087C" w:rsidRDefault="009F5B1E" w:rsidP="00FD07DF">
      <w:pPr>
        <w:spacing w:line="300" w:lineRule="auto"/>
        <w:ind w:firstLine="567"/>
        <w:jc w:val="both"/>
        <w:rPr>
          <w:sz w:val="26"/>
          <w:szCs w:val="26"/>
        </w:rPr>
      </w:pPr>
      <w:r>
        <w:rPr>
          <w:sz w:val="26"/>
          <w:szCs w:val="26"/>
        </w:rPr>
        <w:t>-</w:t>
      </w:r>
      <w:r w:rsidR="00FD07DF" w:rsidRPr="0089087C">
        <w:rPr>
          <w:sz w:val="26"/>
          <w:szCs w:val="26"/>
        </w:rPr>
        <w:t xml:space="preserve">в нарушение п. 2 ст. 711 Гражданского кодекса РФ </w:t>
      </w:r>
      <w:r>
        <w:rPr>
          <w:sz w:val="26"/>
          <w:szCs w:val="26"/>
        </w:rPr>
        <w:t xml:space="preserve">по одному контракту </w:t>
      </w:r>
      <w:r w:rsidR="00FD07DF" w:rsidRPr="0089087C">
        <w:rPr>
          <w:sz w:val="26"/>
          <w:szCs w:val="26"/>
        </w:rPr>
        <w:t>перечисление предварительной оплаты за выполненные работы (далее - предоплата) было произведено с нарушением установленных сроков.  Просрочка  перечисления предоплаты составила</w:t>
      </w:r>
      <w:r w:rsidR="00BF2731">
        <w:rPr>
          <w:sz w:val="26"/>
          <w:szCs w:val="26"/>
        </w:rPr>
        <w:t xml:space="preserve">                      </w:t>
      </w:r>
      <w:r w:rsidR="00FD07DF" w:rsidRPr="0089087C">
        <w:rPr>
          <w:sz w:val="26"/>
          <w:szCs w:val="26"/>
        </w:rPr>
        <w:t xml:space="preserve"> 8 календарных дней.</w:t>
      </w:r>
    </w:p>
    <w:p w:rsidR="00FD07DF" w:rsidRPr="0089087C" w:rsidRDefault="009F5B1E" w:rsidP="00FD07DF">
      <w:pPr>
        <w:spacing w:line="300" w:lineRule="auto"/>
        <w:ind w:firstLine="567"/>
        <w:jc w:val="both"/>
        <w:rPr>
          <w:sz w:val="26"/>
          <w:szCs w:val="26"/>
        </w:rPr>
      </w:pPr>
      <w:r>
        <w:rPr>
          <w:sz w:val="26"/>
          <w:szCs w:val="26"/>
        </w:rPr>
        <w:t>-в нарушение ст. 34 Бюджетного кодекса РФ п</w:t>
      </w:r>
      <w:r w:rsidR="00FD07DF" w:rsidRPr="0089087C">
        <w:rPr>
          <w:sz w:val="26"/>
          <w:szCs w:val="26"/>
        </w:rPr>
        <w:t xml:space="preserve">о одному контракту при перечислении окончательной оплаты за выполненные работы  не была учтена ранее произведенная предоплата. В результате чего образовалась переплата подрядчику в размере почти </w:t>
      </w:r>
      <w:r>
        <w:rPr>
          <w:sz w:val="26"/>
          <w:szCs w:val="26"/>
        </w:rPr>
        <w:t xml:space="preserve">               </w:t>
      </w:r>
      <w:r w:rsidR="00FD07DF" w:rsidRPr="0089087C">
        <w:rPr>
          <w:sz w:val="26"/>
          <w:szCs w:val="26"/>
        </w:rPr>
        <w:t>120,0 тыс. рублей. Данная переплата была в полном объеме возвращена на лицевой счет МБУК ЦКС" только  по истечении 17-ти календарных дней после ошибочного перечисления</w:t>
      </w:r>
      <w:r w:rsidR="0089087C">
        <w:rPr>
          <w:sz w:val="26"/>
          <w:szCs w:val="26"/>
        </w:rPr>
        <w:t>.</w:t>
      </w:r>
    </w:p>
    <w:p w:rsidR="00FD07DF" w:rsidRPr="0089087C" w:rsidRDefault="009F5B1E" w:rsidP="00FD07DF">
      <w:pPr>
        <w:spacing w:line="300" w:lineRule="auto"/>
        <w:ind w:firstLine="567"/>
        <w:jc w:val="both"/>
        <w:rPr>
          <w:sz w:val="26"/>
          <w:szCs w:val="26"/>
        </w:rPr>
      </w:pPr>
      <w:r>
        <w:rPr>
          <w:sz w:val="26"/>
          <w:szCs w:val="26"/>
        </w:rPr>
        <w:t xml:space="preserve">-в </w:t>
      </w:r>
      <w:r w:rsidR="00FD07DF" w:rsidRPr="0089087C">
        <w:rPr>
          <w:sz w:val="26"/>
          <w:szCs w:val="26"/>
        </w:rPr>
        <w:t xml:space="preserve">нарушение </w:t>
      </w:r>
      <w:proofErr w:type="gramStart"/>
      <w:r w:rsidR="00FD07DF" w:rsidRPr="0089087C">
        <w:rPr>
          <w:sz w:val="26"/>
          <w:szCs w:val="26"/>
        </w:rPr>
        <w:t>ч</w:t>
      </w:r>
      <w:proofErr w:type="gramEnd"/>
      <w:r w:rsidR="00FD07DF" w:rsidRPr="0089087C">
        <w:rPr>
          <w:sz w:val="26"/>
          <w:szCs w:val="26"/>
        </w:rPr>
        <w:t xml:space="preserve">. 6 ст. 94 Федерального закона </w:t>
      </w:r>
      <w:r>
        <w:rPr>
          <w:sz w:val="26"/>
          <w:szCs w:val="26"/>
        </w:rPr>
        <w:t>о закупках</w:t>
      </w:r>
      <w:r w:rsidR="00FD07DF" w:rsidRPr="0089087C">
        <w:rPr>
          <w:sz w:val="26"/>
          <w:szCs w:val="26"/>
        </w:rPr>
        <w:t xml:space="preserve"> приемка выполненных работ по 14 контрактам была осуществлена комиссией в неправомочном составе. В состав комиссии входило  по 4 человека вместо необходимых 5</w:t>
      </w:r>
      <w:r w:rsidR="0089087C">
        <w:rPr>
          <w:sz w:val="26"/>
          <w:szCs w:val="26"/>
        </w:rPr>
        <w:t xml:space="preserve"> человек</w:t>
      </w:r>
      <w:r w:rsidR="00FD07DF" w:rsidRPr="0089087C">
        <w:rPr>
          <w:sz w:val="26"/>
          <w:szCs w:val="26"/>
        </w:rPr>
        <w:t>.</w:t>
      </w:r>
    </w:p>
    <w:p w:rsidR="002A31A9" w:rsidRPr="00DE76E8" w:rsidRDefault="00FD07DF" w:rsidP="00FD07DF">
      <w:pPr>
        <w:spacing w:line="300" w:lineRule="auto"/>
        <w:ind w:firstLine="567"/>
        <w:jc w:val="both"/>
        <w:rPr>
          <w:sz w:val="26"/>
          <w:szCs w:val="26"/>
        </w:rPr>
      </w:pPr>
      <w:r w:rsidRPr="00DE76E8">
        <w:rPr>
          <w:sz w:val="26"/>
          <w:szCs w:val="26"/>
        </w:rPr>
        <w:t xml:space="preserve">В ходе проведения проверки было проведено обследование фактически выполненных ремонтных работ по 26 заключенным контрактам. В результате проверки правильности составления локально-сметных расчетов, а также фактического обследования выполненных ремонтных работ было установлено, что по 3 контрактам </w:t>
      </w:r>
      <w:r w:rsidR="0089087C" w:rsidRPr="00DE76E8">
        <w:rPr>
          <w:sz w:val="26"/>
          <w:szCs w:val="26"/>
        </w:rPr>
        <w:t xml:space="preserve">работы были выполнены не в полном объеме, а по 1 контракту была завышена цена контракта. </w:t>
      </w:r>
    </w:p>
    <w:p w:rsidR="0089087C" w:rsidRPr="00FD07DF" w:rsidRDefault="0089087C" w:rsidP="00BF2731">
      <w:pPr>
        <w:pStyle w:val="a6"/>
        <w:widowControl w:val="0"/>
        <w:adjustRightInd w:val="0"/>
        <w:spacing w:line="300" w:lineRule="auto"/>
        <w:ind w:left="0" w:firstLine="709"/>
        <w:jc w:val="both"/>
        <w:rPr>
          <w:sz w:val="26"/>
          <w:szCs w:val="26"/>
        </w:rPr>
      </w:pPr>
      <w:r w:rsidRPr="00DE76E8">
        <w:rPr>
          <w:rFonts w:ascii="Times New Roman" w:hAnsi="Times New Roman"/>
          <w:sz w:val="26"/>
          <w:szCs w:val="26"/>
        </w:rPr>
        <w:t>После проведения перерасчета локально-сметных расчетов стоимость выполненных ремонтных работ в целом по 4 контрактам уменьшилась на 199154,77 рубля</w:t>
      </w:r>
      <w:r w:rsidR="009F5B1E">
        <w:rPr>
          <w:rFonts w:ascii="Times New Roman" w:hAnsi="Times New Roman"/>
          <w:sz w:val="26"/>
          <w:szCs w:val="26"/>
        </w:rPr>
        <w:t xml:space="preserve">. </w:t>
      </w:r>
      <w:r w:rsidRPr="0089087C">
        <w:rPr>
          <w:rFonts w:ascii="Times New Roman" w:hAnsi="Times New Roman"/>
          <w:sz w:val="26"/>
          <w:szCs w:val="26"/>
        </w:rPr>
        <w:t>Также в ходе осмотра выполненных ремонтных работ было выявлено, что в отремонтированных санузлах Малиновского КДЦ произошло отслоение штукатурки стен</w:t>
      </w:r>
      <w:r>
        <w:rPr>
          <w:rFonts w:ascii="Times New Roman" w:hAnsi="Times New Roman"/>
          <w:sz w:val="26"/>
          <w:szCs w:val="26"/>
        </w:rPr>
        <w:t>,</w:t>
      </w:r>
      <w:r w:rsidRPr="0089087C">
        <w:rPr>
          <w:rFonts w:ascii="Times New Roman" w:hAnsi="Times New Roman"/>
          <w:sz w:val="26"/>
          <w:szCs w:val="26"/>
        </w:rPr>
        <w:t xml:space="preserve"> а в Орловском СК отмостка </w:t>
      </w:r>
      <w:proofErr w:type="gramStart"/>
      <w:r w:rsidRPr="0089087C">
        <w:rPr>
          <w:rFonts w:ascii="Times New Roman" w:hAnsi="Times New Roman"/>
          <w:sz w:val="26"/>
          <w:szCs w:val="26"/>
        </w:rPr>
        <w:t>выполнена</w:t>
      </w:r>
      <w:proofErr w:type="gramEnd"/>
      <w:r w:rsidRPr="0089087C">
        <w:rPr>
          <w:rFonts w:ascii="Times New Roman" w:hAnsi="Times New Roman"/>
          <w:sz w:val="26"/>
          <w:szCs w:val="26"/>
        </w:rPr>
        <w:t xml:space="preserve"> не по технологии плоскости по горизонтали, частично отошла от здания по его периметру. Директором МБУК "ЦКС" претензий к подрядчикам по поводу дефектов, выявленных в ходе эксплуатации санузлов и отмостки, не предъявлялись,  несмотря на то, что отремонтированные объекты находятся на гарантийном сроке эксплуатации.</w:t>
      </w:r>
      <w:r w:rsidRPr="0023044F">
        <w:rPr>
          <w:rFonts w:ascii="Times New Roman" w:hAnsi="Times New Roman"/>
          <w:sz w:val="26"/>
          <w:szCs w:val="26"/>
        </w:rPr>
        <w:t xml:space="preserve"> </w:t>
      </w:r>
    </w:p>
    <w:sectPr w:rsidR="0089087C" w:rsidRPr="00FD07DF" w:rsidSect="00BF2731">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4B" w:rsidRDefault="00156C4B" w:rsidP="00782A2F">
      <w:r>
        <w:separator/>
      </w:r>
    </w:p>
  </w:endnote>
  <w:endnote w:type="continuationSeparator" w:id="0">
    <w:p w:rsidR="00156C4B" w:rsidRDefault="00156C4B" w:rsidP="00782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4B" w:rsidRDefault="00156C4B" w:rsidP="00782A2F">
      <w:r>
        <w:separator/>
      </w:r>
    </w:p>
  </w:footnote>
  <w:footnote w:type="continuationSeparator" w:id="0">
    <w:p w:rsidR="00156C4B" w:rsidRDefault="00156C4B" w:rsidP="00782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26059"/>
    <w:rsid w:val="00156C4B"/>
    <w:rsid w:val="00292DBD"/>
    <w:rsid w:val="004E25B1"/>
    <w:rsid w:val="00644A60"/>
    <w:rsid w:val="006B3717"/>
    <w:rsid w:val="006E5019"/>
    <w:rsid w:val="00782A2F"/>
    <w:rsid w:val="00851B45"/>
    <w:rsid w:val="0089087C"/>
    <w:rsid w:val="008E3880"/>
    <w:rsid w:val="009F5B1E"/>
    <w:rsid w:val="00A942A1"/>
    <w:rsid w:val="00B26059"/>
    <w:rsid w:val="00BF2731"/>
    <w:rsid w:val="00DE76E8"/>
    <w:rsid w:val="00E84A04"/>
    <w:rsid w:val="00EA3C3D"/>
    <w:rsid w:val="00EB6F88"/>
    <w:rsid w:val="00F728F4"/>
    <w:rsid w:val="00FC7247"/>
    <w:rsid w:val="00FD0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uiPriority w:val="99"/>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uiPriority w:val="99"/>
    <w:rsid w:val="00782A2F"/>
    <w:rPr>
      <w:rFonts w:ascii="Times New Roman" w:eastAsia="Times New Roman" w:hAnsi="Times New Roman" w:cs="Times New Roman"/>
      <w:sz w:val="20"/>
      <w:szCs w:val="20"/>
      <w:lang w:eastAsia="ru-RU"/>
    </w:rPr>
  </w:style>
  <w:style w:type="character" w:styleId="a5">
    <w:name w:val="footnote reference"/>
    <w:basedOn w:val="a0"/>
    <w:uiPriority w:val="99"/>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2020-09-29T06:02:00Z</cp:lastPrinted>
  <dcterms:created xsi:type="dcterms:W3CDTF">2020-09-29T03:26:00Z</dcterms:created>
  <dcterms:modified xsi:type="dcterms:W3CDTF">2020-10-01T07:57:00Z</dcterms:modified>
</cp:coreProperties>
</file>