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892DD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Вторник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13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мая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892DD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11(508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0A37FA" w:rsidRDefault="000A37FA" w:rsidP="000A37FA">
      <w:pPr>
        <w:rPr>
          <w:rFonts w:cstheme="minorHAnsi"/>
        </w:rPr>
      </w:pPr>
      <w:r>
        <w:rPr>
          <w:rFonts w:cstheme="minorHAnsi"/>
          <w:i/>
        </w:rPr>
        <w:t xml:space="preserve">                                  </w:t>
      </w:r>
      <w:r>
        <w:rPr>
          <w:rFonts w:cstheme="minorHAnsi"/>
        </w:rPr>
        <w:t xml:space="preserve">                        </w:t>
      </w:r>
    </w:p>
    <w:p w:rsidR="000A37FA" w:rsidRDefault="000A37FA" w:rsidP="000A37FA">
      <w:pPr>
        <w:jc w:val="both"/>
        <w:rPr>
          <w:rFonts w:cstheme="minorHAnsi"/>
        </w:rPr>
      </w:pPr>
    </w:p>
    <w:p w:rsidR="00CA2E51" w:rsidRDefault="00CA2E51" w:rsidP="00CA2E51">
      <w:pPr>
        <w:tabs>
          <w:tab w:val="left" w:pos="9240"/>
        </w:tabs>
        <w:ind w:right="114"/>
        <w:jc w:val="center"/>
        <w:rPr>
          <w:rFonts w:cstheme="minorHAnsi"/>
          <w:sz w:val="24"/>
          <w:szCs w:val="24"/>
        </w:rPr>
      </w:pPr>
    </w:p>
    <w:p w:rsidR="00CA2E51" w:rsidRPr="00CA2E51" w:rsidRDefault="00CA2E51" w:rsidP="00CA2E51">
      <w:pPr>
        <w:spacing w:after="0"/>
        <w:jc w:val="center"/>
        <w:rPr>
          <w:rFonts w:cstheme="minorHAnsi"/>
          <w:sz w:val="24"/>
          <w:szCs w:val="24"/>
        </w:rPr>
      </w:pPr>
      <w:r w:rsidRPr="00CA2E51">
        <w:rPr>
          <w:rFonts w:cstheme="minorHAnsi"/>
          <w:sz w:val="24"/>
          <w:szCs w:val="24"/>
        </w:rPr>
        <w:t>КРАСНОЯРСКИЙ КРАЙ</w:t>
      </w:r>
    </w:p>
    <w:p w:rsidR="00CA2E51" w:rsidRPr="00CA2E51" w:rsidRDefault="00CA2E51" w:rsidP="00CA2E51">
      <w:pPr>
        <w:spacing w:after="0"/>
        <w:jc w:val="center"/>
        <w:rPr>
          <w:rFonts w:cstheme="minorHAnsi"/>
          <w:sz w:val="24"/>
          <w:szCs w:val="24"/>
        </w:rPr>
      </w:pPr>
      <w:r w:rsidRPr="00CA2E51">
        <w:rPr>
          <w:rFonts w:cstheme="minorHAnsi"/>
          <w:sz w:val="24"/>
          <w:szCs w:val="24"/>
        </w:rPr>
        <w:t xml:space="preserve"> АЧИНСКИЙ РАЙОН</w:t>
      </w:r>
    </w:p>
    <w:p w:rsidR="00CA2E51" w:rsidRPr="00CA2E51" w:rsidRDefault="00CA2E51" w:rsidP="00CA2E51">
      <w:pPr>
        <w:spacing w:after="0"/>
        <w:jc w:val="center"/>
        <w:rPr>
          <w:rFonts w:cstheme="minorHAnsi"/>
          <w:sz w:val="24"/>
          <w:szCs w:val="24"/>
        </w:rPr>
      </w:pPr>
      <w:r w:rsidRPr="00CA2E51">
        <w:rPr>
          <w:rFonts w:cstheme="minorHAnsi"/>
          <w:sz w:val="24"/>
          <w:szCs w:val="24"/>
        </w:rPr>
        <w:t>АДМИНИСТРАЦИЯ БЕЛОЯРСКОГО СЕЛЬСОВЕТА</w:t>
      </w:r>
    </w:p>
    <w:p w:rsidR="00CA2E51" w:rsidRPr="00CA2E51" w:rsidRDefault="00CA2E51" w:rsidP="00CA2E51">
      <w:pPr>
        <w:spacing w:after="0"/>
        <w:jc w:val="center"/>
        <w:rPr>
          <w:rFonts w:cstheme="minorHAnsi"/>
          <w:sz w:val="24"/>
          <w:szCs w:val="24"/>
        </w:rPr>
      </w:pPr>
    </w:p>
    <w:p w:rsidR="00CA2E51" w:rsidRPr="00CA2E51" w:rsidRDefault="00CA2E51" w:rsidP="00CA2E51">
      <w:pPr>
        <w:pStyle w:val="5"/>
        <w:keepLines w:val="0"/>
        <w:numPr>
          <w:ilvl w:val="4"/>
          <w:numId w:val="23"/>
        </w:numPr>
        <w:tabs>
          <w:tab w:val="clear" w:pos="1008"/>
          <w:tab w:val="num" w:pos="0"/>
        </w:tabs>
        <w:suppressAutoHyphens/>
        <w:spacing w:before="0" w:line="48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CA2E51">
        <w:rPr>
          <w:rFonts w:asciiTheme="minorHAnsi" w:hAnsiTheme="minorHAnsi" w:cstheme="minorHAnsi"/>
          <w:color w:val="auto"/>
          <w:sz w:val="24"/>
          <w:szCs w:val="24"/>
        </w:rPr>
        <w:t>П</w:t>
      </w:r>
      <w:proofErr w:type="gramEnd"/>
      <w:r w:rsidRPr="00CA2E51">
        <w:rPr>
          <w:rFonts w:asciiTheme="minorHAnsi" w:hAnsiTheme="minorHAnsi" w:cstheme="minorHAnsi"/>
          <w:color w:val="auto"/>
          <w:sz w:val="24"/>
          <w:szCs w:val="24"/>
        </w:rPr>
        <w:t xml:space="preserve"> О С Т А Н О В Л Е Н И Е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CA2E51" w:rsidTr="00CA2E51">
        <w:tc>
          <w:tcPr>
            <w:tcW w:w="3152" w:type="dxa"/>
            <w:hideMark/>
          </w:tcPr>
          <w:p w:rsidR="00CA2E51" w:rsidRDefault="00CA2E51">
            <w:pPr>
              <w:suppressAutoHyphens/>
              <w:snapToGrid w:val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</w:rPr>
              <w:t>12.05.2025</w:t>
            </w:r>
          </w:p>
        </w:tc>
        <w:tc>
          <w:tcPr>
            <w:tcW w:w="3152" w:type="dxa"/>
          </w:tcPr>
          <w:p w:rsidR="00CA2E51" w:rsidRDefault="00CA2E51">
            <w:pPr>
              <w:suppressAutoHyphens/>
              <w:snapToGrid w:val="0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53" w:type="dxa"/>
            <w:hideMark/>
          </w:tcPr>
          <w:p w:rsidR="00CA2E51" w:rsidRDefault="00CA2E51">
            <w:pPr>
              <w:suppressAutoHyphens/>
              <w:snapToGrid w:val="0"/>
              <w:jc w:val="right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</w:rPr>
              <w:t>№ 30-П</w:t>
            </w:r>
          </w:p>
        </w:tc>
      </w:tr>
    </w:tbl>
    <w:p w:rsidR="00CA2E51" w:rsidRDefault="00CA2E51" w:rsidP="00CA2E51">
      <w:pPr>
        <w:pStyle w:val="ConsTitle"/>
        <w:widowControl/>
        <w:rPr>
          <w:rFonts w:asciiTheme="minorHAnsi" w:hAnsiTheme="minorHAnsi" w:cstheme="minorHAnsi"/>
          <w:sz w:val="24"/>
          <w:szCs w:val="24"/>
        </w:rPr>
      </w:pPr>
    </w:p>
    <w:p w:rsidR="00CA2E51" w:rsidRDefault="00CA2E51" w:rsidP="00CA2E51">
      <w:pPr>
        <w:pStyle w:val="ConsTitle"/>
        <w:widowControl/>
        <w:rPr>
          <w:rFonts w:asciiTheme="minorHAnsi" w:hAnsiTheme="minorHAnsi" w:cstheme="minorHAnsi"/>
          <w:sz w:val="24"/>
          <w:szCs w:val="24"/>
        </w:rPr>
      </w:pPr>
    </w:p>
    <w:p w:rsidR="00CA2E51" w:rsidRDefault="00CA2E51" w:rsidP="00CA2E51">
      <w:pPr>
        <w:pStyle w:val="ConsTitle"/>
        <w:widowControl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Об утверждении отчета об исполнении</w:t>
      </w:r>
    </w:p>
    <w:p w:rsidR="00CA2E51" w:rsidRDefault="00CA2E51" w:rsidP="00CA2E51">
      <w:pPr>
        <w:pStyle w:val="ConsTitle"/>
        <w:widowControl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бюджета Белоярского сельсовета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за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A2E51" w:rsidRDefault="00CA2E51" w:rsidP="00CA2E51">
      <w:pPr>
        <w:pStyle w:val="ConsTitle"/>
        <w:widowControl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1 квартал 2025 года  </w:t>
      </w:r>
    </w:p>
    <w:p w:rsidR="00CA2E51" w:rsidRDefault="00CA2E51" w:rsidP="00CA2E51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соответствии с пунктом 5 статьи 264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Бюджетного кодекса Российской Федерации, Положения о бюджетном процессе в Белоярском сельсовете, утвержденного решением Белоярского сельского Совета депутатов от 10.10.2013 г. № 38-168Р «Об утверждении Положения о бюджетном процессе в Белоярском сельсовете» и руководствуясь статьями 25, 56 Устава Белоярского сельсовета Ачинского района </w:t>
      </w:r>
    </w:p>
    <w:p w:rsidR="00CA2E51" w:rsidRDefault="00CA2E51" w:rsidP="00CA2E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ПОСТАНОВЛЯЮ:</w:t>
      </w:r>
    </w:p>
    <w:p w:rsidR="00CA2E51" w:rsidRDefault="00CA2E51" w:rsidP="00CA2E51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Утвердить отчет об исполнении бюджета Белоярского сельсовета за 1 квартал 2025 года (приложения 1–8). </w:t>
      </w:r>
    </w:p>
    <w:p w:rsidR="00CA2E51" w:rsidRDefault="00CA2E51" w:rsidP="00CA2E51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Постановление вступает в силу после его официального опубликования в  информационном листке «Белоярские Вести». </w:t>
      </w:r>
    </w:p>
    <w:p w:rsidR="00CA2E51" w:rsidRDefault="00CA2E51" w:rsidP="00CA2E51">
      <w:pPr>
        <w:pStyle w:val="ConsNormal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CA2E51" w:rsidRDefault="00CA2E51" w:rsidP="00CA2E51">
      <w:pPr>
        <w:jc w:val="both"/>
        <w:rPr>
          <w:rFonts w:cstheme="minorHAnsi"/>
          <w:sz w:val="24"/>
          <w:szCs w:val="24"/>
        </w:rPr>
      </w:pPr>
    </w:p>
    <w:p w:rsidR="00CA2E51" w:rsidRDefault="00CA2E51" w:rsidP="00CA2E51">
      <w:pPr>
        <w:jc w:val="both"/>
        <w:rPr>
          <w:rFonts w:cstheme="minorHAnsi"/>
          <w:sz w:val="24"/>
          <w:szCs w:val="24"/>
        </w:rPr>
      </w:pPr>
    </w:p>
    <w:p w:rsidR="00CA2E51" w:rsidRDefault="00CA2E51" w:rsidP="00CA2E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Глава Белоярского сельсовета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ab/>
        <w:t xml:space="preserve">А.С. </w:t>
      </w:r>
      <w:proofErr w:type="spellStart"/>
      <w:r>
        <w:rPr>
          <w:rFonts w:cstheme="minorHAnsi"/>
          <w:sz w:val="24"/>
          <w:szCs w:val="24"/>
        </w:rPr>
        <w:t>Сабиров</w:t>
      </w:r>
      <w:proofErr w:type="spellEnd"/>
    </w:p>
    <w:p w:rsidR="00CA2E51" w:rsidRDefault="00CA2E51" w:rsidP="00CA2E51">
      <w:pPr>
        <w:pStyle w:val="af5"/>
        <w:rPr>
          <w:rFonts w:cstheme="minorHAnsi"/>
          <w:sz w:val="24"/>
          <w:szCs w:val="24"/>
        </w:rPr>
      </w:pPr>
    </w:p>
    <w:p w:rsidR="00CA2E51" w:rsidRDefault="00CA2E51" w:rsidP="00CA2E51">
      <w:pPr>
        <w:rPr>
          <w:lang w:eastAsia="ru-RU"/>
        </w:rPr>
        <w:sectPr w:rsidR="00CA2E51">
          <w:pgSz w:w="11906" w:h="16838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tbl>
      <w:tblPr>
        <w:tblW w:w="12559" w:type="dxa"/>
        <w:tblInd w:w="93" w:type="dxa"/>
        <w:tblLook w:val="04A0" w:firstRow="1" w:lastRow="0" w:firstColumn="1" w:lastColumn="0" w:noHBand="0" w:noVBand="1"/>
      </w:tblPr>
      <w:tblGrid>
        <w:gridCol w:w="862"/>
        <w:gridCol w:w="2780"/>
        <w:gridCol w:w="4840"/>
        <w:gridCol w:w="1880"/>
        <w:gridCol w:w="1295"/>
        <w:gridCol w:w="1365"/>
      </w:tblGrid>
      <w:tr w:rsidR="00CA2E51" w:rsidTr="00CA2E51">
        <w:trPr>
          <w:trHeight w:val="255"/>
        </w:trPr>
        <w:tc>
          <w:tcPr>
            <w:tcW w:w="6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№1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315"/>
        </w:trPr>
        <w:tc>
          <w:tcPr>
            <w:tcW w:w="6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30-П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9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2559" w:type="dxa"/>
            <w:gridSpan w:val="6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CA2E51" w:rsidTr="00CA2E51">
        <w:trPr>
          <w:trHeight w:val="315"/>
        </w:trPr>
        <w:tc>
          <w:tcPr>
            <w:tcW w:w="12559" w:type="dxa"/>
            <w:gridSpan w:val="6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Белоярского сельсовета </w:t>
            </w:r>
          </w:p>
        </w:tc>
      </w:tr>
      <w:tr w:rsidR="00CA2E51" w:rsidTr="00CA2E51">
        <w:trPr>
          <w:trHeight w:val="315"/>
        </w:trPr>
        <w:tc>
          <w:tcPr>
            <w:tcW w:w="12559" w:type="dxa"/>
            <w:gridSpan w:val="6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 1 квартал 2025 года</w:t>
            </w:r>
          </w:p>
        </w:tc>
      </w:tr>
      <w:tr w:rsidR="00CA2E51" w:rsidTr="00CA2E51">
        <w:trPr>
          <w:trHeight w:val="45"/>
        </w:trPr>
        <w:tc>
          <w:tcPr>
            <w:tcW w:w="659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84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95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05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154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 строки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Бюджетная роспись с учетом изменений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Исполнено за 1 квартал 2025 года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27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CA2E51" w:rsidTr="00CA2E51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802 01 05 00 00 00 0000 000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238309,70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-197839,70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802 01 05 00 00 00 0000 500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-16370660,64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-2877934,20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17,58  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-16370660,64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-2 877 934,20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17,58  </w:t>
            </w:r>
          </w:p>
        </w:tc>
      </w:tr>
      <w:tr w:rsidR="00CA2E51" w:rsidTr="00CA2E51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802 01 05 02 01 00 0000 510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-16370660,64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-2877934,20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17,58  </w:t>
            </w:r>
          </w:p>
        </w:tc>
      </w:tr>
      <w:tr w:rsidR="00CA2E51" w:rsidTr="00CA2E51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802 01 05 02 01 10 0000 510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-16370660,64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-2 877 934,20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17,58  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802 01 05 00 00 00 0000 600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16608970,34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2680094,50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16,14  </w:t>
            </w:r>
          </w:p>
        </w:tc>
      </w:tr>
      <w:tr w:rsidR="00CA2E51" w:rsidTr="00CA2E51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16608970,34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2680094,50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16,14  </w:t>
            </w:r>
          </w:p>
        </w:tc>
      </w:tr>
      <w:tr w:rsidR="00CA2E51" w:rsidTr="00CA2E51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802 01 05 02 01 00 0000 610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16608970,34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2680094,50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16,14  </w:t>
            </w:r>
          </w:p>
        </w:tc>
      </w:tr>
      <w:tr w:rsidR="00CA2E51" w:rsidTr="00CA2E51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7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802 01 05 02 01 10 0000 610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16608970,34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2 680 094,50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16,14  </w:t>
            </w:r>
          </w:p>
        </w:tc>
      </w:tr>
      <w:tr w:rsidR="00CA2E51" w:rsidTr="00CA2E51">
        <w:trPr>
          <w:trHeight w:val="270"/>
        </w:trPr>
        <w:tc>
          <w:tcPr>
            <w:tcW w:w="8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238309,70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-197839,70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</w:rPr>
        <w:sectPr w:rsidR="00CA2E51">
          <w:pgSz w:w="16838" w:h="11906" w:orient="landscape"/>
          <w:pgMar w:top="851" w:right="1134" w:bottom="1701" w:left="1134" w:header="720" w:footer="720" w:gutter="0"/>
          <w:cols w:space="720"/>
        </w:sect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1726"/>
        <w:gridCol w:w="2224"/>
        <w:gridCol w:w="5554"/>
        <w:gridCol w:w="1540"/>
        <w:gridCol w:w="1560"/>
        <w:gridCol w:w="1365"/>
      </w:tblGrid>
      <w:tr w:rsidR="00CA2E51" w:rsidTr="00CA2E51">
        <w:trPr>
          <w:trHeight w:val="255"/>
        </w:trPr>
        <w:tc>
          <w:tcPr>
            <w:tcW w:w="8940" w:type="dxa"/>
            <w:gridSpan w:val="3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№2</w:t>
            </w:r>
          </w:p>
        </w:tc>
      </w:tr>
      <w:tr w:rsidR="00CA2E51" w:rsidTr="00CA2E51">
        <w:trPr>
          <w:trHeight w:val="255"/>
        </w:trPr>
        <w:tc>
          <w:tcPr>
            <w:tcW w:w="8940" w:type="dxa"/>
            <w:gridSpan w:val="3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3160" w:type="dxa"/>
            <w:gridSpan w:val="6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Доходы бюджета   </w:t>
            </w:r>
          </w:p>
        </w:tc>
      </w:tr>
      <w:tr w:rsidR="00CA2E51" w:rsidTr="00CA2E51">
        <w:trPr>
          <w:trHeight w:val="315"/>
        </w:trPr>
        <w:tc>
          <w:tcPr>
            <w:tcW w:w="13160" w:type="dxa"/>
            <w:gridSpan w:val="6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315"/>
        </w:trPr>
        <w:tc>
          <w:tcPr>
            <w:tcW w:w="13160" w:type="dxa"/>
            <w:gridSpan w:val="6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2025 года</w:t>
            </w:r>
          </w:p>
        </w:tc>
      </w:tr>
      <w:tr w:rsidR="00CA2E51" w:rsidTr="00CA2E51">
        <w:trPr>
          <w:trHeight w:val="315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</w:tr>
      <w:tr w:rsidR="00CA2E51" w:rsidTr="00CA2E51">
        <w:trPr>
          <w:trHeight w:val="1035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Гл. Администратор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КВД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Наименование КВД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Бюджетная роспись с учетом изменений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1 квартал 2025 года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Процент исполнения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 бюджета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16 370 660,64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2 877 934,20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17,58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3 912 900,00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745 196,20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19,04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10100000000000000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266 926,60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17,88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10102000010000110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266 926,60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17,88</w:t>
            </w:r>
          </w:p>
        </w:tc>
      </w:tr>
      <w:tr w:rsidR="00CA2E51" w:rsidTr="00CA2E51">
        <w:trPr>
          <w:trHeight w:val="102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10102010010000110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1 467 700,00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212 108,76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14,45</w:t>
            </w:r>
          </w:p>
        </w:tc>
      </w:tr>
      <w:tr w:rsidR="00CA2E51" w:rsidTr="00CA2E51">
        <w:trPr>
          <w:trHeight w:val="153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10102010011000110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1 467 700,00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212 108,76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14,45</w:t>
            </w:r>
          </w:p>
        </w:tc>
      </w:tr>
      <w:tr w:rsidR="00CA2E51" w:rsidTr="00CA2E51">
        <w:trPr>
          <w:trHeight w:val="178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10102020010000110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10102030010000110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4 972,88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50,74</w:t>
            </w:r>
          </w:p>
        </w:tc>
      </w:tr>
      <w:tr w:rsidR="00CA2E51" w:rsidTr="00CA2E51">
        <w:trPr>
          <w:trHeight w:val="8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10102080010000110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A2E51" w:rsidTr="00CA2E51">
        <w:trPr>
          <w:trHeight w:val="85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101022100100000110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49 844,96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A2E51" w:rsidTr="00CA2E51">
        <w:trPr>
          <w:trHeight w:val="525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447 000,00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113 671,94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25,43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10302000010000110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113 671,94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25,43</w:t>
            </w:r>
          </w:p>
        </w:tc>
      </w:tr>
      <w:tr w:rsidR="00CA2E51" w:rsidTr="00CA2E51">
        <w:trPr>
          <w:trHeight w:val="102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10302230010000110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55 835,90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23,44</w:t>
            </w:r>
          </w:p>
        </w:tc>
      </w:tr>
      <w:tr w:rsidR="00CA2E51" w:rsidTr="00CA2E51">
        <w:trPr>
          <w:trHeight w:val="153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10302231010000110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lastRenderedPageBreak/>
              <w:t>238 200,00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55 835,90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23,44</w:t>
            </w:r>
          </w:p>
        </w:tc>
      </w:tr>
      <w:tr w:rsidR="00CA2E51" w:rsidTr="00CA2E51">
        <w:trPr>
          <w:trHeight w:val="127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10302240010000110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26,44</w:t>
            </w:r>
          </w:p>
        </w:tc>
      </w:tr>
      <w:tr w:rsidR="00CA2E51" w:rsidTr="00CA2E51">
        <w:trPr>
          <w:trHeight w:val="178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10302241010000110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317,26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26,44</w:t>
            </w:r>
          </w:p>
        </w:tc>
      </w:tr>
      <w:tr w:rsidR="00CA2E51" w:rsidTr="00CA2E51">
        <w:trPr>
          <w:trHeight w:val="102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10302250010000110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62 320,41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25,47</w:t>
            </w:r>
          </w:p>
        </w:tc>
      </w:tr>
      <w:tr w:rsidR="00CA2E51" w:rsidTr="00CA2E51">
        <w:trPr>
          <w:trHeight w:val="153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10302251010000110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62 320,41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25,47</w:t>
            </w:r>
          </w:p>
        </w:tc>
      </w:tr>
      <w:tr w:rsidR="00CA2E51" w:rsidTr="00CA2E51">
        <w:trPr>
          <w:trHeight w:val="102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10302260010000110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-4 801,63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12,94</w:t>
            </w:r>
          </w:p>
        </w:tc>
      </w:tr>
      <w:tr w:rsidR="00CA2E51" w:rsidTr="00CA2E51">
        <w:trPr>
          <w:trHeight w:val="154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10302261010000110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-37 100,00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-4 801,63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12,94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1 762 900,00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337 600,15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19,15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10601000000000110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27 025,03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11,25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10601030100000110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27 025,03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11,25</w:t>
            </w:r>
          </w:p>
        </w:tc>
      </w:tr>
      <w:tr w:rsidR="00CA2E51" w:rsidTr="00CA2E51">
        <w:trPr>
          <w:trHeight w:val="127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10601030101000110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240 300,00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27 025,03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11,25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10606000000000110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310 575,12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20,40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10606030000000110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256 197,95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25,12</w:t>
            </w:r>
          </w:p>
        </w:tc>
      </w:tr>
      <w:tr w:rsidR="00CA2E51" w:rsidTr="00CA2E51">
        <w:trPr>
          <w:trHeight w:val="54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10606033100000110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256 197,95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25,12</w:t>
            </w:r>
          </w:p>
        </w:tc>
      </w:tr>
      <w:tr w:rsidR="00CA2E51" w:rsidTr="00CA2E51">
        <w:trPr>
          <w:trHeight w:val="33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10606040000000110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54 377,17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10,82</w:t>
            </w:r>
          </w:p>
        </w:tc>
      </w:tr>
      <w:tr w:rsidR="00CA2E51" w:rsidTr="00CA2E51">
        <w:trPr>
          <w:trHeight w:val="52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10606043100000110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502 600,00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54 377,17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10,82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80,00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10804000010000110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</w:tr>
      <w:tr w:rsidR="00CA2E51" w:rsidTr="00CA2E51">
        <w:trPr>
          <w:trHeight w:val="103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10804020010000110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</w:tr>
      <w:tr w:rsidR="00CA2E51" w:rsidTr="00CA2E51">
        <w:trPr>
          <w:trHeight w:val="78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ДОХОДЫ ОТ ИСПОЛЬЗОВАНИЯ ИМУЩ0ЕСТВА, НАХОДЯЩЕГОСЯ В ГОСУДАРСТВЕННОЙ И МУНИЦИПАЛЬНОЙ СОБСТВЕННОСТИ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26 197,51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12,53</w:t>
            </w:r>
          </w:p>
        </w:tc>
      </w:tr>
      <w:tr w:rsidR="00CA2E51" w:rsidTr="00CA2E51">
        <w:trPr>
          <w:trHeight w:val="1275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11105020000000120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2 211,49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15,57</w:t>
            </w:r>
          </w:p>
        </w:tc>
      </w:tr>
      <w:tr w:rsidR="00CA2E51" w:rsidTr="00CA2E51">
        <w:trPr>
          <w:trHeight w:val="1290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11109040000000120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а также имущества государственных и муниципальных унитарных предприятий, в том </w:t>
            </w:r>
            <w:proofErr w:type="spellStart"/>
            <w:r>
              <w:rPr>
                <w:lang w:eastAsia="ru-RU"/>
              </w:rPr>
              <w:t>чмсле</w:t>
            </w:r>
            <w:proofErr w:type="spellEnd"/>
            <w:r>
              <w:rPr>
                <w:lang w:eastAsia="ru-RU"/>
              </w:rPr>
              <w:t xml:space="preserve">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23 986,02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12,31</w:t>
            </w:r>
          </w:p>
        </w:tc>
      </w:tr>
      <w:tr w:rsidR="00CA2E51" w:rsidTr="00CA2E51">
        <w:trPr>
          <w:trHeight w:val="15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20000000000000000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12 457 760,64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2 132 738,00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17,12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20200000000000000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12 457 760,64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2 132 738,00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17,12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20210000000000150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1 898 100,00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522 700,00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27,54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20215001000000150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1 237 600,00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25,02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20215001100000150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1 237 600,00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309 600,00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25,02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20216001000000150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32,26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20216001100000150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660 500,00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213 100,00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32,26</w:t>
            </w:r>
          </w:p>
        </w:tc>
      </w:tr>
      <w:tr w:rsidR="00CA2E51" w:rsidTr="00CA2E51">
        <w:trPr>
          <w:trHeight w:val="1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20229900100000150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#ДЕЛ/0!</w:t>
            </w:r>
          </w:p>
        </w:tc>
      </w:tr>
      <w:tr w:rsidR="00CA2E51" w:rsidTr="00CA2E51">
        <w:trPr>
          <w:trHeight w:val="645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20220000000000150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  <w:lang w:eastAsia="ru-RU"/>
              </w:rPr>
              <w:t>2 807 200,00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CA2E51" w:rsidTr="00CA2E51">
        <w:trPr>
          <w:trHeight w:val="40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20229999000000150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810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20229999107509150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lang w:eastAsia="ru-RU"/>
              </w:rPr>
              <w:t>Краснояского</w:t>
            </w:r>
            <w:proofErr w:type="spellEnd"/>
            <w:r>
              <w:rPr>
                <w:lang w:eastAsia="ru-RU"/>
              </w:rPr>
              <w:t xml:space="preserve"> края)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2 807 200,00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20230000000000150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305 706,00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76 128,00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24,90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20230024000000150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10 706,00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2 373,00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22,17</w:t>
            </w:r>
          </w:p>
        </w:tc>
      </w:tr>
      <w:tr w:rsidR="00CA2E51" w:rsidTr="00CA2E51">
        <w:trPr>
          <w:trHeight w:val="49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20230024100000150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10 706,00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2 373,00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22,17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20230024107514150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>
              <w:rPr>
                <w:lang w:eastAsia="ru-RU"/>
              </w:rPr>
              <w:t>коммисий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10 706,00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2 373,00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22,17</w:t>
            </w:r>
          </w:p>
        </w:tc>
      </w:tr>
      <w:tr w:rsidR="00CA2E51" w:rsidTr="00CA2E51">
        <w:trPr>
          <w:trHeight w:val="525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20235118000000150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73 755,00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25,00</w:t>
            </w:r>
          </w:p>
        </w:tc>
      </w:tr>
      <w:tr w:rsidR="00CA2E51" w:rsidTr="00CA2E51">
        <w:trPr>
          <w:trHeight w:val="780"/>
        </w:trPr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20235118100000150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 CYR" w:hAnsi="Arial CYR" w:cs="Arial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"/>
                <w:sz w:val="16"/>
                <w:szCs w:val="16"/>
                <w:lang w:eastAsia="ru-RU"/>
              </w:rPr>
              <w:t>73 755,00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CA2E51" w:rsidTr="00CA2E51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20240000000000150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7 446 754,64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1 533 910,00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20,60</w:t>
            </w:r>
          </w:p>
        </w:tc>
      </w:tr>
      <w:tr w:rsidR="00CA2E51" w:rsidTr="00CA2E51">
        <w:trPr>
          <w:trHeight w:val="94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20240014000000150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24,75</w:t>
            </w:r>
          </w:p>
        </w:tc>
      </w:tr>
      <w:tr w:rsidR="00CA2E51" w:rsidTr="00CA2E51">
        <w:trPr>
          <w:trHeight w:val="123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20240014108206150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lang w:eastAsia="ru-RU"/>
              </w:rPr>
              <w:lastRenderedPageBreak/>
              <w:t>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412 040,00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24,75</w:t>
            </w:r>
          </w:p>
        </w:tc>
      </w:tr>
      <w:tr w:rsidR="00CA2E51" w:rsidTr="00CA2E51">
        <w:trPr>
          <w:trHeight w:val="51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20249999100000150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7 034 714,64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1 431 910,00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20,35</w:t>
            </w:r>
          </w:p>
        </w:tc>
      </w:tr>
      <w:tr w:rsidR="00CA2E51" w:rsidTr="00CA2E51">
        <w:trPr>
          <w:trHeight w:val="108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20249999101024150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>
              <w:rPr>
                <w:lang w:eastAsia="ru-RU"/>
              </w:rPr>
              <w:t>размеров оплаты труда</w:t>
            </w:r>
            <w:proofErr w:type="gramEnd"/>
            <w:r>
              <w:rPr>
                <w:lang w:eastAsia="ru-RU"/>
              </w:rPr>
              <w:t xml:space="preserve"> отдельным категориям работников бюджетной сферы Красноярского)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388 040,00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97 005,00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CA2E51" w:rsidTr="00CA2E51">
        <w:trPr>
          <w:trHeight w:val="84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20249999102724150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</w:t>
            </w:r>
            <w:proofErr w:type="spellStart"/>
            <w:r>
              <w:rPr>
                <w:lang w:eastAsia="ru-RU"/>
              </w:rPr>
              <w:t>транферты</w:t>
            </w:r>
            <w:proofErr w:type="spellEnd"/>
            <w:r>
              <w:rPr>
                <w:lang w:eastAsia="ru-RU"/>
              </w:rPr>
              <w:t xml:space="preserve"> бюджетам </w:t>
            </w:r>
            <w:proofErr w:type="spellStart"/>
            <w:r>
              <w:rPr>
                <w:lang w:eastAsia="ru-RU"/>
              </w:rPr>
              <w:t>сельскизх</w:t>
            </w:r>
            <w:proofErr w:type="spellEnd"/>
            <w:r>
              <w:rPr>
                <w:lang w:eastAsia="ru-RU"/>
              </w:rPr>
              <w:t xml:space="preserve"> поселений (на частичную компенсацию расходов на повышение оплаты  труда отдельным категориям работников бюджетной сферы)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413 950,00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137 965,00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33,33</w:t>
            </w:r>
          </w:p>
        </w:tc>
      </w:tr>
      <w:tr w:rsidR="00CA2E51" w:rsidTr="00CA2E51">
        <w:trPr>
          <w:trHeight w:val="5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20249999107412150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CA2E51" w:rsidTr="00CA2E51">
        <w:trPr>
          <w:trHeight w:val="10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20249999107555150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</w:t>
            </w:r>
            <w:proofErr w:type="gramStart"/>
            <w:r>
              <w:rPr>
                <w:lang w:eastAsia="ru-RU"/>
              </w:rPr>
              <w:t>обработок</w:t>
            </w:r>
            <w:proofErr w:type="gramEnd"/>
            <w:r>
              <w:rPr>
                <w:lang w:eastAsia="ru-RU"/>
              </w:rPr>
              <w:t xml:space="preserve"> наиболее посещаемых населением мест)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13 510,64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76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20249999107745150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134 394,00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73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20249999108202150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</w:t>
            </w:r>
            <w:proofErr w:type="spellStart"/>
            <w:r>
              <w:rPr>
                <w:lang w:eastAsia="ru-RU"/>
              </w:rPr>
              <w:t>межбюджентный</w:t>
            </w:r>
            <w:proofErr w:type="spellEnd"/>
            <w:r>
              <w:rPr>
                <w:lang w:eastAsia="ru-RU"/>
              </w:rPr>
              <w:t xml:space="preserve">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4 916 360,00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14,48</w:t>
            </w:r>
          </w:p>
        </w:tc>
      </w:tr>
      <w:tr w:rsidR="00CA2E51" w:rsidTr="00CA2E51">
        <w:trPr>
          <w:trHeight w:val="78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20249999108208150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911 360,00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CA2E51" w:rsidTr="00CA2E51">
        <w:trPr>
          <w:trHeight w:val="255"/>
        </w:trPr>
        <w:tc>
          <w:tcPr>
            <w:tcW w:w="1466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54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</w:rPr>
        <w:sectPr w:rsidR="00CA2E51">
          <w:pgSz w:w="16838" w:h="11906" w:orient="landscape"/>
          <w:pgMar w:top="851" w:right="1134" w:bottom="1701" w:left="1134" w:header="720" w:footer="720" w:gutter="0"/>
          <w:cols w:space="720"/>
        </w:sectPr>
      </w:pPr>
    </w:p>
    <w:tbl>
      <w:tblPr>
        <w:tblW w:w="13256" w:type="dxa"/>
        <w:tblInd w:w="93" w:type="dxa"/>
        <w:tblLook w:val="04A0" w:firstRow="1" w:lastRow="0" w:firstColumn="1" w:lastColumn="0" w:noHBand="0" w:noVBand="1"/>
      </w:tblPr>
      <w:tblGrid>
        <w:gridCol w:w="546"/>
        <w:gridCol w:w="891"/>
        <w:gridCol w:w="1276"/>
        <w:gridCol w:w="7260"/>
        <w:gridCol w:w="1580"/>
        <w:gridCol w:w="1300"/>
        <w:gridCol w:w="1365"/>
      </w:tblGrid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bookmarkStart w:id="1" w:name="RANGE!A1:G32"/>
            <w:bookmarkEnd w:id="1"/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№3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80" w:type="dxa"/>
            <w:gridSpan w:val="2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3256" w:type="dxa"/>
            <w:gridSpan w:val="7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</w:t>
            </w:r>
          </w:p>
        </w:tc>
      </w:tr>
      <w:tr w:rsidR="00CA2E51" w:rsidTr="00CA2E51">
        <w:trPr>
          <w:trHeight w:val="315"/>
        </w:trPr>
        <w:tc>
          <w:tcPr>
            <w:tcW w:w="13256" w:type="dxa"/>
            <w:gridSpan w:val="7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бюджетной классификации расходов бюджетов Российской Федерации </w:t>
            </w:r>
          </w:p>
        </w:tc>
      </w:tr>
      <w:tr w:rsidR="00CA2E51" w:rsidTr="00CA2E51">
        <w:trPr>
          <w:trHeight w:val="315"/>
        </w:trPr>
        <w:tc>
          <w:tcPr>
            <w:tcW w:w="13256" w:type="dxa"/>
            <w:gridSpan w:val="7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2025 года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</w:tr>
      <w:tr w:rsidR="00CA2E51" w:rsidTr="00CA2E51">
        <w:trPr>
          <w:trHeight w:val="78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gramEnd"/>
            <w:r>
              <w:rPr>
                <w:b/>
                <w:bCs/>
                <w:lang w:eastAsia="ru-RU"/>
              </w:rPr>
              <w:t>/п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Бюджетная роспись с учетом изменений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1 квартал 2025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8 998 898,43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1 728 352,48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19,21</w:t>
            </w:r>
          </w:p>
        </w:tc>
      </w:tr>
      <w:tr w:rsidR="00CA2E51" w:rsidTr="00CA2E51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1 328 850,00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344 053,98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25,89</w:t>
            </w:r>
          </w:p>
        </w:tc>
      </w:tr>
      <w:tr w:rsidR="00CA2E51" w:rsidTr="00CA2E51">
        <w:trPr>
          <w:trHeight w:val="7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6 035 313,43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1 151 493,50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19,08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695 142,00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934 593,00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232 805,00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24,91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47 440,43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16,08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295 000,00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47 440,43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16,08</w:t>
            </w:r>
          </w:p>
        </w:tc>
      </w:tr>
      <w:tr w:rsidR="00CA2E51" w:rsidTr="00CA2E51">
        <w:trPr>
          <w:trHeight w:val="52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1 515 269,00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CA2E51" w:rsidTr="00CA2E51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1 515 269,00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3 379 682,27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3 379 682,27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2 008 080,64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802 301,59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39,95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9 392,16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18,78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1 958 080,64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792 909,43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40,49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981" w:type="dxa"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412 040,00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102 000,00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Содержание мест накопления ТКО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270"/>
        </w:trPr>
        <w:tc>
          <w:tcPr>
            <w:tcW w:w="9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16 608 970,34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2 680 094,50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16,14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2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</w:rPr>
        <w:sectPr w:rsidR="00CA2E51">
          <w:pgSz w:w="16838" w:h="11906" w:orient="landscape"/>
          <w:pgMar w:top="851" w:right="1134" w:bottom="1701" w:left="1134" w:header="720" w:footer="720" w:gutter="0"/>
          <w:cols w:space="720"/>
        </w:sect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377"/>
        <w:gridCol w:w="451"/>
        <w:gridCol w:w="3265"/>
        <w:gridCol w:w="646"/>
        <w:gridCol w:w="776"/>
        <w:gridCol w:w="693"/>
        <w:gridCol w:w="1077"/>
        <w:gridCol w:w="1403"/>
        <w:gridCol w:w="811"/>
        <w:gridCol w:w="1876"/>
        <w:gridCol w:w="1580"/>
        <w:gridCol w:w="1738"/>
      </w:tblGrid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bookmarkStart w:id="2" w:name="RANGE!A1:J8"/>
            <w:bookmarkEnd w:id="2"/>
          </w:p>
        </w:tc>
        <w:tc>
          <w:tcPr>
            <w:tcW w:w="38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№4</w:t>
            </w: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5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5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5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8320" w:type="dxa"/>
            <w:gridSpan w:val="8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1040" w:type="dxa"/>
            <w:gridSpan w:val="10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</w:t>
            </w: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1040" w:type="dxa"/>
            <w:gridSpan w:val="10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11040" w:type="dxa"/>
            <w:gridSpan w:val="10"/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за 1 квартал 2025 года</w:t>
            </w: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3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30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3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698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измерения:</w:t>
            </w:r>
          </w:p>
        </w:tc>
        <w:tc>
          <w:tcPr>
            <w:tcW w:w="621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  <w:tc>
          <w:tcPr>
            <w:tcW w:w="59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Утверждено с учетом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енений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за 1 квартал 2025 года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67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16 608 970,34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2 680 094,50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16,14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8 998 898,43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1 728 352,48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19,21</w:t>
            </w:r>
          </w:p>
        </w:tc>
      </w:tr>
      <w:tr w:rsidR="00CA2E51" w:rsidTr="00CA2E51">
        <w:trPr>
          <w:trHeight w:val="8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1 328 850,00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344 053,98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25,89</w:t>
            </w:r>
          </w:p>
        </w:tc>
      </w:tr>
      <w:tr w:rsidR="00CA2E51" w:rsidTr="00CA2E51">
        <w:trPr>
          <w:trHeight w:val="147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Финансовое обеспечение (возмещение) расходов на увеличение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размеровоплаты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труда отдельным категориям работников бюджетной сферы в рамках непрограммных расходов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Админитсрации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108 530,00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27 126,00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24,99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83 360,00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20 841,00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25 170,00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6 285,00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24,97</w:t>
            </w:r>
          </w:p>
        </w:tc>
      </w:tr>
      <w:tr w:rsidR="00CA2E51" w:rsidTr="00CA2E51">
        <w:trPr>
          <w:trHeight w:val="189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33,33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46 080,00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15 360,00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33,33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4 634,00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33,34</w:t>
            </w:r>
          </w:p>
        </w:tc>
      </w:tr>
      <w:tr w:rsidR="00CA2E51" w:rsidTr="00CA2E51">
        <w:trPr>
          <w:trHeight w:val="8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1 160 340,00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296 933,98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25,59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891 200,00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255 707,96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28,69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269 140,00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41 226,02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15,32</w:t>
            </w:r>
          </w:p>
        </w:tc>
      </w:tr>
      <w:tr w:rsidR="00CA2E51" w:rsidTr="00CA2E51">
        <w:trPr>
          <w:trHeight w:val="126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6 035 313,43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1 151 493,50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19,08</w:t>
            </w:r>
          </w:p>
        </w:tc>
      </w:tr>
      <w:tr w:rsidR="00CA2E51" w:rsidTr="00CA2E51">
        <w:trPr>
          <w:trHeight w:val="147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Финансовое обеспечение (возмещение) расходов на увеличение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размеровоплаты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труда отдельным категориям работников бюджетной сферы в рамках непрограммных расходов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Админитсрации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279 510,00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69 879,00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214 680,00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53 670,00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7210010240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64 830,00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16 209,00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189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239 980,00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79 973,00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33,32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184 320,00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61 420,00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33,32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55 660,00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18 553,00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33,33</w:t>
            </w:r>
          </w:p>
        </w:tc>
      </w:tr>
      <w:tr w:rsidR="00CA2E51" w:rsidTr="00CA2E51">
        <w:trPr>
          <w:trHeight w:val="168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113 990,00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37 998,00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33,33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87 550,00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29 184,00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33,33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26 440,00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8 814,00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33,34</w:t>
            </w:r>
          </w:p>
        </w:tc>
      </w:tr>
      <w:tr w:rsidR="00CA2E51" w:rsidTr="00CA2E51">
        <w:trPr>
          <w:trHeight w:val="126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4 487 833,43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807 916,66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18,00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2 376 100,00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411 833,72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17,33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717 590,00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97 304,14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13,56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920 158,87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211 646,84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463 964,56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79 111,96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17,05</w:t>
            </w:r>
          </w:p>
        </w:tc>
      </w:tr>
      <w:tr w:rsidR="00CA2E51" w:rsidTr="00CA2E51">
        <w:trPr>
          <w:trHeight w:val="8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10 020,00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8 020,00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80,04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126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155 726,84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17,04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123 337,42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17,57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212 000,00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32 389,42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15,28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695 142,00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90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проведение выборов в муниципальном образовании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695 142,00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695 142,00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8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934 593,00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232 805,00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24,91</w:t>
            </w:r>
          </w:p>
        </w:tc>
      </w:tr>
      <w:tr w:rsidR="00CA2E51" w:rsidTr="00CA2E51">
        <w:trPr>
          <w:trHeight w:val="29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911 360,00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227 840,00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911 360,00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227 840,00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25,00</w:t>
            </w:r>
          </w:p>
        </w:tc>
      </w:tr>
      <w:tr w:rsidR="00CA2E51" w:rsidTr="00CA2E51">
        <w:trPr>
          <w:trHeight w:val="25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0220091170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0220091170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189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10 706,00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22,17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10 706,00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2 373,00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22,17</w:t>
            </w:r>
          </w:p>
        </w:tc>
      </w:tr>
      <w:tr w:rsidR="00CA2E51" w:rsidTr="00CA2E51">
        <w:trPr>
          <w:trHeight w:val="126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2 592,00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2 592,00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CA2E51" w:rsidTr="00CA2E51">
        <w:trPr>
          <w:trHeight w:val="10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4 935,00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47 440,43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16,08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47 440,43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16,08</w:t>
            </w:r>
          </w:p>
        </w:tc>
      </w:tr>
      <w:tr w:rsidR="00CA2E51" w:rsidTr="00CA2E51">
        <w:trPr>
          <w:trHeight w:val="147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47 440,43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16,08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172 344,00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21 126,70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12,26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52 048,00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8 655,73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16,63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70 608,00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17 658,00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25,01</w:t>
            </w:r>
          </w:p>
        </w:tc>
      </w:tr>
      <w:tr w:rsidR="00CA2E51" w:rsidTr="00CA2E51">
        <w:trPr>
          <w:trHeight w:val="63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1 515 269,00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8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1 515 269,00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1 244 637,00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45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0210093110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615 760,00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112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0210093110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185 951,00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0210093110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442 926,00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31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270 632,00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3 379 682,27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3 379 682,27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31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Ремонт и содержание дорог местного значения территории Белоярского сельсовета в рамках подпрограммы "Обеспечение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489 189,28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489 189,28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73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03100SД160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825 372,00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03100SД160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825 372,00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94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031И5SД130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2 065 120,99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031И5SД130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2 065 120,99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2 008 080,64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802 301,59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39,95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9 392,16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18,78</w:t>
            </w:r>
          </w:p>
        </w:tc>
      </w:tr>
      <w:tr w:rsidR="00CA2E51" w:rsidTr="00CA2E51">
        <w:trPr>
          <w:trHeight w:val="231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9 392,16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18,78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9 392,16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18,78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1 958 080,64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792 909,43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40,49</w:t>
            </w:r>
          </w:p>
        </w:tc>
      </w:tr>
      <w:tr w:rsidR="00CA2E51" w:rsidTr="00CA2E51">
        <w:trPr>
          <w:trHeight w:val="168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1 408 874,53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695 815,43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49,39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389 232,00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55,60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574 480,53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306 583,43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53,37</w:t>
            </w:r>
          </w:p>
        </w:tc>
      </w:tr>
      <w:tr w:rsidR="00CA2E51" w:rsidTr="00CA2E51">
        <w:trPr>
          <w:trHeight w:val="231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аевого бюджета за содействие развитию налогового потенциала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134 394,00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134 394,00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134 394,00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10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0320095340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0320095340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0320095340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10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385 695,47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97 094,00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25,17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385 695,47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97 094,00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25,17</w:t>
            </w:r>
          </w:p>
        </w:tc>
      </w:tr>
      <w:tr w:rsidR="00CA2E51" w:rsidTr="00CA2E51">
        <w:trPr>
          <w:trHeight w:val="336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обработок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13 510,64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13 510,64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24,75</w:t>
            </w:r>
          </w:p>
        </w:tc>
      </w:tr>
      <w:tr w:rsidR="00CA2E51" w:rsidTr="00CA2E51">
        <w:trPr>
          <w:trHeight w:val="42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24,75</w:t>
            </w:r>
          </w:p>
        </w:tc>
      </w:tr>
      <w:tr w:rsidR="00CA2E51" w:rsidTr="00CA2E51">
        <w:trPr>
          <w:trHeight w:val="2310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24,75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0330082060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412 040,00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24,75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CA2E51" w:rsidTr="00CA2E51">
        <w:trPr>
          <w:trHeight w:val="255"/>
        </w:trPr>
        <w:tc>
          <w:tcPr>
            <w:tcW w:w="380" w:type="dxa"/>
            <w:noWrap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16 608 970,34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2 680 094,50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16,14</w:t>
            </w: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</w:rPr>
        <w:sectPr w:rsidR="00CA2E51">
          <w:pgSz w:w="16838" w:h="11906" w:orient="landscape"/>
          <w:pgMar w:top="851" w:right="1134" w:bottom="1701" w:left="1134" w:header="720" w:footer="720" w:gutter="0"/>
          <w:cols w:space="720"/>
        </w:sect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616"/>
        <w:gridCol w:w="3047"/>
        <w:gridCol w:w="1701"/>
        <w:gridCol w:w="810"/>
        <w:gridCol w:w="466"/>
        <w:gridCol w:w="1559"/>
        <w:gridCol w:w="75"/>
        <w:gridCol w:w="760"/>
        <w:gridCol w:w="236"/>
        <w:gridCol w:w="1055"/>
        <w:gridCol w:w="810"/>
        <w:gridCol w:w="1458"/>
        <w:gridCol w:w="762"/>
        <w:gridCol w:w="236"/>
        <w:gridCol w:w="845"/>
      </w:tblGrid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bookmarkStart w:id="3" w:name="RANGE!A1:H11"/>
            <w:bookmarkEnd w:id="3"/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№5</w:t>
            </w: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58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0" w:type="dxa"/>
            <w:gridSpan w:val="3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01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22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1440"/>
        </w:trPr>
        <w:tc>
          <w:tcPr>
            <w:tcW w:w="13056" w:type="dxa"/>
            <w:gridSpan w:val="13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видов расходов классификации расходов бюджета сельсовета на 2025 год и на плановый период 2026-2027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049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611" w:type="dxa"/>
            <w:gridSpan w:val="5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04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611" w:type="dxa"/>
            <w:gridSpan w:val="5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gramEnd"/>
            <w:r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Утверждено с учетом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ru-RU"/>
              </w:rPr>
              <w:t>изм</w:t>
            </w:r>
            <w:proofErr w:type="spellEnd"/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ru-RU"/>
              </w:rPr>
              <w:t>енений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lang w:eastAsia="ru-RU"/>
              </w:rPr>
              <w:t xml:space="preserve"> на 2025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ru-RU"/>
              </w:rPr>
              <w:t>Исполненно</w:t>
            </w:r>
            <w:proofErr w:type="spellEnd"/>
            <w:r>
              <w:rPr>
                <w:rFonts w:ascii="Arial" w:hAnsi="Arial" w:cs="Arial"/>
                <w:b/>
                <w:bCs/>
                <w:lang w:eastAsia="ru-RU"/>
              </w:rPr>
              <w:t xml:space="preserve"> за 1 квартал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6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Раздел/подраздел</w:t>
            </w:r>
            <w:proofErr w:type="gramEnd"/>
          </w:p>
        </w:tc>
        <w:tc>
          <w:tcPr>
            <w:tcW w:w="451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9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 w:rsidR="00CA2E51" w:rsidTr="00CA2E51">
        <w:trPr>
          <w:trHeight w:val="43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16 608 970,34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2 680 094,50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16,14</w:t>
            </w:r>
          </w:p>
        </w:tc>
      </w:tr>
      <w:tr w:rsidR="00CA2E51" w:rsidTr="00CA2E51">
        <w:trPr>
          <w:trHeight w:val="130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163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0190000000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0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0190090280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0190090280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0190090280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0190090280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911 360,00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227 840,00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12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Муниципальная программа "Защита населения и территории Белоярского сельсовета от чрезвычайных ситуаций природного и техногенного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0200000000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ru-RU"/>
              </w:rPr>
              <w:t>1 520 269,00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20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Подпрограмма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1 515 269,00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1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Мероприятия по обеспечению первичных мер пожарной безопасности рамках подпрограммы "Обеспечение пожарной безопасности на территории Белоярского сельсовета" муниципальной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1 244 637,00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6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615 760,00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6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615 760,00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8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615 760,00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05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0210093110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185 951,00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6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185 951,00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9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185 951,00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45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442 926,00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6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442 926,00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9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0210093110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442 926,00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9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270 632,00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6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270 632,00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270 632,00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8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Подпрограмма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9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0220091170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0220091170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0220091170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0220091170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2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5 799 802,91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904 301,59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15,59</w:t>
            </w:r>
          </w:p>
        </w:tc>
      </w:tr>
      <w:tr w:rsidR="00CA2E51" w:rsidTr="00CA2E51">
        <w:trPr>
          <w:trHeight w:val="15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Подпрограмма "Обеспечение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8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0310094090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0310094090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0310094090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40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0310094090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0310094090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0310094090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489 189,28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5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 xml:space="preserve">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03100SД160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825 372,00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03100SД160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825 372,00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03100SД160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825 372,00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03100SД160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825 372,00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внутрипоселенческих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031И5SД130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2 065 120,99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031И5SД130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2 065 120,99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031И5SД130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2 065 120,99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031И5SД130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2 065 120,99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33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1 274 480,53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695 815,43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54,60</w:t>
            </w:r>
          </w:p>
        </w:tc>
      </w:tr>
      <w:tr w:rsidR="00CA2E51" w:rsidTr="00CA2E51">
        <w:trPr>
          <w:trHeight w:val="20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на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1 274 480,53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695 815,43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54,60</w:t>
            </w:r>
          </w:p>
        </w:tc>
      </w:tr>
      <w:tr w:rsidR="00CA2E51" w:rsidTr="00CA2E51">
        <w:trPr>
          <w:trHeight w:val="3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389 232,00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55,60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389 232,00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55,60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389 232,00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55,60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574 480,53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306 583,43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53,37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574 480,53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306 583,43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53,37</w:t>
            </w:r>
          </w:p>
        </w:tc>
      </w:tr>
      <w:tr w:rsidR="00CA2E51" w:rsidTr="00CA2E51">
        <w:trPr>
          <w:trHeight w:val="40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0320095310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574 480,53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306 583,43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53,37</w:t>
            </w:r>
          </w:p>
        </w:tc>
      </w:tr>
      <w:tr w:rsidR="00CA2E51" w:rsidTr="00CA2E51">
        <w:trPr>
          <w:trHeight w:val="27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0320095340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0320095340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0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Подпрограмма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995 640,11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208 486,16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20,94</w:t>
            </w:r>
          </w:p>
        </w:tc>
      </w:tr>
      <w:tr w:rsidR="00CA2E51" w:rsidTr="00CA2E51">
        <w:trPr>
          <w:trHeight w:val="32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аевого бюджета за содействие развитию налогового потенциала в рамках подпрограммы "Повышение уровня внутреннего благоустройства территории населенных пунктов Белоярского сельсовета" муниципальной программы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0330077450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134 394,00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0330077450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134 394,00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0330077450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134 394,00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27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0330082060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412 040,00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24,75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0330082060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412 040,00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24,75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0330082060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0600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412 040,00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24,75</w:t>
            </w:r>
          </w:p>
        </w:tc>
      </w:tr>
      <w:tr w:rsidR="00CA2E51" w:rsidTr="00CA2E51">
        <w:trPr>
          <w:trHeight w:val="6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0330082060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412 040,00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24,75</w:t>
            </w:r>
          </w:p>
        </w:tc>
      </w:tr>
      <w:tr w:rsidR="00CA2E51" w:rsidTr="00CA2E51">
        <w:trPr>
          <w:trHeight w:val="292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0330095110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9 392,16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18,78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0330095110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9 392,16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18,78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0330095110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9 392,16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18,78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0330095110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9 392,16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18,78</w:t>
            </w:r>
          </w:p>
        </w:tc>
      </w:tr>
      <w:tr w:rsidR="00CA2E51" w:rsidTr="00CA2E51">
        <w:trPr>
          <w:trHeight w:val="18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0330095350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385 695,47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97 094,00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25,17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0330095350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385 695,47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97 094,00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25,17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0330095350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385 695,47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97 094,00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25,17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0330095350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385 695,47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97 094,00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25,17</w:t>
            </w:r>
          </w:p>
        </w:tc>
      </w:tr>
      <w:tr w:rsidR="00CA2E51" w:rsidTr="00CA2E51">
        <w:trPr>
          <w:trHeight w:val="3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обработок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подпрограммы "Повышение уровня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03300S5550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13 510,64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13 510,64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03300S5550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13 510,64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03300S5550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13 510,64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78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Непрограммные расходы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8 377 538,43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1 547 952,91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18,48</w:t>
            </w:r>
          </w:p>
        </w:tc>
      </w:tr>
      <w:tr w:rsidR="00CA2E51" w:rsidTr="00CA2E51">
        <w:trPr>
          <w:trHeight w:val="12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Функционирование Администрации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8 377 538,43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1 547 952,91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18,48</w:t>
            </w:r>
          </w:p>
        </w:tc>
      </w:tr>
      <w:tr w:rsidR="00CA2E51" w:rsidTr="00CA2E51">
        <w:trPr>
          <w:trHeight w:val="15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47 440,43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16,08</w:t>
            </w:r>
          </w:p>
        </w:tc>
      </w:tr>
      <w:tr w:rsidR="00CA2E51" w:rsidTr="00CA2E51">
        <w:trPr>
          <w:trHeight w:val="9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172 344,00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21 126,70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12,26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172 344,00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21 126,70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12,26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172 344,00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21 126,70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12,26</w:t>
            </w:r>
          </w:p>
        </w:tc>
      </w:tr>
      <w:tr w:rsidR="00CA2E51" w:rsidTr="00CA2E51">
        <w:trPr>
          <w:trHeight w:val="168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52 048,00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8 655,73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16,63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52 048,00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8 655,73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16,63</w:t>
            </w:r>
          </w:p>
        </w:tc>
      </w:tr>
      <w:tr w:rsidR="00CA2E51" w:rsidTr="00CA2E51">
        <w:trPr>
          <w:trHeight w:val="6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52 048,00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8 655,73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16,63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70 608,00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17 658,00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25,01</w:t>
            </w:r>
          </w:p>
        </w:tc>
      </w:tr>
      <w:tr w:rsidR="00CA2E51" w:rsidTr="00CA2E51">
        <w:trPr>
          <w:trHeight w:val="2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70 608,00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17 658,00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25,01</w:t>
            </w:r>
          </w:p>
        </w:tc>
      </w:tr>
      <w:tr w:rsidR="00CA2E51" w:rsidTr="00CA2E51">
        <w:trPr>
          <w:trHeight w:val="2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70 608,00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17 658,00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25,01</w:t>
            </w:r>
          </w:p>
        </w:tc>
      </w:tr>
      <w:tr w:rsidR="00CA2E51" w:rsidTr="00CA2E51">
        <w:trPr>
          <w:trHeight w:val="20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Осуществление государственных полномочий Администрацией Белоярского сельсовета по составлению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7210075140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10 706,00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2 373,00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22,17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10 706,00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2 373,00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22,17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10 706,00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2 373,00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22,17</w:t>
            </w:r>
          </w:p>
        </w:tc>
      </w:tr>
      <w:tr w:rsidR="00CA2E51" w:rsidTr="00CA2E51">
        <w:trPr>
          <w:trHeight w:val="46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10 706,00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2 373,00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22,17</w:t>
            </w:r>
          </w:p>
        </w:tc>
      </w:tr>
      <w:tr w:rsidR="00CA2E51" w:rsidTr="00CA2E51">
        <w:trPr>
          <w:trHeight w:val="162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Финансовое обеспечение (возмещение) расходов на увеличение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размеровоплаты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труда отдельным категориям работников бюджетной сферы в рамках непрограммных расходов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Админитсрации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108 530,00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27 126,00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24,99</w:t>
            </w:r>
          </w:p>
        </w:tc>
      </w:tr>
      <w:tr w:rsidR="00CA2E51" w:rsidTr="00CA2E51">
        <w:trPr>
          <w:trHeight w:val="8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83 360,00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20 841,00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83 360,00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20 841,00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82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20 841,00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17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25 170,00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6 285,00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24,97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25 170,00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6 285,00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24,97</w:t>
            </w:r>
          </w:p>
        </w:tc>
      </w:tr>
      <w:tr w:rsidR="00CA2E51" w:rsidTr="00CA2E51">
        <w:trPr>
          <w:trHeight w:val="14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25 170,00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6 285,00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24,97</w:t>
            </w:r>
          </w:p>
        </w:tc>
      </w:tr>
      <w:tr w:rsidR="00CA2E51" w:rsidTr="00CA2E51">
        <w:trPr>
          <w:trHeight w:val="226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59 980,00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19 994,00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8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46 080,00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15 360,00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46 080,00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15 360,00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2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46 080,00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15 360,00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66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13 900,00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4 634,00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13 900,00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4 634,00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142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13 900,00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4 634,00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8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Глава Белоярского сельсовета в рамках непрограммных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1 160 340,00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296 933,98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25,59</w:t>
            </w:r>
          </w:p>
        </w:tc>
      </w:tr>
      <w:tr w:rsidR="00CA2E51" w:rsidTr="00CA2E51">
        <w:trPr>
          <w:trHeight w:val="6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891 200,00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255 707,96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28,69</w:t>
            </w:r>
          </w:p>
        </w:tc>
      </w:tr>
      <w:tr w:rsidR="00CA2E51" w:rsidTr="00CA2E51">
        <w:trPr>
          <w:trHeight w:val="2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891 200,00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255 707,96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28,69</w:t>
            </w:r>
          </w:p>
        </w:tc>
      </w:tr>
      <w:tr w:rsidR="00CA2E51" w:rsidTr="00CA2E51">
        <w:trPr>
          <w:trHeight w:val="82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891 200,00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255 707,96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28,69</w:t>
            </w:r>
          </w:p>
        </w:tc>
      </w:tr>
      <w:tr w:rsidR="00CA2E51" w:rsidTr="00CA2E51">
        <w:trPr>
          <w:trHeight w:val="10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269 140,00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41 226,02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15,32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269 140,00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41 226,02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15,32</w:t>
            </w:r>
          </w:p>
        </w:tc>
      </w:tr>
      <w:tr w:rsidR="00CA2E51" w:rsidTr="00CA2E51">
        <w:trPr>
          <w:trHeight w:val="7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269 140,00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41 226,02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15,32</w:t>
            </w:r>
          </w:p>
        </w:tc>
      </w:tr>
      <w:tr w:rsidR="00CA2E51" w:rsidTr="00CA2E51">
        <w:trPr>
          <w:trHeight w:val="15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100,00</w:t>
            </w:r>
          </w:p>
        </w:tc>
      </w:tr>
      <w:tr w:rsidR="00CA2E51" w:rsidTr="00CA2E51">
        <w:trPr>
          <w:trHeight w:val="4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2 592,00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2 592,00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2 592,00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100,00</w:t>
            </w:r>
          </w:p>
        </w:tc>
      </w:tr>
      <w:tr w:rsidR="00CA2E51" w:rsidTr="00CA2E51">
        <w:trPr>
          <w:trHeight w:val="17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4 477 813,43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807 916,66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18,04</w:t>
            </w:r>
          </w:p>
        </w:tc>
      </w:tr>
      <w:tr w:rsidR="00CA2E51" w:rsidTr="00CA2E51">
        <w:trPr>
          <w:trHeight w:val="6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2 376 100,00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411 833,72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17,33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2 376 100,00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411 833,72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17,33</w:t>
            </w:r>
          </w:p>
        </w:tc>
      </w:tr>
      <w:tr w:rsidR="00CA2E51" w:rsidTr="00CA2E51">
        <w:trPr>
          <w:trHeight w:val="12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2 376 100,00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411 833,72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17,33</w:t>
            </w:r>
          </w:p>
        </w:tc>
      </w:tr>
      <w:tr w:rsidR="00CA2E51" w:rsidTr="00CA2E51">
        <w:trPr>
          <w:trHeight w:val="15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717 590,00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97 304,14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13,56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717 590,00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97 304,14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13,56</w:t>
            </w:r>
          </w:p>
        </w:tc>
      </w:tr>
      <w:tr w:rsidR="00CA2E51" w:rsidTr="00CA2E51">
        <w:trPr>
          <w:trHeight w:val="159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717 590,00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97 304,14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13,56</w:t>
            </w:r>
          </w:p>
        </w:tc>
      </w:tr>
      <w:tr w:rsidR="00CA2E51" w:rsidTr="00CA2E51">
        <w:trPr>
          <w:trHeight w:val="18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Финансовое обеспечение (возмещение) расходов на увеличение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размеровоплаты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труда отдельным категориям работников бюджетной сферы в рамках непрограммных расходов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Админитсрации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7210010240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279 510,00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69 879,00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5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214 680,00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53 670,00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214 680,00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53 670,00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8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214 680,00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53 670,00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10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64 830,00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16 209,00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64 830,00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16 209,00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14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64 830,00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16 209,00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CA2E51" w:rsidTr="00CA2E51">
        <w:trPr>
          <w:trHeight w:val="21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239 980,00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79 973,00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33,32</w:t>
            </w:r>
          </w:p>
        </w:tc>
      </w:tr>
      <w:tr w:rsidR="00CA2E51" w:rsidTr="00CA2E51">
        <w:trPr>
          <w:trHeight w:val="5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184 320,00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61 420,00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33,32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184 320,00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61 420,00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33,32</w:t>
            </w:r>
          </w:p>
        </w:tc>
      </w:tr>
      <w:tr w:rsidR="00CA2E51" w:rsidTr="00CA2E51">
        <w:trPr>
          <w:trHeight w:val="8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133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184 320,00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61 420,00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33,32</w:t>
            </w:r>
          </w:p>
        </w:tc>
      </w:tr>
      <w:tr w:rsidR="00CA2E51" w:rsidTr="00CA2E51">
        <w:trPr>
          <w:trHeight w:val="14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55 660,00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18 553,00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55 660,00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18 553,00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5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55 660,00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18 553,00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5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113 990,00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37 998,00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5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87 550,00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29 184,00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87 550,00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29 184,00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1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87 550,00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29 184,00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33,33</w:t>
            </w:r>
          </w:p>
        </w:tc>
      </w:tr>
      <w:tr w:rsidR="00CA2E51" w:rsidTr="00CA2E51">
        <w:trPr>
          <w:trHeight w:val="105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26 440,00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8 814,00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26 440,00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8 814,00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15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7210027241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26 440,00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8 814,00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33,34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920 158,87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211 646,84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23,00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920 158,87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211 646,84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23,00</w:t>
            </w:r>
          </w:p>
        </w:tc>
      </w:tr>
      <w:tr w:rsidR="00CA2E51" w:rsidTr="00CA2E51">
        <w:trPr>
          <w:trHeight w:val="14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920 158,87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211 646,84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23,00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463 964,56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79 111,96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17,05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463 964,56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79 111,96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17,05</w:t>
            </w:r>
          </w:p>
        </w:tc>
      </w:tr>
      <w:tr w:rsidR="00CA2E51" w:rsidTr="00CA2E51">
        <w:trPr>
          <w:trHeight w:val="106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463 964,56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79 111,96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17,05</w:t>
            </w:r>
          </w:p>
        </w:tc>
      </w:tr>
      <w:tr w:rsidR="00CA2E51" w:rsidTr="00CA2E51">
        <w:trPr>
          <w:trHeight w:val="87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10 020,00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8 020,00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80,04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10 020,00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8 020,00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80,04</w:t>
            </w:r>
          </w:p>
        </w:tc>
      </w:tr>
      <w:tr w:rsidR="00CA2E51" w:rsidTr="00CA2E51">
        <w:trPr>
          <w:trHeight w:val="130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  <w:lang w:eastAsia="ru-RU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10 020,00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8 020,00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80,04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4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68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914 000,00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155 726,84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17,04</w:t>
            </w:r>
          </w:p>
        </w:tc>
      </w:tr>
      <w:tr w:rsidR="00CA2E51" w:rsidTr="00CA2E51">
        <w:trPr>
          <w:trHeight w:val="81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Фонд оплаты труда государственных (муниципальных) 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702 000,00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123 337,42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17,57</w:t>
            </w:r>
          </w:p>
        </w:tc>
      </w:tr>
      <w:tr w:rsidR="00CA2E51" w:rsidTr="00CA2E51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702 000,00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123 337,42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17,57</w:t>
            </w:r>
          </w:p>
        </w:tc>
      </w:tr>
      <w:tr w:rsidR="00CA2E51" w:rsidTr="00CA2E51">
        <w:trPr>
          <w:trHeight w:val="132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702 000,00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123 337,42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17,57</w:t>
            </w:r>
          </w:p>
        </w:tc>
      </w:tr>
      <w:tr w:rsidR="00CA2E51" w:rsidTr="00CA2E51">
        <w:trPr>
          <w:trHeight w:val="148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212 000,00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32 389,42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15,28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212 000,00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32 389,42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15,28</w:t>
            </w:r>
          </w:p>
        </w:tc>
      </w:tr>
      <w:tr w:rsidR="00CA2E51" w:rsidTr="00CA2E51">
        <w:trPr>
          <w:trHeight w:val="144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212 000,00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32 389,42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15,28</w:t>
            </w:r>
          </w:p>
        </w:tc>
      </w:tr>
      <w:tr w:rsidR="00CA2E51" w:rsidTr="00CA2E51">
        <w:trPr>
          <w:trHeight w:val="55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695 142,00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695 142,00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97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проведение выборов в муниципальном образовании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695 142,00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09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lastRenderedPageBreak/>
              <w:t>7210091110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138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7210091190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4 935,00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7210091190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4 935,00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4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7210091190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4 935,00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6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7210091190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4 935,00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A2E51" w:rsidTr="00CA2E51">
        <w:trPr>
          <w:trHeight w:val="330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16 608 970,34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2 680 094,50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jc w:val="right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16,14</w:t>
            </w:r>
          </w:p>
        </w:tc>
      </w:tr>
      <w:tr w:rsidR="00CA2E51" w:rsidTr="00CA2E51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304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126" w:type="dxa"/>
            <w:gridSpan w:val="4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</w:rPr>
        <w:sectPr w:rsidR="00CA2E51">
          <w:pgSz w:w="16838" w:h="11906" w:orient="landscape"/>
          <w:pgMar w:top="851" w:right="1134" w:bottom="1701" w:left="1134" w:header="720" w:footer="720" w:gutter="0"/>
          <w:cols w:space="720"/>
        </w:sect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29"/>
        <w:gridCol w:w="5061"/>
        <w:gridCol w:w="1394"/>
        <w:gridCol w:w="1415"/>
        <w:gridCol w:w="1361"/>
      </w:tblGrid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bookmarkStart w:id="4" w:name="RANGE!A1:E15"/>
            <w:bookmarkEnd w:id="4"/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№6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70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615"/>
        </w:trPr>
        <w:tc>
          <w:tcPr>
            <w:tcW w:w="9560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Распределение иных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межюбюджетных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трансфертов, выделенных из бюджета </w:t>
            </w:r>
          </w:p>
        </w:tc>
      </w:tr>
      <w:tr w:rsidR="00CA2E51" w:rsidTr="00CA2E51">
        <w:trPr>
          <w:trHeight w:val="315"/>
        </w:trPr>
        <w:tc>
          <w:tcPr>
            <w:tcW w:w="9560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Белоярского сельсовета районному бюджету Ачинского района </w:t>
            </w:r>
          </w:p>
        </w:tc>
      </w:tr>
      <w:tr w:rsidR="00CA2E51" w:rsidTr="00CA2E51">
        <w:trPr>
          <w:trHeight w:val="315"/>
        </w:trPr>
        <w:tc>
          <w:tcPr>
            <w:tcW w:w="9560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2025 года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руб.</w:t>
            </w:r>
          </w:p>
        </w:tc>
      </w:tr>
      <w:tr w:rsidR="00CA2E51" w:rsidTr="00CA2E51">
        <w:trPr>
          <w:trHeight w:val="103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Утверждено с учетом изменений на 2025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1 квартал 2025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CA2E51" w:rsidTr="00CA2E51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Ачинский район Красноярского края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911 360,00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227 840,00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25,00</w:t>
            </w:r>
          </w:p>
        </w:tc>
      </w:tr>
      <w:tr w:rsidR="00CA2E51" w:rsidTr="00CA2E51">
        <w:trPr>
          <w:trHeight w:val="20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911 360,00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227 840,00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CA2E51" w:rsidTr="00CA2E51">
        <w:trPr>
          <w:trHeight w:val="27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911 360,00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227 840,00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25,00</w:t>
            </w: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4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50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  <w:lang w:eastAsia="ar-SA"/>
        </w:rPr>
      </w:pPr>
    </w:p>
    <w:p w:rsidR="00CA2E51" w:rsidRDefault="00CA2E51" w:rsidP="00CA2E51">
      <w:pPr>
        <w:rPr>
          <w:rFonts w:cstheme="minorHAnsi"/>
          <w:sz w:val="24"/>
          <w:szCs w:val="24"/>
          <w:lang w:eastAsia="ar-SA"/>
        </w:rPr>
      </w:pPr>
    </w:p>
    <w:tbl>
      <w:tblPr>
        <w:tblW w:w="9404" w:type="dxa"/>
        <w:tblInd w:w="93" w:type="dxa"/>
        <w:tblLook w:val="04A0" w:firstRow="1" w:lastRow="0" w:firstColumn="1" w:lastColumn="0" w:noHBand="0" w:noVBand="1"/>
      </w:tblPr>
      <w:tblGrid>
        <w:gridCol w:w="360"/>
        <w:gridCol w:w="4960"/>
        <w:gridCol w:w="1399"/>
        <w:gridCol w:w="1320"/>
        <w:gridCol w:w="1365"/>
      </w:tblGrid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bookmarkStart w:id="5" w:name="RANGE!A1:E12"/>
            <w:bookmarkEnd w:id="5"/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5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№7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5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5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685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9404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Распределение субсидий, субвенций и иных межбюджетных трансфертов. </w:t>
            </w:r>
          </w:p>
        </w:tc>
      </w:tr>
      <w:tr w:rsidR="00CA2E51" w:rsidTr="00CA2E51">
        <w:trPr>
          <w:trHeight w:val="315"/>
        </w:trPr>
        <w:tc>
          <w:tcPr>
            <w:tcW w:w="9404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выделенных бюджету Белоярского сельсовета из бюджетов других уровней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2E51" w:rsidTr="00CA2E51">
        <w:trPr>
          <w:trHeight w:val="315"/>
        </w:trPr>
        <w:tc>
          <w:tcPr>
            <w:tcW w:w="9404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реализацию законов и нормативно-правовых актов </w:t>
            </w:r>
          </w:p>
        </w:tc>
      </w:tr>
      <w:tr w:rsidR="00CA2E51" w:rsidTr="00CA2E51">
        <w:trPr>
          <w:trHeight w:val="315"/>
        </w:trPr>
        <w:tc>
          <w:tcPr>
            <w:tcW w:w="9404" w:type="dxa"/>
            <w:gridSpan w:val="5"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2025 года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2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5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3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99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365" w:type="dxa"/>
            <w:vAlign w:val="bottom"/>
            <w:hideMark/>
          </w:tcPr>
          <w:p w:rsidR="00CA2E51" w:rsidRDefault="00CA2E5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руб.</w:t>
            </w:r>
          </w:p>
        </w:tc>
      </w:tr>
      <w:tr w:rsidR="00CA2E51" w:rsidTr="00CA2E51">
        <w:trPr>
          <w:trHeight w:val="103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получателей и бюджетных средств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Утверждено с учетом изменений на 2025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1 квартал 2025 год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27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A2E51" w:rsidTr="00CA2E51">
        <w:trPr>
          <w:trHeight w:val="25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Администрация Белоярского сельсовета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CA2E51" w:rsidTr="00CA2E51">
        <w:trPr>
          <w:trHeight w:val="102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10 706,00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2 373,00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22,17</w:t>
            </w:r>
          </w:p>
        </w:tc>
      </w:tr>
      <w:tr w:rsidR="00CA2E51" w:rsidTr="00CA2E51">
        <w:trPr>
          <w:trHeight w:val="102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47 440,43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16,08</w:t>
            </w:r>
          </w:p>
        </w:tc>
      </w:tr>
      <w:tr w:rsidR="00CA2E51" w:rsidTr="00CA2E51">
        <w:trPr>
          <w:trHeight w:val="127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1 990 000,00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102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</w:t>
            </w:r>
            <w:r>
              <w:rPr>
                <w:lang w:eastAsia="ru-RU"/>
              </w:rPr>
              <w:lastRenderedPageBreak/>
              <w:t>фонда Красноярского края)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817 200,00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127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>
              <w:rPr>
                <w:lang w:eastAsia="ru-RU"/>
              </w:rPr>
              <w:t>размеров оплаты труда</w:t>
            </w:r>
            <w:proofErr w:type="gramEnd"/>
            <w:r>
              <w:rPr>
                <w:lang w:eastAsia="ru-RU"/>
              </w:rPr>
              <w:t xml:space="preserve"> отдельным категориям работников бюджетной сферы Красноярского) края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388 040,00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97 005,00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CA2E51" w:rsidTr="00CA2E51">
        <w:trPr>
          <w:trHeight w:val="102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413 950,00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137 965,00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33,33</w:t>
            </w:r>
          </w:p>
        </w:tc>
      </w:tr>
      <w:tr w:rsidR="00CA2E51" w:rsidTr="00CA2E51">
        <w:trPr>
          <w:trHeight w:val="76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257 100,00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127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13 510,64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765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134 394,00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CA2E51" w:rsidTr="00CA2E51">
        <w:trPr>
          <w:trHeight w:val="102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412 040,00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24,75</w:t>
            </w:r>
          </w:p>
        </w:tc>
      </w:tr>
      <w:tr w:rsidR="00CA2E51" w:rsidTr="00CA2E51">
        <w:trPr>
          <w:trHeight w:val="270"/>
        </w:trPr>
        <w:tc>
          <w:tcPr>
            <w:tcW w:w="3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4 731 940,64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386 783,43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8,17</w:t>
            </w:r>
          </w:p>
        </w:tc>
      </w:tr>
    </w:tbl>
    <w:p w:rsidR="00CA2E51" w:rsidRDefault="00CA2E51" w:rsidP="00CA2E51">
      <w:pPr>
        <w:rPr>
          <w:rFonts w:cstheme="minorHAnsi"/>
          <w:sz w:val="24"/>
          <w:szCs w:val="24"/>
          <w:lang w:eastAsia="ar-SA"/>
        </w:rPr>
      </w:pPr>
    </w:p>
    <w:p w:rsidR="00CA2E51" w:rsidRDefault="00CA2E51" w:rsidP="00CA2E51">
      <w:pPr>
        <w:rPr>
          <w:rFonts w:cstheme="minorHAnsi"/>
          <w:sz w:val="24"/>
          <w:szCs w:val="24"/>
        </w:rPr>
      </w:pPr>
    </w:p>
    <w:p w:rsidR="00CA2E51" w:rsidRDefault="00CA2E51" w:rsidP="00CA2E51">
      <w:pPr>
        <w:rPr>
          <w:rFonts w:cstheme="minorHAnsi"/>
          <w:sz w:val="24"/>
          <w:szCs w:val="24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2840"/>
        <w:gridCol w:w="1255"/>
        <w:gridCol w:w="1399"/>
        <w:gridCol w:w="1280"/>
        <w:gridCol w:w="1365"/>
      </w:tblGrid>
      <w:tr w:rsidR="00CA2E51" w:rsidTr="00CA2E51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bookmarkStart w:id="6" w:name="RANGE!A1:F15"/>
            <w:bookmarkEnd w:id="6"/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ПРИЛОЖЕНИЕ №8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Главы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Белоярского сельсовета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560" w:type="dxa"/>
            <w:gridSpan w:val="2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от  12.05.2025 г. №30-П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315"/>
        </w:trPr>
        <w:tc>
          <w:tcPr>
            <w:tcW w:w="8600" w:type="dxa"/>
            <w:gridSpan w:val="6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Резервные средства  расходов бюджета  Белоярского сельсовета </w:t>
            </w:r>
          </w:p>
        </w:tc>
      </w:tr>
      <w:tr w:rsidR="00CA2E51" w:rsidTr="00CA2E51">
        <w:trPr>
          <w:trHeight w:val="315"/>
        </w:trPr>
        <w:tc>
          <w:tcPr>
            <w:tcW w:w="8600" w:type="dxa"/>
            <w:gridSpan w:val="6"/>
            <w:hideMark/>
          </w:tcPr>
          <w:p w:rsidR="00CA2E51" w:rsidRDefault="00CA2E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 1 квартал 2025 год </w:t>
            </w:r>
          </w:p>
        </w:tc>
      </w:tr>
      <w:tr w:rsidR="00CA2E51" w:rsidTr="00CA2E51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  <w:tr w:rsidR="00CA2E51" w:rsidTr="00CA2E51">
        <w:trPr>
          <w:trHeight w:val="270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</w:tr>
      <w:tr w:rsidR="00CA2E51" w:rsidTr="00CA2E51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gramEnd"/>
            <w:r>
              <w:rPr>
                <w:b/>
                <w:bCs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КФСР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Раздел,  подраздел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Утверждено с учетом изменений на 2025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2025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исполнения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CA2E51" w:rsidTr="00CA2E5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CA2E51" w:rsidTr="00CA2E5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  <w:r>
              <w:rPr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CA2E51" w:rsidTr="00CA2E51">
        <w:trPr>
          <w:trHeight w:val="27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2E51" w:rsidRDefault="00CA2E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CA2E51" w:rsidTr="00CA2E51">
        <w:trPr>
          <w:trHeight w:val="1062"/>
        </w:trPr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CA2E51" w:rsidRDefault="00CA2E51">
            <w:pPr>
              <w:rPr>
                <w:lang w:eastAsia="ru-RU"/>
              </w:rPr>
            </w:pPr>
          </w:p>
        </w:tc>
      </w:tr>
    </w:tbl>
    <w:p w:rsidR="000A37FA" w:rsidRDefault="000A37FA" w:rsidP="000A37FA">
      <w:pPr>
        <w:jc w:val="both"/>
        <w:rPr>
          <w:rFonts w:cstheme="minorHAnsi"/>
        </w:rPr>
      </w:pPr>
    </w:p>
    <w:p w:rsidR="000A37FA" w:rsidRDefault="000A37FA" w:rsidP="000A37FA">
      <w:pPr>
        <w:rPr>
          <w:rFonts w:cstheme="minorHAnsi"/>
        </w:rPr>
      </w:pP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A37FA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0501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92DD8"/>
    <w:rsid w:val="008B2CBF"/>
    <w:rsid w:val="008C338B"/>
    <w:rsid w:val="008D403F"/>
    <w:rsid w:val="008D641A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2E51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C037F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47C78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e">
    <w:name w:val="Название2"/>
    <w:basedOn w:val="a"/>
    <w:rsid w:val="00CA2E5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CA2E5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character" w:customStyle="1" w:styleId="2f0">
    <w:name w:val="Основной шрифт абзаца2"/>
    <w:rsid w:val="00CA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e">
    <w:name w:val="Название2"/>
    <w:basedOn w:val="a"/>
    <w:rsid w:val="00CA2E5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CA2E5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character" w:customStyle="1" w:styleId="2f0">
    <w:name w:val="Основной шрифт абзаца2"/>
    <w:rsid w:val="00CA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EC96-308D-4CD0-9A42-D52FD052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78</Pages>
  <Words>9599</Words>
  <Characters>54716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42</cp:revision>
  <cp:lastPrinted>2024-07-17T07:30:00Z</cp:lastPrinted>
  <dcterms:created xsi:type="dcterms:W3CDTF">2024-03-20T04:13:00Z</dcterms:created>
  <dcterms:modified xsi:type="dcterms:W3CDTF">2025-06-04T05:29:00Z</dcterms:modified>
</cp:coreProperties>
</file>