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62AE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0466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7619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66A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962A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B53" w:rsidRPr="00924B11" w:rsidRDefault="00432B53" w:rsidP="00432B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 w:rsidR="007C10B4">
        <w:rPr>
          <w:rFonts w:ascii="Times New Roman" w:hAnsi="Times New Roman"/>
          <w:sz w:val="16"/>
          <w:szCs w:val="16"/>
        </w:rPr>
        <w:t xml:space="preserve">ПРОЕКТ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8E496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432B53" w:rsidRPr="00924B11" w:rsidRDefault="00432B53" w:rsidP="00432B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КРАСНОЯРСКИЙ КРАЙ АЧИНСКИЙ РАЙОН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ЛАПШИХИНСКИЙ СЕЛЬСКИЙ СОВЕТ ДЕПУТАТОВ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>ЧЕТВЕРТОГО СОЗЫВА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31" w:rsidRPr="00221831" w:rsidRDefault="00221831" w:rsidP="002218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28"/>
          <w:szCs w:val="28"/>
        </w:rPr>
        <w:t xml:space="preserve">     </w:t>
      </w:r>
      <w:r w:rsidRPr="00221831">
        <w:rPr>
          <w:b/>
          <w:sz w:val="16"/>
          <w:szCs w:val="16"/>
        </w:rPr>
        <w:t xml:space="preserve"> </w:t>
      </w:r>
      <w:r w:rsidR="007C10B4">
        <w:rPr>
          <w:rFonts w:ascii="Times New Roman" w:hAnsi="Times New Roman" w:cs="Times New Roman"/>
          <w:b/>
          <w:sz w:val="16"/>
          <w:szCs w:val="16"/>
        </w:rPr>
        <w:t>2024</w:t>
      </w: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="00FF7B6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49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1C715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C962AE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7C10B4">
        <w:rPr>
          <w:rFonts w:ascii="Times New Roman" w:hAnsi="Times New Roman" w:cs="Times New Roman"/>
          <w:b/>
          <w:sz w:val="16"/>
          <w:szCs w:val="16"/>
        </w:rPr>
        <w:t xml:space="preserve">   № 0-</w:t>
      </w:r>
      <w:r w:rsidR="003856FF">
        <w:rPr>
          <w:rFonts w:ascii="Times New Roman" w:hAnsi="Times New Roman" w:cs="Times New Roman"/>
          <w:b/>
          <w:sz w:val="16"/>
          <w:szCs w:val="16"/>
        </w:rPr>
        <w:t>4</w:t>
      </w:r>
      <w:r w:rsidR="00C962AE">
        <w:rPr>
          <w:rFonts w:ascii="Times New Roman" w:hAnsi="Times New Roman" w:cs="Times New Roman"/>
          <w:b/>
          <w:sz w:val="16"/>
          <w:szCs w:val="16"/>
        </w:rPr>
        <w:t>9</w:t>
      </w:r>
      <w:r w:rsidRPr="00221831">
        <w:rPr>
          <w:rFonts w:ascii="Times New Roman" w:hAnsi="Times New Roman" w:cs="Times New Roman"/>
          <w:b/>
          <w:sz w:val="16"/>
          <w:szCs w:val="16"/>
        </w:rPr>
        <w:t>Р</w:t>
      </w:r>
    </w:p>
    <w:p w:rsidR="0075488D" w:rsidRPr="000466A7" w:rsidRDefault="00221831" w:rsidP="000466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="00EF3AF0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79"/>
        <w:gridCol w:w="4968"/>
        <w:gridCol w:w="1387"/>
        <w:gridCol w:w="1246"/>
        <w:gridCol w:w="1418"/>
      </w:tblGrid>
      <w:tr w:rsidR="00843E43" w:rsidRPr="00843E43" w:rsidTr="00843E43">
        <w:trPr>
          <w:trHeight w:val="30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843E43" w:rsidRPr="00843E43" w:rsidRDefault="00843E43" w:rsidP="00C962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43E43" w:rsidRPr="00843E43" w:rsidRDefault="0084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43E43" w:rsidRPr="00843E43" w:rsidRDefault="0084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843E43" w:rsidRPr="00843E43" w:rsidRDefault="0084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3E43" w:rsidRPr="00843E43" w:rsidRDefault="0084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962AE" w:rsidRPr="006352EF" w:rsidRDefault="00C962AE" w:rsidP="00C962A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352EF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</w:t>
      </w:r>
      <w:proofErr w:type="gramStart"/>
      <w:r w:rsidRPr="006352EF">
        <w:rPr>
          <w:rFonts w:ascii="Times New Roman" w:hAnsi="Times New Roman" w:cs="Times New Roman"/>
          <w:b/>
          <w:bCs/>
          <w:sz w:val="20"/>
          <w:szCs w:val="20"/>
        </w:rPr>
        <w:t>изменений  и</w:t>
      </w:r>
      <w:proofErr w:type="gramEnd"/>
      <w:r w:rsidRPr="006352EF">
        <w:rPr>
          <w:rFonts w:ascii="Times New Roman" w:hAnsi="Times New Roman" w:cs="Times New Roman"/>
          <w:b/>
          <w:bCs/>
          <w:sz w:val="20"/>
          <w:szCs w:val="20"/>
        </w:rPr>
        <w:t xml:space="preserve"> дополнений в Устав </w:t>
      </w:r>
      <w:proofErr w:type="spellStart"/>
      <w:r w:rsidRPr="006352EF">
        <w:rPr>
          <w:rFonts w:ascii="Times New Roman" w:hAnsi="Times New Roman" w:cs="Times New Roman"/>
          <w:b/>
          <w:bCs/>
          <w:sz w:val="20"/>
          <w:szCs w:val="20"/>
        </w:rPr>
        <w:t>Лапшихинского</w:t>
      </w:r>
      <w:proofErr w:type="spellEnd"/>
      <w:r w:rsidRPr="006352EF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</w:t>
      </w:r>
      <w:proofErr w:type="spellStart"/>
      <w:r w:rsidRPr="006352EF">
        <w:rPr>
          <w:rFonts w:ascii="Times New Roman" w:hAnsi="Times New Roman" w:cs="Times New Roman"/>
          <w:b/>
          <w:sz w:val="20"/>
          <w:szCs w:val="20"/>
        </w:rPr>
        <w:t>Ачинского</w:t>
      </w:r>
      <w:proofErr w:type="spellEnd"/>
      <w:r w:rsidRPr="006352EF">
        <w:rPr>
          <w:rFonts w:ascii="Times New Roman" w:hAnsi="Times New Roman" w:cs="Times New Roman"/>
          <w:b/>
          <w:sz w:val="20"/>
          <w:szCs w:val="20"/>
        </w:rPr>
        <w:t xml:space="preserve"> района Красноярского края</w:t>
      </w:r>
    </w:p>
    <w:p w:rsidR="00C962AE" w:rsidRDefault="00C962AE" w:rsidP="00C962AE">
      <w:pPr>
        <w:pStyle w:val="Default"/>
      </w:pPr>
    </w:p>
    <w:p w:rsidR="00C962AE" w:rsidRPr="00C962AE" w:rsidRDefault="00C962AE" w:rsidP="00C962AE">
      <w:pPr>
        <w:spacing w:after="0" w:line="240" w:lineRule="auto"/>
        <w:ind w:firstLine="709"/>
        <w:jc w:val="both"/>
        <w:rPr>
          <w:sz w:val="16"/>
          <w:szCs w:val="16"/>
        </w:rPr>
      </w:pPr>
      <w:r>
        <w:t xml:space="preserve"> </w:t>
      </w:r>
      <w:r w:rsidRPr="00C962AE">
        <w:rPr>
          <w:sz w:val="16"/>
          <w:szCs w:val="16"/>
        </w:rPr>
        <w:t xml:space="preserve">В целях приведения Устава </w:t>
      </w:r>
      <w:proofErr w:type="spellStart"/>
      <w:r w:rsidRPr="00C962AE">
        <w:rPr>
          <w:sz w:val="16"/>
          <w:szCs w:val="16"/>
        </w:rPr>
        <w:t>Лапшихинского</w:t>
      </w:r>
      <w:proofErr w:type="spellEnd"/>
      <w:r w:rsidRPr="00C962AE">
        <w:rPr>
          <w:sz w:val="16"/>
          <w:szCs w:val="16"/>
        </w:rPr>
        <w:t xml:space="preserve"> сельсовета </w:t>
      </w:r>
      <w:proofErr w:type="spellStart"/>
      <w:r w:rsidRPr="00C962AE">
        <w:rPr>
          <w:sz w:val="16"/>
          <w:szCs w:val="16"/>
        </w:rPr>
        <w:t>Ачинского</w:t>
      </w:r>
      <w:proofErr w:type="spellEnd"/>
      <w:r w:rsidRPr="00C962AE">
        <w:rPr>
          <w:sz w:val="16"/>
          <w:szCs w:val="1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20, 24 Устава </w:t>
      </w:r>
      <w:proofErr w:type="spellStart"/>
      <w:r w:rsidRPr="00C962AE">
        <w:rPr>
          <w:sz w:val="16"/>
          <w:szCs w:val="16"/>
        </w:rPr>
        <w:t>Лапшихинского</w:t>
      </w:r>
      <w:proofErr w:type="spellEnd"/>
      <w:r w:rsidRPr="00C962AE">
        <w:rPr>
          <w:sz w:val="16"/>
          <w:szCs w:val="16"/>
        </w:rPr>
        <w:t xml:space="preserve"> сельсовета </w:t>
      </w:r>
      <w:proofErr w:type="spellStart"/>
      <w:r w:rsidRPr="00C962AE">
        <w:rPr>
          <w:sz w:val="16"/>
          <w:szCs w:val="16"/>
        </w:rPr>
        <w:t>Ачинского</w:t>
      </w:r>
      <w:proofErr w:type="spellEnd"/>
      <w:r w:rsidRPr="00C962AE">
        <w:rPr>
          <w:sz w:val="16"/>
          <w:szCs w:val="16"/>
        </w:rPr>
        <w:t xml:space="preserve"> района Красноярского края, </w:t>
      </w:r>
      <w:proofErr w:type="spellStart"/>
      <w:r w:rsidRPr="00C962AE">
        <w:rPr>
          <w:sz w:val="16"/>
          <w:szCs w:val="16"/>
        </w:rPr>
        <w:t>Лапшихинский</w:t>
      </w:r>
      <w:proofErr w:type="spellEnd"/>
      <w:r w:rsidRPr="00C962AE">
        <w:rPr>
          <w:sz w:val="16"/>
          <w:szCs w:val="16"/>
        </w:rPr>
        <w:t xml:space="preserve"> сельский Совет депутатов РЕШИЛ:, руководствуясь статьями 20, 24 </w:t>
      </w:r>
      <w:hyperlink r:id="rId8" w:tgtFrame="_blank" w:history="1">
        <w:r w:rsidRPr="00C962AE">
          <w:rPr>
            <w:sz w:val="16"/>
            <w:szCs w:val="16"/>
          </w:rPr>
          <w:t xml:space="preserve">Устава </w:t>
        </w:r>
        <w:proofErr w:type="spellStart"/>
        <w:r w:rsidRPr="00C962AE">
          <w:rPr>
            <w:sz w:val="16"/>
            <w:szCs w:val="16"/>
          </w:rPr>
          <w:t>Лапшихинского</w:t>
        </w:r>
        <w:proofErr w:type="spellEnd"/>
        <w:r w:rsidRPr="00C962AE">
          <w:rPr>
            <w:sz w:val="16"/>
            <w:szCs w:val="16"/>
          </w:rPr>
          <w:t xml:space="preserve"> сельсовета</w:t>
        </w:r>
      </w:hyperlink>
      <w:r w:rsidRPr="00C962AE">
        <w:rPr>
          <w:sz w:val="16"/>
          <w:szCs w:val="16"/>
        </w:rPr>
        <w:t> </w:t>
      </w:r>
      <w:proofErr w:type="spellStart"/>
      <w:r w:rsidRPr="00C962AE">
        <w:rPr>
          <w:sz w:val="16"/>
          <w:szCs w:val="16"/>
        </w:rPr>
        <w:t>Ачинского</w:t>
      </w:r>
      <w:proofErr w:type="spellEnd"/>
      <w:r w:rsidRPr="00C962AE">
        <w:rPr>
          <w:sz w:val="16"/>
          <w:szCs w:val="16"/>
        </w:rPr>
        <w:t xml:space="preserve"> района Красноярского края, </w:t>
      </w:r>
      <w:proofErr w:type="spellStart"/>
      <w:r w:rsidRPr="00C962AE">
        <w:rPr>
          <w:sz w:val="16"/>
          <w:szCs w:val="16"/>
        </w:rPr>
        <w:t>Лапшихинский</w:t>
      </w:r>
      <w:proofErr w:type="spellEnd"/>
      <w:r w:rsidRPr="00C962AE">
        <w:rPr>
          <w:sz w:val="16"/>
          <w:szCs w:val="16"/>
        </w:rPr>
        <w:t xml:space="preserve"> сельский Совет депутатов РЕШИЛ:</w:t>
      </w:r>
    </w:p>
    <w:p w:rsidR="00C962AE" w:rsidRPr="00C962AE" w:rsidRDefault="00C962AE" w:rsidP="00C962AE">
      <w:pPr>
        <w:spacing w:after="0" w:line="240" w:lineRule="auto"/>
        <w:ind w:firstLine="709"/>
        <w:rPr>
          <w:i/>
          <w:sz w:val="16"/>
          <w:szCs w:val="16"/>
        </w:rPr>
      </w:pPr>
      <w:r w:rsidRPr="00C962AE">
        <w:rPr>
          <w:i/>
          <w:sz w:val="16"/>
          <w:szCs w:val="16"/>
        </w:rPr>
        <w:t xml:space="preserve">            </w:t>
      </w:r>
    </w:p>
    <w:p w:rsidR="00C962AE" w:rsidRDefault="00C962AE" w:rsidP="006352EF">
      <w:pPr>
        <w:spacing w:after="0" w:line="240" w:lineRule="auto"/>
        <w:ind w:firstLine="709"/>
        <w:rPr>
          <w:sz w:val="16"/>
          <w:szCs w:val="16"/>
        </w:rPr>
      </w:pPr>
      <w:r w:rsidRPr="00C962AE">
        <w:rPr>
          <w:sz w:val="16"/>
          <w:szCs w:val="16"/>
        </w:rPr>
        <w:tab/>
      </w:r>
    </w:p>
    <w:p w:rsidR="006352EF" w:rsidRPr="006352EF" w:rsidRDefault="006352EF" w:rsidP="006352EF">
      <w:pPr>
        <w:numPr>
          <w:ilvl w:val="0"/>
          <w:numId w:val="32"/>
        </w:numPr>
        <w:spacing w:after="0" w:line="240" w:lineRule="auto"/>
        <w:ind w:left="0" w:firstLine="705"/>
        <w:rPr>
          <w:rStyle w:val="2a"/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Внести в Устав </w:t>
      </w:r>
      <w:proofErr w:type="spellStart"/>
      <w:r w:rsidRPr="006352EF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352E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52EF">
        <w:rPr>
          <w:rFonts w:ascii="Times New Roman" w:hAnsi="Times New Roman" w:cs="Times New Roman"/>
          <w:sz w:val="16"/>
          <w:szCs w:val="16"/>
        </w:rPr>
        <w:t xml:space="preserve">сельсовета </w:t>
      </w:r>
      <w:proofErr w:type="spellStart"/>
      <w:r w:rsidRPr="006352EF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6352EF">
        <w:rPr>
          <w:rFonts w:ascii="Times New Roman" w:hAnsi="Times New Roman" w:cs="Times New Roman"/>
          <w:sz w:val="16"/>
          <w:szCs w:val="16"/>
        </w:rPr>
        <w:t xml:space="preserve"> района </w:t>
      </w:r>
      <w:proofErr w:type="gramStart"/>
      <w:r w:rsidRPr="006352EF">
        <w:rPr>
          <w:rFonts w:ascii="Times New Roman" w:hAnsi="Times New Roman" w:cs="Times New Roman"/>
          <w:sz w:val="16"/>
          <w:szCs w:val="16"/>
        </w:rPr>
        <w:t>Красноярского  края</w:t>
      </w:r>
      <w:proofErr w:type="gramEnd"/>
      <w:r w:rsidRPr="006352EF">
        <w:rPr>
          <w:rFonts w:ascii="Times New Roman" w:hAnsi="Times New Roman" w:cs="Times New Roman"/>
          <w:sz w:val="16"/>
          <w:szCs w:val="16"/>
        </w:rPr>
        <w:t xml:space="preserve"> следующие изменения:</w:t>
      </w:r>
      <w:r w:rsidRPr="006352EF">
        <w:rPr>
          <w:rStyle w:val="2a"/>
          <w:rFonts w:ascii="Times New Roman" w:hAnsi="Times New Roman" w:cs="Times New Roman"/>
          <w:sz w:val="16"/>
          <w:szCs w:val="16"/>
        </w:rPr>
        <w:t xml:space="preserve"> </w:t>
      </w:r>
    </w:p>
    <w:p w:rsidR="006352EF" w:rsidRPr="006352EF" w:rsidRDefault="006352EF" w:rsidP="006352EF">
      <w:pPr>
        <w:pStyle w:val="Default"/>
        <w:rPr>
          <w:sz w:val="16"/>
          <w:szCs w:val="16"/>
        </w:rPr>
      </w:pPr>
      <w:r w:rsidRPr="006352EF">
        <w:rPr>
          <w:sz w:val="16"/>
          <w:szCs w:val="16"/>
        </w:rPr>
        <w:tab/>
        <w:t>1.1</w:t>
      </w:r>
      <w:proofErr w:type="gramStart"/>
      <w:r w:rsidRPr="006352EF">
        <w:rPr>
          <w:sz w:val="16"/>
          <w:szCs w:val="16"/>
        </w:rPr>
        <w:t>)  в</w:t>
      </w:r>
      <w:proofErr w:type="gramEnd"/>
      <w:r w:rsidRPr="006352EF">
        <w:rPr>
          <w:sz w:val="16"/>
          <w:szCs w:val="16"/>
        </w:rPr>
        <w:t xml:space="preserve"> статье 11.2.: </w:t>
      </w:r>
    </w:p>
    <w:p w:rsidR="006352EF" w:rsidRPr="006352EF" w:rsidRDefault="006352EF" w:rsidP="006352E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- в пункте 1 слова «к пенсии, досрочно назначенной в соответствии с Законом Российской </w:t>
      </w:r>
      <w:proofErr w:type="gramStart"/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>Федерации»  заменить</w:t>
      </w:r>
      <w:proofErr w:type="gramEnd"/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словами «досрочно назначенной в соответствии с Федеральным законом от 12.12.2023 № 565-ФЗ»; </w:t>
      </w:r>
    </w:p>
    <w:p w:rsidR="006352EF" w:rsidRPr="006352EF" w:rsidRDefault="006352EF" w:rsidP="006352EF">
      <w:pPr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>- дополнить пунктом 2.1. следующего содержания:</w:t>
      </w:r>
    </w:p>
    <w:p w:rsidR="006352EF" w:rsidRPr="006352EF" w:rsidRDefault="006352EF" w:rsidP="006352E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 «2.1.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</w:t>
      </w:r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агента.»; </w:t>
      </w:r>
    </w:p>
    <w:p w:rsidR="006352EF" w:rsidRPr="006352EF" w:rsidRDefault="006352EF" w:rsidP="006352EF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- пункт 3 изложить в следующей редакции: </w:t>
      </w:r>
    </w:p>
    <w:p w:rsidR="006352EF" w:rsidRPr="006352EF" w:rsidRDefault="006352EF" w:rsidP="006352E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«3. Пенсия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от 28.12.2013 № 400-ФЗ «О страховых пенсиях», пенсии по государственному пенсионному обеспечению и пенсии за выслугу лет составляла не более 45 процентов </w:t>
      </w:r>
      <w:proofErr w:type="spellStart"/>
      <w:r w:rsidRPr="006352EF">
        <w:rPr>
          <w:rFonts w:ascii="Times New Roman" w:eastAsia="Calibri" w:hAnsi="Times New Roman" w:cs="Times New Roman"/>
          <w:sz w:val="16"/>
          <w:szCs w:val="16"/>
        </w:rPr>
        <w:t>двухкратного</w:t>
      </w:r>
      <w:proofErr w:type="spellEnd"/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 месячного денежного вознаграждения без применения районного коэффициента и «северной» надбавки при наличии срока исполнения полномочий по муниципальной должности пять лет. Размер пенсии за выслугу лет увеличивается на пять процентов </w:t>
      </w:r>
      <w:proofErr w:type="spellStart"/>
      <w:r w:rsidRPr="006352EF">
        <w:rPr>
          <w:rFonts w:ascii="Times New Roman" w:eastAsia="Calibri" w:hAnsi="Times New Roman" w:cs="Times New Roman"/>
          <w:sz w:val="16"/>
          <w:szCs w:val="16"/>
        </w:rPr>
        <w:t>двухкратного</w:t>
      </w:r>
      <w:proofErr w:type="spellEnd"/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</w:t>
      </w:r>
      <w:proofErr w:type="spellStart"/>
      <w:r w:rsidRPr="006352EF">
        <w:rPr>
          <w:rFonts w:ascii="Times New Roman" w:eastAsia="Calibri" w:hAnsi="Times New Roman" w:cs="Times New Roman"/>
          <w:sz w:val="16"/>
          <w:szCs w:val="16"/>
        </w:rPr>
        <w:t>двухкратного</w:t>
      </w:r>
      <w:proofErr w:type="spellEnd"/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 месячного денежного вознаграждения без применения коэффициента и «северной» надбавки.»; </w:t>
      </w:r>
    </w:p>
    <w:p w:rsidR="006352EF" w:rsidRPr="006352EF" w:rsidRDefault="006352EF" w:rsidP="006352EF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- в пункте 4 слова «исходя из денежного вознаграждения» заменить словами «исходя из </w:t>
      </w:r>
      <w:proofErr w:type="spellStart"/>
      <w:r w:rsidRPr="006352EF">
        <w:rPr>
          <w:rFonts w:ascii="Times New Roman" w:eastAsia="Calibri" w:hAnsi="Times New Roman" w:cs="Times New Roman"/>
          <w:sz w:val="16"/>
          <w:szCs w:val="16"/>
        </w:rPr>
        <w:t>двухкратного</w:t>
      </w:r>
      <w:proofErr w:type="spellEnd"/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 месячного вознаграждения»;</w:t>
      </w:r>
    </w:p>
    <w:p w:rsidR="006352EF" w:rsidRPr="006352EF" w:rsidRDefault="006352EF" w:rsidP="006352E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1.2) главу 8.1 дополнить статьей 11.4 следующего содержания: </w:t>
      </w:r>
    </w:p>
    <w:p w:rsidR="006352EF" w:rsidRPr="006352EF" w:rsidRDefault="006352EF" w:rsidP="006352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>«</w:t>
      </w:r>
      <w:r w:rsidRPr="006352EF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Статья 11.4 Ежегодный оплачиваемый отпуск лиц, замещающих муниципальные должности на постоянной основе» </w:t>
      </w:r>
    </w:p>
    <w:p w:rsidR="006352EF" w:rsidRPr="006352EF" w:rsidRDefault="006352EF" w:rsidP="006352E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1. Лицо, замещающее муниципальную должность на постоянной основе, имеет право на ежегодный оплачиваемый отпуск продолжительностью, установленную подпунктом 1.3 пункта 1 статьи 52.1 настоящего Устава, а также на ежегодный дополнительный </w:t>
      </w: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lastRenderedPageBreak/>
        <w:t xml:space="preserve">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 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2.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календарных дней. 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отпуска."; </w:t>
      </w:r>
    </w:p>
    <w:p w:rsidR="006352EF" w:rsidRPr="006352EF" w:rsidRDefault="006352EF" w:rsidP="0063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1.3) в пункте 1.13 пункта 1 </w:t>
      </w:r>
      <w:proofErr w:type="gramStart"/>
      <w:r w:rsidRPr="006352EF">
        <w:rPr>
          <w:rFonts w:ascii="Times New Roman" w:hAnsi="Times New Roman" w:cs="Times New Roman"/>
          <w:sz w:val="16"/>
          <w:szCs w:val="16"/>
        </w:rPr>
        <w:t>статьи  13</w:t>
      </w:r>
      <w:proofErr w:type="gramEnd"/>
      <w:r w:rsidRPr="006352EF">
        <w:rPr>
          <w:rFonts w:ascii="Times New Roman" w:hAnsi="Times New Roman" w:cs="Times New Roman"/>
          <w:sz w:val="16"/>
          <w:szCs w:val="16"/>
        </w:rPr>
        <w:t xml:space="preserve">  слова «или объединения сельсовета  с городским округом» исключить.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1.4) в статье 15: 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>- пункт 1 изложить в следующей редакции: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сельсовета,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обязанностями.";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sz w:val="16"/>
          <w:szCs w:val="16"/>
        </w:rPr>
        <w:t xml:space="preserve">-пункт 2 изложить в следующей редакции: 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sz w:val="16"/>
          <w:szCs w:val="16"/>
        </w:rPr>
        <w:t>«2. В случае временного отсутствия главы сельсовета (отпуск, болезнь, командировка) его полномочия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обязанностями.»;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>1.5) в пункте 2 статьи 18 слова «по многомандатному» заменить словами «по одному многомандатному»;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>1.6) в подпункте 1.6 пункта 1 статьи 19 слова «или объединения поселения с городским округом» исключить;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1.7) во 2 </w:t>
      </w:r>
      <w:proofErr w:type="spellStart"/>
      <w:r w:rsidRPr="006352EF">
        <w:rPr>
          <w:rFonts w:ascii="Times New Roman" w:hAnsi="Times New Roman" w:cs="Times New Roman"/>
          <w:sz w:val="16"/>
          <w:szCs w:val="16"/>
        </w:rPr>
        <w:t>абзатце</w:t>
      </w:r>
      <w:proofErr w:type="spellEnd"/>
      <w:r w:rsidRPr="006352EF">
        <w:rPr>
          <w:rFonts w:ascii="Times New Roman" w:hAnsi="Times New Roman" w:cs="Times New Roman"/>
          <w:sz w:val="16"/>
          <w:szCs w:val="16"/>
        </w:rPr>
        <w:t xml:space="preserve">   пункта 7 статьи 26 слова «(руководителя высшего исполнительного органа государственной власти субъекта Российской Федерации)» исключить;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1.8) статью 63 дополнить пунктом 6 следующего содержания: </w:t>
      </w:r>
    </w:p>
    <w:p w:rsidR="006352EF" w:rsidRPr="006352EF" w:rsidRDefault="006352EF" w:rsidP="0063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«6. Перерасчет пенсий за выслугу лет, назначенных до вступления в силу Закона 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крае», производится в соответствии с решением </w:t>
      </w:r>
      <w:proofErr w:type="spellStart"/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>Лапшихинского</w:t>
      </w:r>
      <w:proofErr w:type="spellEnd"/>
      <w:r w:rsidRPr="006352E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сельского Совета депутатов после вступления в силу решения от 00.07.2025 № 0-49Р изменений в Устав.».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2.    Контроль за исполнением настоящего Решения возложить на Главу </w:t>
      </w:r>
      <w:proofErr w:type="spellStart"/>
      <w:proofErr w:type="gramStart"/>
      <w:r w:rsidRPr="006352EF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352EF">
        <w:rPr>
          <w:rFonts w:ascii="Times New Roman" w:hAnsi="Times New Roman" w:cs="Times New Roman"/>
          <w:sz w:val="16"/>
          <w:szCs w:val="16"/>
        </w:rPr>
        <w:t xml:space="preserve">  сельсовета</w:t>
      </w:r>
      <w:proofErr w:type="gramEnd"/>
      <w:r w:rsidRPr="006352E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352EF" w:rsidRPr="006352EF" w:rsidRDefault="006352EF" w:rsidP="00635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 xml:space="preserve">3. Глава </w:t>
      </w:r>
      <w:proofErr w:type="spellStart"/>
      <w:r w:rsidRPr="006352EF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6352EF">
        <w:rPr>
          <w:rFonts w:ascii="Times New Roman" w:hAnsi="Times New Roman" w:cs="Times New Roman"/>
          <w:sz w:val="16"/>
          <w:szCs w:val="16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 </w:t>
      </w:r>
    </w:p>
    <w:p w:rsidR="006352EF" w:rsidRPr="006352EF" w:rsidRDefault="006352EF" w:rsidP="006352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52EF">
        <w:rPr>
          <w:rFonts w:ascii="Times New Roman" w:hAnsi="Times New Roman" w:cs="Times New Roman"/>
          <w:sz w:val="16"/>
          <w:szCs w:val="16"/>
        </w:rPr>
        <w:tab/>
        <w:t xml:space="preserve">4.  Решение   вступает в силу </w:t>
      </w:r>
      <w:proofErr w:type="gramStart"/>
      <w:r w:rsidRPr="006352EF">
        <w:rPr>
          <w:rFonts w:ascii="Times New Roman" w:hAnsi="Times New Roman" w:cs="Times New Roman"/>
          <w:sz w:val="16"/>
          <w:szCs w:val="16"/>
        </w:rPr>
        <w:t>после  официального</w:t>
      </w:r>
      <w:proofErr w:type="gramEnd"/>
      <w:r w:rsidRPr="006352EF">
        <w:rPr>
          <w:rFonts w:ascii="Times New Roman" w:hAnsi="Times New Roman" w:cs="Times New Roman"/>
          <w:sz w:val="16"/>
          <w:szCs w:val="16"/>
        </w:rPr>
        <w:t xml:space="preserve"> опубликования в  информационном листе «</w:t>
      </w:r>
      <w:proofErr w:type="spellStart"/>
      <w:r w:rsidRPr="006352EF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6352EF">
        <w:rPr>
          <w:rFonts w:ascii="Times New Roman" w:hAnsi="Times New Roman" w:cs="Times New Roman"/>
          <w:sz w:val="16"/>
          <w:szCs w:val="16"/>
        </w:rPr>
        <w:t xml:space="preserve"> вестник» и подлежит размещению на официальном сайте в сети «Интернет» по адресу:</w:t>
      </w:r>
      <w:r w:rsidRPr="006352E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</w:t>
      </w:r>
      <w:hyperlink r:id="rId9" w:history="1">
        <w:r w:rsidRPr="006352E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6352EF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6352E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6352EF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6352E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proofErr w:type="spellEnd"/>
        <w:r w:rsidRPr="006352EF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352E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6352EF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352EF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  <w:r w:rsidRPr="006352EF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Pr="006352EF">
        <w:rPr>
          <w:rFonts w:ascii="Times New Roman" w:hAnsi="Times New Roman" w:cs="Times New Roman"/>
          <w:sz w:val="16"/>
          <w:szCs w:val="16"/>
        </w:rPr>
        <w:t>.</w:t>
      </w:r>
    </w:p>
    <w:p w:rsidR="006352EF" w:rsidRDefault="006352EF" w:rsidP="006352EF">
      <w:pPr>
        <w:spacing w:after="0" w:line="240" w:lineRule="auto"/>
        <w:ind w:firstLine="709"/>
        <w:rPr>
          <w:sz w:val="16"/>
          <w:szCs w:val="16"/>
        </w:rPr>
      </w:pPr>
    </w:p>
    <w:p w:rsidR="00C962AE" w:rsidRPr="00C962AE" w:rsidRDefault="00C962AE" w:rsidP="006352EF">
      <w:pPr>
        <w:spacing w:after="0" w:line="240" w:lineRule="auto"/>
        <w:jc w:val="both"/>
        <w:rPr>
          <w:sz w:val="16"/>
          <w:szCs w:val="16"/>
        </w:rPr>
      </w:pPr>
    </w:p>
    <w:p w:rsidR="00C962AE" w:rsidRPr="00C962AE" w:rsidRDefault="00C962AE" w:rsidP="00C962AE">
      <w:pPr>
        <w:pStyle w:val="ab"/>
        <w:spacing w:after="0" w:line="240" w:lineRule="auto"/>
        <w:ind w:firstLine="709"/>
        <w:jc w:val="both"/>
        <w:rPr>
          <w:sz w:val="16"/>
          <w:szCs w:val="16"/>
        </w:rPr>
      </w:pPr>
    </w:p>
    <w:p w:rsidR="00C962AE" w:rsidRPr="00C962AE" w:rsidRDefault="00C962AE" w:rsidP="00C9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C962AE">
        <w:rPr>
          <w:sz w:val="16"/>
          <w:szCs w:val="16"/>
        </w:rPr>
        <w:t xml:space="preserve">Председатель </w:t>
      </w:r>
      <w:proofErr w:type="spellStart"/>
      <w:r w:rsidRPr="00C962AE">
        <w:rPr>
          <w:sz w:val="16"/>
          <w:szCs w:val="16"/>
        </w:rPr>
        <w:t>Лапшихинского</w:t>
      </w:r>
      <w:proofErr w:type="spellEnd"/>
      <w:r w:rsidRPr="00C962AE">
        <w:rPr>
          <w:sz w:val="16"/>
          <w:szCs w:val="16"/>
        </w:rPr>
        <w:t xml:space="preserve">                            Глава </w:t>
      </w:r>
      <w:proofErr w:type="spellStart"/>
      <w:r w:rsidRPr="00C962AE">
        <w:rPr>
          <w:sz w:val="16"/>
          <w:szCs w:val="16"/>
        </w:rPr>
        <w:t>Лапшихинского</w:t>
      </w:r>
      <w:proofErr w:type="spellEnd"/>
    </w:p>
    <w:p w:rsidR="00C962AE" w:rsidRPr="00C962AE" w:rsidRDefault="00C962AE" w:rsidP="00C9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C962AE">
        <w:rPr>
          <w:sz w:val="16"/>
          <w:szCs w:val="16"/>
        </w:rPr>
        <w:t>сельского Совета   депутатов</w:t>
      </w:r>
      <w:r w:rsidRPr="00C962AE">
        <w:rPr>
          <w:sz w:val="16"/>
          <w:szCs w:val="16"/>
        </w:rPr>
        <w:tab/>
      </w:r>
      <w:r w:rsidRPr="00C962AE">
        <w:rPr>
          <w:sz w:val="16"/>
          <w:szCs w:val="16"/>
        </w:rPr>
        <w:tab/>
        <w:t xml:space="preserve">                    сельсовета    </w:t>
      </w:r>
    </w:p>
    <w:p w:rsidR="00C962AE" w:rsidRPr="00C962AE" w:rsidRDefault="00C962AE" w:rsidP="00C962AE">
      <w:pPr>
        <w:spacing w:after="0" w:line="240" w:lineRule="auto"/>
        <w:ind w:firstLine="709"/>
        <w:jc w:val="both"/>
        <w:rPr>
          <w:sz w:val="16"/>
          <w:szCs w:val="16"/>
        </w:rPr>
      </w:pPr>
      <w:r w:rsidRPr="00C962AE">
        <w:rPr>
          <w:sz w:val="16"/>
          <w:szCs w:val="16"/>
        </w:rPr>
        <w:t>А.С. Банный</w:t>
      </w:r>
      <w:r w:rsidRPr="00C962AE">
        <w:rPr>
          <w:sz w:val="16"/>
          <w:szCs w:val="16"/>
        </w:rPr>
        <w:tab/>
      </w:r>
      <w:r w:rsidRPr="00C962AE">
        <w:rPr>
          <w:sz w:val="16"/>
          <w:szCs w:val="16"/>
        </w:rPr>
        <w:tab/>
      </w:r>
      <w:r w:rsidRPr="00C962AE">
        <w:rPr>
          <w:sz w:val="16"/>
          <w:szCs w:val="16"/>
        </w:rPr>
        <w:tab/>
      </w:r>
      <w:r w:rsidRPr="00C962AE">
        <w:rPr>
          <w:sz w:val="16"/>
          <w:szCs w:val="16"/>
        </w:rPr>
        <w:tab/>
        <w:t xml:space="preserve">                    Н.Г. </w:t>
      </w:r>
      <w:proofErr w:type="spellStart"/>
      <w:r w:rsidRPr="00C962AE">
        <w:rPr>
          <w:sz w:val="16"/>
          <w:szCs w:val="16"/>
        </w:rPr>
        <w:t>Стась</w:t>
      </w:r>
      <w:proofErr w:type="spellEnd"/>
    </w:p>
    <w:p w:rsidR="00543FFF" w:rsidRDefault="00543F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FF" w:rsidRDefault="00543F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843E43">
      <w:headerReference w:type="even" r:id="rId10"/>
      <w:footerReference w:type="default" r:id="rId11"/>
      <w:footerReference w:type="first" r:id="rId12"/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B2" w:rsidRDefault="001B34B2" w:rsidP="00CD5121">
      <w:pPr>
        <w:spacing w:after="0" w:line="240" w:lineRule="auto"/>
      </w:pPr>
      <w:r>
        <w:separator/>
      </w:r>
    </w:p>
  </w:endnote>
  <w:endnote w:type="continuationSeparator" w:id="0">
    <w:p w:rsidR="001B34B2" w:rsidRDefault="001B34B2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FF" w:rsidRPr="00B3525B" w:rsidRDefault="00543FFF" w:rsidP="00131900">
    <w:pPr>
      <w:pStyle w:val="af"/>
      <w:rPr>
        <w:sz w:val="20"/>
        <w:szCs w:val="20"/>
      </w:rPr>
    </w:pPr>
  </w:p>
  <w:p w:rsidR="00543FFF" w:rsidRPr="00BD5265" w:rsidRDefault="00543FFF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FF" w:rsidRDefault="00543FFF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B2" w:rsidRDefault="001B34B2" w:rsidP="00CD5121">
      <w:pPr>
        <w:spacing w:after="0" w:line="240" w:lineRule="auto"/>
      </w:pPr>
      <w:r>
        <w:separator/>
      </w:r>
    </w:p>
  </w:footnote>
  <w:footnote w:type="continuationSeparator" w:id="0">
    <w:p w:rsidR="001B34B2" w:rsidRDefault="001B34B2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FF" w:rsidRDefault="00543FFF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543FFF" w:rsidRDefault="00543FF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31FCB"/>
    <w:multiLevelType w:val="hybridMultilevel"/>
    <w:tmpl w:val="25EEA90E"/>
    <w:lvl w:ilvl="0" w:tplc="E644853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11"/>
  </w:num>
  <w:num w:numId="14">
    <w:abstractNumId w:val="1"/>
  </w:num>
  <w:num w:numId="15">
    <w:abstractNumId w:val="25"/>
  </w:num>
  <w:num w:numId="16">
    <w:abstractNumId w:val="22"/>
  </w:num>
  <w:num w:numId="17">
    <w:abstractNumId w:val="19"/>
  </w:num>
  <w:num w:numId="18">
    <w:abstractNumId w:val="7"/>
  </w:num>
  <w:num w:numId="19">
    <w:abstractNumId w:val="2"/>
  </w:num>
  <w:num w:numId="20">
    <w:abstractNumId w:val="27"/>
  </w:num>
  <w:num w:numId="21">
    <w:abstractNumId w:val="4"/>
  </w:num>
  <w:num w:numId="22">
    <w:abstractNumId w:val="5"/>
  </w:num>
  <w:num w:numId="23">
    <w:abstractNumId w:val="30"/>
  </w:num>
  <w:num w:numId="24">
    <w:abstractNumId w:val="31"/>
  </w:num>
  <w:num w:numId="25">
    <w:abstractNumId w:val="10"/>
  </w:num>
  <w:num w:numId="26">
    <w:abstractNumId w:val="23"/>
  </w:num>
  <w:num w:numId="27">
    <w:abstractNumId w:val="21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 w:numId="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466A7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222A"/>
    <w:rsid w:val="00083437"/>
    <w:rsid w:val="00084AAC"/>
    <w:rsid w:val="00085C8B"/>
    <w:rsid w:val="00091515"/>
    <w:rsid w:val="00092C0E"/>
    <w:rsid w:val="000950FC"/>
    <w:rsid w:val="000953B0"/>
    <w:rsid w:val="00095AA3"/>
    <w:rsid w:val="000A24EE"/>
    <w:rsid w:val="000A7E6B"/>
    <w:rsid w:val="000B260A"/>
    <w:rsid w:val="000B3734"/>
    <w:rsid w:val="000B4FD8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41B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4B2"/>
    <w:rsid w:val="001B3B25"/>
    <w:rsid w:val="001B3D13"/>
    <w:rsid w:val="001B69FE"/>
    <w:rsid w:val="001C24ED"/>
    <w:rsid w:val="001C715C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30D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56FF"/>
    <w:rsid w:val="00385B2D"/>
    <w:rsid w:val="00393674"/>
    <w:rsid w:val="00394BFA"/>
    <w:rsid w:val="00397D5F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2D94"/>
    <w:rsid w:val="003E3274"/>
    <w:rsid w:val="003E39A1"/>
    <w:rsid w:val="003E500A"/>
    <w:rsid w:val="003E52B0"/>
    <w:rsid w:val="003E5C72"/>
    <w:rsid w:val="003E7313"/>
    <w:rsid w:val="003E7939"/>
    <w:rsid w:val="003F2739"/>
    <w:rsid w:val="003F7199"/>
    <w:rsid w:val="003F73C4"/>
    <w:rsid w:val="003F7FC0"/>
    <w:rsid w:val="00402784"/>
    <w:rsid w:val="00404274"/>
    <w:rsid w:val="004101ED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8478A"/>
    <w:rsid w:val="0049087F"/>
    <w:rsid w:val="00491F32"/>
    <w:rsid w:val="00496BCF"/>
    <w:rsid w:val="00497E58"/>
    <w:rsid w:val="004A2E67"/>
    <w:rsid w:val="004A75D9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3FFF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28B"/>
    <w:rsid w:val="006217B3"/>
    <w:rsid w:val="0062357A"/>
    <w:rsid w:val="006317FE"/>
    <w:rsid w:val="00632C8E"/>
    <w:rsid w:val="006352EF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22D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4E3C"/>
    <w:rsid w:val="007B63F2"/>
    <w:rsid w:val="007B7F33"/>
    <w:rsid w:val="007C097D"/>
    <w:rsid w:val="007C10B4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3E43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619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479EA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2AE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1AC5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2F95"/>
    <w:rsid w:val="00D949E3"/>
    <w:rsid w:val="00D956DF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01C5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1659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E6CB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  <w:style w:type="paragraph" w:customStyle="1" w:styleId="msonormal0">
    <w:name w:val="msonormal"/>
    <w:basedOn w:val="a"/>
    <w:rsid w:val="0084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34E432-BC24-43D0-8029-08FE5E80DB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481</cp:revision>
  <cp:lastPrinted>2020-03-03T06:44:00Z</cp:lastPrinted>
  <dcterms:created xsi:type="dcterms:W3CDTF">2017-01-18T02:16:00Z</dcterms:created>
  <dcterms:modified xsi:type="dcterms:W3CDTF">2025-06-27T06:09:00Z</dcterms:modified>
</cp:coreProperties>
</file>