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ED7ACC" w:rsidP="006C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 202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0C7A19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115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1153F6" w:rsidRPr="001153F6" w:rsidRDefault="001153F6" w:rsidP="001153F6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153F6">
        <w:rPr>
          <w:rFonts w:ascii="Times New Roman" w:eastAsia="Calibri" w:hAnsi="Times New Roman" w:cs="Times New Roman"/>
          <w:b/>
          <w:sz w:val="27"/>
          <w:szCs w:val="27"/>
        </w:rPr>
        <w:t>О внесении изменений в решение Ачинского районного Совета депутатов от 27 июня 2019 года № 31-310Р «Об утверждении Положения о порядке назначения пенсии за выслугу лет лицам, замещавшим муниципальные должности на постоянной основе в Ачинском районе»</w:t>
      </w:r>
    </w:p>
    <w:p w:rsidR="001153F6" w:rsidRPr="001153F6" w:rsidRDefault="001153F6" w:rsidP="001153F6">
      <w:pPr>
        <w:spacing w:after="0" w:line="240" w:lineRule="auto"/>
        <w:ind w:right="3971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bCs/>
          <w:sz w:val="27"/>
          <w:szCs w:val="27"/>
        </w:rPr>
        <w:t>В целях приведения отдельных положений  нормативного правового акта Ачинского районного Совета депутатов в соответствие с положениями действующего законодательства, р</w:t>
      </w:r>
      <w:r w:rsidRPr="001153F6"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статьями 22, 26 Устава  Ачинского района Красноярского края, Ачинский районный Совет депутатов </w:t>
      </w:r>
      <w:r w:rsidRPr="001153F6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153F6" w:rsidRPr="001153F6" w:rsidRDefault="001153F6" w:rsidP="001153F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53F6">
        <w:rPr>
          <w:rFonts w:ascii="Times New Roman" w:eastAsia="Calibri" w:hAnsi="Times New Roman" w:cs="Times New Roman"/>
          <w:sz w:val="27"/>
          <w:szCs w:val="27"/>
        </w:rPr>
        <w:t xml:space="preserve">Внести в  </w:t>
      </w:r>
      <w:r w:rsidRPr="001153F6">
        <w:rPr>
          <w:rFonts w:ascii="Times New Roman" w:eastAsia="Times New Roman" w:hAnsi="Times New Roman" w:cs="Times New Roman"/>
          <w:sz w:val="27"/>
          <w:szCs w:val="27"/>
        </w:rPr>
        <w:t>приложение к решению</w:t>
      </w:r>
      <w:r w:rsidRPr="001153F6">
        <w:rPr>
          <w:rFonts w:ascii="Times New Roman" w:eastAsia="Calibri" w:hAnsi="Times New Roman" w:cs="Times New Roman"/>
          <w:sz w:val="27"/>
          <w:szCs w:val="27"/>
        </w:rPr>
        <w:t xml:space="preserve"> Ачинского районного Совета депутатов от 27 июня 2019 года № 31-310Р "Об утверждении Положения о порядке назначения пенсии за выслугу лет лицам, замещавшим муниципальные должности на постоянной основе в Ачинском районе" следующие изменения: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а) пункт 2.2 раздела 2 изложить в следующей редакции: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«2.2. К заявлению об установлении пенсии за выслугу лет прилагаются следующие документы: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- копия паспорта;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- копия СНИЛС;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- копия  трудовой книжки (при наличии) и (или) сведения о трудовой деятельности, предусмотренные статьей 66.1 Трудового кодекса Российской Федерации, иные документы, подтверждающие периоды, включаемые в стаж замещения муниципальных должностей для назначения пенсии за выслугу лет;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iCs/>
          <w:sz w:val="27"/>
          <w:szCs w:val="27"/>
        </w:rPr>
        <w:t>- документ, содержащий сведения о реквизитах банка (в том числе о реквизитах лицевого счета лица, претендующего на назначение пенсии за выслугу лет), либо в заявлении указывается способ получения пенсии за выслугу лет почтовым переводом по адресу;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- письменное согласие на обработку персональных данных.</w:t>
      </w:r>
    </w:p>
    <w:p w:rsidR="001153F6" w:rsidRPr="001153F6" w:rsidRDefault="001153F6" w:rsidP="00115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153F6" w:rsidRDefault="001153F6" w:rsidP="00115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153F6" w:rsidRPr="001153F6" w:rsidRDefault="001153F6" w:rsidP="00115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К документам, предусмотренным настоящим пунктом, могут быть приобщены иные материалы, подтверждающие срок исполнения полномочий по муниципальной должности лица, претендующего на назначение пенсии за выслугу лет.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- копии муниципального правового акта, приказа об освобождении от муниципальной должности (при наличии);</w:t>
      </w:r>
    </w:p>
    <w:p w:rsidR="001153F6" w:rsidRPr="001153F6" w:rsidRDefault="001153F6" w:rsidP="001153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- справка, подтверждающая денежное вознаграждение по соответствующей должности на момент назначения пенсии;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 xml:space="preserve">- справка о размерах </w:t>
      </w:r>
      <w:r w:rsidRPr="001153F6">
        <w:rPr>
          <w:rFonts w:ascii="Times New Roman" w:eastAsia="Calibri" w:hAnsi="Times New Roman" w:cs="Times New Roman"/>
          <w:sz w:val="27"/>
          <w:szCs w:val="27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1153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153F6" w:rsidRPr="001153F6" w:rsidRDefault="001153F6" w:rsidP="00115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 xml:space="preserve"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настоящем пункте, кадровая служба в течение </w:t>
      </w:r>
      <w:r w:rsidRPr="001153F6">
        <w:rPr>
          <w:rFonts w:ascii="Times New Roman" w:eastAsia="Times New Roman" w:hAnsi="Times New Roman" w:cs="Times New Roman"/>
          <w:i/>
          <w:sz w:val="27"/>
          <w:szCs w:val="27"/>
        </w:rPr>
        <w:t xml:space="preserve">5 </w:t>
      </w:r>
      <w:r w:rsidRPr="001153F6">
        <w:rPr>
          <w:rFonts w:ascii="Times New Roman" w:eastAsia="Times New Roman" w:hAnsi="Times New Roman" w:cs="Times New Roman"/>
          <w:sz w:val="27"/>
          <w:szCs w:val="27"/>
        </w:rPr>
        <w:t>рабочих дней</w:t>
      </w:r>
      <w:r w:rsidRPr="001153F6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153F6">
        <w:rPr>
          <w:rFonts w:ascii="Times New Roman" w:eastAsia="Times New Roman" w:hAnsi="Times New Roman" w:cs="Times New Roman"/>
          <w:sz w:val="27"/>
          <w:szCs w:val="27"/>
        </w:rPr>
        <w:t>в порядке межведомственного информационного взаимодействия</w:t>
      </w:r>
      <w:r w:rsidRPr="001153F6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153F6">
        <w:rPr>
          <w:rFonts w:ascii="Times New Roman" w:eastAsia="Times New Roman" w:hAnsi="Times New Roman" w:cs="Times New Roman"/>
          <w:sz w:val="27"/>
          <w:szCs w:val="27"/>
        </w:rPr>
        <w:t>формирует и направляет необходимые межведомственные запросы в соответствии с Федеральным законом от 27 июля 2010 года             № 210-ФЗ «Об организации предоставления государственных и муниципальных услуг».»;</w:t>
      </w:r>
    </w:p>
    <w:p w:rsidR="001153F6" w:rsidRPr="001153F6" w:rsidRDefault="001153F6" w:rsidP="0011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б)  пункт 2.14 раздела 2 изложить в следующей редакции:</w:t>
      </w:r>
    </w:p>
    <w:p w:rsidR="001153F6" w:rsidRPr="001153F6" w:rsidRDefault="001153F6" w:rsidP="00115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>«2.14. Пенсия за выслугу лет пересчитывается в случаях увеличения месячного денежного вознаграждения по муниципальной должности, замещавшейся на день прекращения полномочий, а также при изменении размера страховой пенсии по старости (инвалидности), фиксированной выплаты к страховой пенсии, повышения фиксированной выплаты к страховой пенсии по государственному пенсионному обеспечению, с учетом которых установлена пенсия за выслугу лет.</w:t>
      </w:r>
    </w:p>
    <w:p w:rsidR="001153F6" w:rsidRPr="001153F6" w:rsidRDefault="001153F6" w:rsidP="00115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Times New Roman" w:hAnsi="Times New Roman" w:cs="Times New Roman"/>
          <w:sz w:val="27"/>
          <w:szCs w:val="27"/>
        </w:rPr>
        <w:t xml:space="preserve">Пенсия за выслугу лет пересчитывается со сроков, установленных для изменения денежного вознаграждения или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соответственно.».   </w:t>
      </w:r>
    </w:p>
    <w:p w:rsidR="001153F6" w:rsidRPr="001153F6" w:rsidRDefault="001153F6" w:rsidP="00115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53F6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Pr="001153F6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 (Тонготоров Ш.Х.).  </w:t>
      </w:r>
    </w:p>
    <w:p w:rsidR="001153F6" w:rsidRPr="001153F6" w:rsidRDefault="001153F6" w:rsidP="00115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53F6">
        <w:rPr>
          <w:rFonts w:ascii="Times New Roman" w:eastAsia="Calibri" w:hAnsi="Times New Roman" w:cs="Times New Roman"/>
          <w:sz w:val="27"/>
          <w:szCs w:val="27"/>
        </w:rPr>
        <w:t xml:space="preserve">3. Решение вступает в силу в день, следующий за днем его официального опубликования в газете «Уголок России». </w:t>
      </w:r>
    </w:p>
    <w:p w:rsidR="001153F6" w:rsidRDefault="001153F6" w:rsidP="001153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5387"/>
        <w:gridCol w:w="4249"/>
      </w:tblGrid>
      <w:tr w:rsidR="000C7A19" w:rsidRPr="001153F6" w:rsidTr="000C7A19">
        <w:trPr>
          <w:trHeight w:val="306"/>
        </w:trPr>
        <w:tc>
          <w:tcPr>
            <w:tcW w:w="5387" w:type="dxa"/>
            <w:hideMark/>
          </w:tcPr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Председатель районного                                                     </w:t>
            </w:r>
          </w:p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Совета депутатов </w:t>
            </w:r>
          </w:p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________________С.А. Куронен   </w:t>
            </w:r>
          </w:p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«____»_____</w:t>
            </w:r>
            <w:bookmarkStart w:id="0" w:name="_GoBack"/>
            <w:bookmarkEnd w:id="0"/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_________2025 года                                                                                             </w:t>
            </w:r>
          </w:p>
        </w:tc>
        <w:tc>
          <w:tcPr>
            <w:tcW w:w="4249" w:type="dxa"/>
          </w:tcPr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Исполняющий полномочия</w:t>
            </w:r>
          </w:p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Главы Ачинского района</w:t>
            </w:r>
          </w:p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_______________Я.О. Долгирев</w:t>
            </w:r>
          </w:p>
          <w:p w:rsidR="000C7A19" w:rsidRPr="001153F6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53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«____»______________2025 года                                                    </w:t>
            </w:r>
          </w:p>
        </w:tc>
      </w:tr>
    </w:tbl>
    <w:p w:rsidR="000C7A19" w:rsidRPr="000C7A19" w:rsidRDefault="000C7A19" w:rsidP="00115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C7A19" w:rsidRPr="000C7A19" w:rsidSect="006C58A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B3" w:rsidRDefault="00741EB3" w:rsidP="004E1DB2">
      <w:pPr>
        <w:spacing w:after="0" w:line="240" w:lineRule="auto"/>
      </w:pPr>
      <w:r>
        <w:separator/>
      </w:r>
    </w:p>
  </w:endnote>
  <w:endnote w:type="continuationSeparator" w:id="0">
    <w:p w:rsidR="00741EB3" w:rsidRDefault="00741EB3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B3" w:rsidRDefault="00741EB3" w:rsidP="004E1DB2">
      <w:pPr>
        <w:spacing w:after="0" w:line="240" w:lineRule="auto"/>
      </w:pPr>
      <w:r>
        <w:separator/>
      </w:r>
    </w:p>
  </w:footnote>
  <w:footnote w:type="continuationSeparator" w:id="0">
    <w:p w:rsidR="00741EB3" w:rsidRDefault="00741EB3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34C"/>
    <w:multiLevelType w:val="multilevel"/>
    <w:tmpl w:val="822C346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C7A19"/>
    <w:rsid w:val="000E2EC9"/>
    <w:rsid w:val="000F3054"/>
    <w:rsid w:val="001153F6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00B7F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C58A3"/>
    <w:rsid w:val="006F03BB"/>
    <w:rsid w:val="00741EB3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A07B27"/>
    <w:rsid w:val="00A26010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98CE-6751-47FE-8C89-021C6ED6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2025-01-24T03:34:00Z</cp:lastPrinted>
  <dcterms:created xsi:type="dcterms:W3CDTF">2025-01-24T03:35:00Z</dcterms:created>
  <dcterms:modified xsi:type="dcterms:W3CDTF">2025-01-24T03:35:00Z</dcterms:modified>
</cp:coreProperties>
</file>