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05" w:rsidRDefault="00867605" w:rsidP="008676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 муниципального контроля при осуществлении муниципального контроля в сфере благоустройства </w:t>
      </w:r>
      <w:r>
        <w:rPr>
          <w:rFonts w:ascii="Times New Roman" w:hAnsi="Times New Roman"/>
          <w:b/>
          <w:color w:val="000000"/>
          <w:sz w:val="28"/>
          <w:szCs w:val="28"/>
        </w:rPr>
        <w:t>на территории Ястребовского сельсовета Ачинского района Красноярского края</w:t>
      </w:r>
      <w:r>
        <w:rPr>
          <w:rFonts w:ascii="Times New Roman" w:hAnsi="Times New Roman"/>
          <w:b/>
          <w:sz w:val="28"/>
          <w:szCs w:val="28"/>
        </w:rPr>
        <w:t xml:space="preserve"> вправе запросить у контролируемого лица следующие документы:</w:t>
      </w:r>
    </w:p>
    <w:p w:rsidR="00867605" w:rsidRDefault="00867605" w:rsidP="008676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7605" w:rsidRDefault="00867605" w:rsidP="0086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документы, подтверждающие полномочия лица, представляющего интересы контролируемого лица; </w:t>
      </w:r>
    </w:p>
    <w:p w:rsidR="00867605" w:rsidRDefault="00867605" w:rsidP="0086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копию действующего договора с региональным оператором по обращениям с ТКО, заверенного печатью и подписью руководителя.</w:t>
      </w:r>
    </w:p>
    <w:p w:rsidR="00867605" w:rsidRDefault="00867605" w:rsidP="00867605"/>
    <w:p w:rsidR="005C2009" w:rsidRDefault="005C2009"/>
    <w:sectPr w:rsidR="005C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867605"/>
    <w:rsid w:val="005C2009"/>
    <w:rsid w:val="0086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SPecialiST RePack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2025-05-12T06:23:00Z</dcterms:created>
  <dcterms:modified xsi:type="dcterms:W3CDTF">2025-05-12T06:23:00Z</dcterms:modified>
</cp:coreProperties>
</file>