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CC" w:rsidRPr="00ED7ACC" w:rsidRDefault="00ED7ACC" w:rsidP="00ED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ACC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3012271" wp14:editId="7D931C98">
            <wp:extent cx="666750" cy="81915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ACC" w:rsidRPr="00ED7ACC" w:rsidRDefault="00ED7ACC" w:rsidP="00ED7ACC">
      <w:pPr>
        <w:keepNext/>
        <w:spacing w:before="240"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2"/>
          <w:szCs w:val="20"/>
        </w:rPr>
      </w:pPr>
      <w:r w:rsidRPr="00ED7ACC">
        <w:rPr>
          <w:rFonts w:ascii="Times New Roman" w:eastAsia="Arial Unicode MS" w:hAnsi="Times New Roman" w:cs="Times New Roman"/>
          <w:b/>
          <w:sz w:val="32"/>
          <w:szCs w:val="20"/>
        </w:rPr>
        <w:t xml:space="preserve">КРАСНОЯРСКИЙ КРАЙ </w:t>
      </w:r>
    </w:p>
    <w:p w:rsidR="00ED7ACC" w:rsidRPr="00ED7ACC" w:rsidRDefault="00ED7ACC" w:rsidP="00ED7ACC">
      <w:pPr>
        <w:keepNext/>
        <w:spacing w:before="240"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6"/>
          <w:szCs w:val="20"/>
        </w:rPr>
      </w:pPr>
      <w:r w:rsidRPr="00ED7ACC">
        <w:rPr>
          <w:rFonts w:ascii="Times New Roman" w:eastAsia="Arial Unicode MS" w:hAnsi="Times New Roman" w:cs="Times New Roman"/>
          <w:b/>
          <w:sz w:val="36"/>
          <w:szCs w:val="20"/>
        </w:rPr>
        <w:t xml:space="preserve">АЧИНСКИЙ РАЙОННЫЙ СОВЕТ ДЕПУТАТОВ </w:t>
      </w:r>
    </w:p>
    <w:p w:rsidR="00ED7ACC" w:rsidRPr="00ED7ACC" w:rsidRDefault="00ED7ACC" w:rsidP="00ED7ACC">
      <w:pPr>
        <w:keepNext/>
        <w:spacing w:before="240" w:after="480" w:line="240" w:lineRule="auto"/>
        <w:jc w:val="center"/>
        <w:outlineLvl w:val="1"/>
        <w:rPr>
          <w:rFonts w:ascii="Times New Roman" w:eastAsia="Arial Unicode MS" w:hAnsi="Times New Roman" w:cs="Times New Roman"/>
          <w:b/>
          <w:spacing w:val="40"/>
          <w:sz w:val="48"/>
          <w:szCs w:val="20"/>
        </w:rPr>
      </w:pPr>
      <w:r w:rsidRPr="00ED7ACC">
        <w:rPr>
          <w:rFonts w:ascii="Times New Roman" w:eastAsia="Arial Unicode MS" w:hAnsi="Times New Roman" w:cs="Times New Roman"/>
          <w:b/>
          <w:spacing w:val="40"/>
          <w:sz w:val="48"/>
          <w:szCs w:val="20"/>
        </w:rPr>
        <w:t>Р Е Ш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58"/>
        <w:gridCol w:w="3156"/>
        <w:gridCol w:w="3324"/>
      </w:tblGrid>
      <w:tr w:rsidR="00ED7ACC" w:rsidRPr="00ED7ACC" w:rsidTr="00DB40FB">
        <w:tc>
          <w:tcPr>
            <w:tcW w:w="3158" w:type="dxa"/>
            <w:shd w:val="clear" w:color="auto" w:fill="auto"/>
          </w:tcPr>
          <w:p w:rsidR="00ED7ACC" w:rsidRPr="00ED7ACC" w:rsidRDefault="00ED7ACC" w:rsidP="00ED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 декабря 2024 года</w:t>
            </w:r>
          </w:p>
        </w:tc>
        <w:tc>
          <w:tcPr>
            <w:tcW w:w="3156" w:type="dxa"/>
            <w:shd w:val="clear" w:color="auto" w:fill="auto"/>
          </w:tcPr>
          <w:p w:rsidR="00ED7ACC" w:rsidRPr="00ED7ACC" w:rsidRDefault="00361503" w:rsidP="00ED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ED7ACC"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Ачинск</w:t>
            </w:r>
          </w:p>
        </w:tc>
        <w:tc>
          <w:tcPr>
            <w:tcW w:w="3324" w:type="dxa"/>
            <w:shd w:val="clear" w:color="auto" w:fill="auto"/>
          </w:tcPr>
          <w:p w:rsidR="00ED7ACC" w:rsidRPr="00ED7ACC" w:rsidRDefault="00ED7ACC" w:rsidP="00361503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361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№ 38-29</w:t>
            </w:r>
            <w:r w:rsidR="00361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</w:p>
        </w:tc>
      </w:tr>
    </w:tbl>
    <w:p w:rsidR="00361503" w:rsidRPr="00361503" w:rsidRDefault="00361503" w:rsidP="00361503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61503">
        <w:rPr>
          <w:rFonts w:ascii="Times New Roman" w:eastAsia="Times New Roman" w:hAnsi="Times New Roman" w:cs="Times New Roman"/>
          <w:b/>
          <w:sz w:val="28"/>
          <w:szCs w:val="20"/>
        </w:rPr>
        <w:t xml:space="preserve">О районном бюджете на 2025 год </w:t>
      </w:r>
    </w:p>
    <w:p w:rsidR="00361503" w:rsidRPr="00361503" w:rsidRDefault="00361503" w:rsidP="00361503">
      <w:pPr>
        <w:tabs>
          <w:tab w:val="left" w:pos="87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61503">
        <w:rPr>
          <w:rFonts w:ascii="Times New Roman" w:eastAsia="Times New Roman" w:hAnsi="Times New Roman" w:cs="Times New Roman"/>
          <w:b/>
          <w:sz w:val="28"/>
          <w:szCs w:val="20"/>
        </w:rPr>
        <w:t>и плановый период 2026-2027 годов</w:t>
      </w:r>
    </w:p>
    <w:p w:rsidR="00361503" w:rsidRPr="00361503" w:rsidRDefault="00361503" w:rsidP="00361503">
      <w:pPr>
        <w:spacing w:before="4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«О бюджетном процессе в Ачинском районе», утверждённым решением Ачинского районного Совета депутатов от 27.09.2013 № Вн-280Р, руководствуясь статьями 22, 26 Устава Ачинского района Красноярского края, Ачинский районный Совет депутатов </w:t>
      </w:r>
      <w:r w:rsidRPr="00361503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  <w:r w:rsidRPr="0036150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361503" w:rsidRDefault="00361503" w:rsidP="00361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503" w:rsidRPr="00361503" w:rsidRDefault="00361503" w:rsidP="00361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361503">
        <w:rPr>
          <w:rFonts w:ascii="Times New Roman" w:eastAsia="Times New Roman" w:hAnsi="Times New Roman" w:cs="Times New Roman"/>
          <w:sz w:val="28"/>
          <w:szCs w:val="28"/>
        </w:rPr>
        <w:t>1. Утвердить районный бюджет на очередной финансовый 2025 год и плановый период 2026-2027 годов со следующими показателями:</w:t>
      </w:r>
    </w:p>
    <w:p w:rsidR="00361503" w:rsidRPr="00361503" w:rsidRDefault="00361503" w:rsidP="00361503">
      <w:pPr>
        <w:tabs>
          <w:tab w:val="left" w:pos="87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61503">
        <w:rPr>
          <w:rFonts w:ascii="Times New Roman" w:eastAsia="Times New Roman" w:hAnsi="Times New Roman" w:cs="Times New Roman"/>
          <w:b/>
          <w:sz w:val="28"/>
          <w:szCs w:val="20"/>
        </w:rPr>
        <w:tab/>
      </w:r>
    </w:p>
    <w:p w:rsidR="00361503" w:rsidRPr="00361503" w:rsidRDefault="00361503" w:rsidP="00361503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82557340"/>
      <w:r w:rsidRPr="00361503">
        <w:rPr>
          <w:rFonts w:ascii="Times New Roman" w:eastAsia="Times New Roman" w:hAnsi="Times New Roman" w:cs="Times New Roman"/>
          <w:b/>
          <w:sz w:val="28"/>
          <w:szCs w:val="28"/>
        </w:rPr>
        <w:t>Статья 1. Основные характеристики районного бюджета на 2025 год и плановый период 2026 - 2027 годов</w:t>
      </w:r>
      <w:bookmarkEnd w:id="1"/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420567545"/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 xml:space="preserve">1. Утвердить основные характеристики районного бюджета </w:t>
      </w:r>
      <w:r w:rsidRPr="00361503">
        <w:rPr>
          <w:rFonts w:ascii="Times New Roman" w:eastAsia="Times New Roman" w:hAnsi="Times New Roman" w:cs="Times New Roman"/>
          <w:sz w:val="28"/>
          <w:szCs w:val="28"/>
        </w:rPr>
        <w:br/>
        <w:t>на 2025 год:</w:t>
      </w:r>
      <w:bookmarkEnd w:id="2"/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Toc420567546"/>
      <w:r w:rsidRPr="00361503">
        <w:rPr>
          <w:rFonts w:ascii="Times New Roman" w:eastAsia="Times New Roman" w:hAnsi="Times New Roman" w:cs="Times New Roman"/>
          <w:sz w:val="28"/>
          <w:szCs w:val="28"/>
        </w:rPr>
        <w:t>а) прогнозируемый общий объем доходов районного бюджета в сумме     1 002 811,6 тыс. рублей;</w:t>
      </w:r>
      <w:bookmarkEnd w:id="3"/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oc420567547"/>
      <w:r w:rsidRPr="00361503">
        <w:rPr>
          <w:rFonts w:ascii="Times New Roman" w:eastAsia="Times New Roman" w:hAnsi="Times New Roman" w:cs="Times New Roman"/>
          <w:sz w:val="28"/>
          <w:szCs w:val="28"/>
        </w:rPr>
        <w:t>б) общий объем расходов районного бюджета в сумме 1 073</w:t>
      </w:r>
      <w:r w:rsidRPr="0036150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361503">
        <w:rPr>
          <w:rFonts w:ascii="Times New Roman" w:eastAsia="Times New Roman" w:hAnsi="Times New Roman" w:cs="Times New Roman"/>
          <w:sz w:val="28"/>
          <w:szCs w:val="28"/>
        </w:rPr>
        <w:t>642,1 тыс. рублей;</w:t>
      </w:r>
      <w:bookmarkEnd w:id="4"/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420567548"/>
      <w:r w:rsidRPr="00361503">
        <w:rPr>
          <w:rFonts w:ascii="Times New Roman" w:eastAsia="Times New Roman" w:hAnsi="Times New Roman" w:cs="Times New Roman"/>
          <w:sz w:val="28"/>
          <w:szCs w:val="28"/>
        </w:rPr>
        <w:t>в) дефицит районного бюджета в сумме 70 830,5 тыс. рублей;</w:t>
      </w:r>
      <w:bookmarkEnd w:id="5"/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Toc420567549"/>
      <w:r w:rsidRPr="00361503">
        <w:rPr>
          <w:rFonts w:ascii="Times New Roman" w:eastAsia="Times New Roman" w:hAnsi="Times New Roman" w:cs="Times New Roman"/>
          <w:sz w:val="28"/>
          <w:szCs w:val="28"/>
        </w:rPr>
        <w:t>г) источники внутреннего финансирования дефицита районного бюджета в сумме 70 830,5 тыс. рублей согласно приложению 1 к настоящему решению.</w:t>
      </w:r>
      <w:bookmarkEnd w:id="6"/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Toc420567550"/>
      <w:r w:rsidRPr="00361503">
        <w:rPr>
          <w:rFonts w:ascii="Times New Roman" w:eastAsia="Times New Roman" w:hAnsi="Times New Roman" w:cs="Times New Roman"/>
          <w:sz w:val="28"/>
          <w:szCs w:val="28"/>
        </w:rPr>
        <w:t xml:space="preserve">2. Утвердить основные характеристики районного бюджета </w:t>
      </w:r>
      <w:r w:rsidRPr="00361503">
        <w:rPr>
          <w:rFonts w:ascii="Times New Roman" w:eastAsia="Times New Roman" w:hAnsi="Times New Roman" w:cs="Times New Roman"/>
          <w:sz w:val="28"/>
          <w:szCs w:val="28"/>
        </w:rPr>
        <w:br/>
        <w:t>на 2026 год и на 2027 год:</w:t>
      </w:r>
      <w:bookmarkEnd w:id="7"/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Toc420567551"/>
      <w:r w:rsidRPr="00361503">
        <w:rPr>
          <w:rFonts w:ascii="Times New Roman" w:eastAsia="Times New Roman" w:hAnsi="Times New Roman" w:cs="Times New Roman"/>
          <w:sz w:val="28"/>
          <w:szCs w:val="28"/>
        </w:rPr>
        <w:t xml:space="preserve">а) прогнозируемый общий объем доходов районного бюджета </w:t>
      </w:r>
      <w:r w:rsidRPr="00361503">
        <w:rPr>
          <w:rFonts w:ascii="Times New Roman" w:eastAsia="Times New Roman" w:hAnsi="Times New Roman" w:cs="Times New Roman"/>
          <w:sz w:val="28"/>
          <w:szCs w:val="28"/>
        </w:rPr>
        <w:br/>
        <w:t>на 2026 год в сумме 1 061 212,4 тыс. рублей и на 2027 год в сумме 1 053 827,2 тыс. рублей;</w:t>
      </w:r>
      <w:bookmarkEnd w:id="8"/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Toc420567552"/>
      <w:r w:rsidRPr="00361503">
        <w:rPr>
          <w:rFonts w:ascii="Times New Roman" w:eastAsia="Times New Roman" w:hAnsi="Times New Roman" w:cs="Times New Roman"/>
          <w:sz w:val="28"/>
          <w:szCs w:val="28"/>
        </w:rPr>
        <w:t xml:space="preserve">б) общий объем расходов районного бюджета на 2026 год в сумме    1 061 212,4 тыс. рублей, в том числе условно утвержденные расходы </w:t>
      </w:r>
      <w:r w:rsidRPr="00361503">
        <w:rPr>
          <w:rFonts w:ascii="Times New Roman" w:eastAsia="Times New Roman" w:hAnsi="Times New Roman" w:cs="Times New Roman"/>
          <w:sz w:val="28"/>
          <w:szCs w:val="28"/>
        </w:rPr>
        <w:br/>
        <w:t>в сумме 15 000,0 тыс. рублей, и на 2027 год в сумме 1 053 827,2 тыс. рублей, в том числе условно утвержденные расходы в сумме 31 000,0 тыс. рублей;</w:t>
      </w:r>
      <w:bookmarkEnd w:id="9"/>
    </w:p>
    <w:p w:rsid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61503" w:rsidSect="00361503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bookmarkStart w:id="10" w:name="_Toc420567553"/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в) </w:t>
      </w:r>
      <w:bookmarkEnd w:id="10"/>
      <w:r w:rsidRPr="00361503">
        <w:rPr>
          <w:rFonts w:ascii="Times New Roman" w:eastAsia="Times New Roman" w:hAnsi="Times New Roman" w:cs="Times New Roman"/>
          <w:sz w:val="28"/>
          <w:szCs w:val="28"/>
        </w:rPr>
        <w:t>дефицит районного бюджета на 2026 год в сумме «0,0» тыс. рублей и на 2027 год в сумме «0,0» тыс. рублей;</w:t>
      </w:r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Toc420567554"/>
      <w:r w:rsidRPr="00361503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bookmarkEnd w:id="11"/>
      <w:r w:rsidRPr="00361503">
        <w:rPr>
          <w:rFonts w:ascii="Times New Roman" w:eastAsia="Times New Roman" w:hAnsi="Times New Roman" w:cs="Times New Roman"/>
          <w:sz w:val="28"/>
          <w:szCs w:val="28"/>
        </w:rPr>
        <w:t>источники внутреннего финансирования дефицита районного бюджета на 2026 год в сумме «0,0» тыс. рублей и на 2027 год в сумме «0,0» тыс. рублей согласно приложению 1 к настоящему решению.</w:t>
      </w:r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503" w:rsidRPr="00361503" w:rsidRDefault="00361503" w:rsidP="00361503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Toc182557341"/>
      <w:r w:rsidRPr="00361503">
        <w:rPr>
          <w:rFonts w:ascii="Times New Roman" w:eastAsia="Times New Roman" w:hAnsi="Times New Roman" w:cs="Times New Roman"/>
          <w:b/>
          <w:sz w:val="28"/>
          <w:szCs w:val="28"/>
        </w:rPr>
        <w:t>Статья 2. Ставка отчислений от прибыли</w:t>
      </w:r>
      <w:bookmarkEnd w:id="12"/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Утвердить на 2025 год и плановый период 2026-2027 годов ставку отчислений от прибыли муниципальных унитарных предприятий в районный бюджет в размере 10 процентов от прибыли, оставшейся после уплаты налогов и иных обязательных платежей в соответствии с действующим законодательством Российской Федерации.</w:t>
      </w:r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503" w:rsidRPr="00361503" w:rsidRDefault="00361503" w:rsidP="00361503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_Toc182557342"/>
      <w:r w:rsidRPr="00361503">
        <w:rPr>
          <w:rFonts w:ascii="Times New Roman" w:eastAsia="Times New Roman" w:hAnsi="Times New Roman" w:cs="Times New Roman"/>
          <w:b/>
          <w:sz w:val="28"/>
          <w:szCs w:val="28"/>
        </w:rPr>
        <w:t>Статья 3. Доходы районного бюджета на 2025 год и плановый период 2026-2027 годов</w:t>
      </w:r>
      <w:bookmarkEnd w:id="13"/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Утвердить доходы районного бюджета на 2025 год и плановый период 2026-2027 годов согласно приложению 2 к настоящему решению.</w:t>
      </w:r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61503" w:rsidRPr="00361503" w:rsidRDefault="00361503" w:rsidP="00361503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Toc182557343"/>
      <w:r w:rsidRPr="00361503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4. Распределение на 2025 год и плановый период </w:t>
      </w:r>
      <w:r w:rsidRPr="00361503">
        <w:rPr>
          <w:rFonts w:ascii="Times New Roman" w:eastAsia="Times New Roman" w:hAnsi="Times New Roman" w:cs="Times New Roman"/>
          <w:b/>
          <w:sz w:val="28"/>
          <w:szCs w:val="28"/>
        </w:rPr>
        <w:br/>
        <w:t>2026 - 2027 годов расходов районного бюджета по бюджетной классификации Российской Федерации</w:t>
      </w:r>
      <w:bookmarkEnd w:id="14"/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Утвердить в пределах общего объема расходов районного бюджета, установленного статьей 1 настоящего решения:</w:t>
      </w:r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 xml:space="preserve">а) распределение бюджетных ассигнований по разделам </w:t>
      </w:r>
      <w:r w:rsidRPr="00361503">
        <w:rPr>
          <w:rFonts w:ascii="Times New Roman" w:eastAsia="Times New Roman" w:hAnsi="Times New Roman" w:cs="Times New Roman"/>
          <w:sz w:val="28"/>
          <w:szCs w:val="28"/>
        </w:rPr>
        <w:br/>
        <w:t>и подразделам бюджетной классификации расходов бюджетов Российской Федерации на 2025 год и плановый период 2026-2027 годов согласно приложению 3 к настоящему решению;</w:t>
      </w:r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б) ведомственную структуру расходов районного бюджета на 2025 год и плановый период 2026-2027 годов согласно приложению 4 к настоящему решению;</w:t>
      </w:r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5" w:name="_Toc420567558"/>
      <w:r w:rsidRPr="00361503">
        <w:rPr>
          <w:rFonts w:ascii="Times New Roman" w:eastAsia="Times New Roman" w:hAnsi="Times New Roman" w:cs="Times New Roman"/>
          <w:bCs/>
          <w:sz w:val="28"/>
          <w:szCs w:val="28"/>
        </w:rPr>
        <w:t>в) распределение бюджетных ассигнований по целевым статьям (муниципальным программам Ачинского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2025 год и плановый период 2026-2027 годов согласно приложению 5 к настоящему решению.</w:t>
      </w:r>
      <w:bookmarkEnd w:id="15"/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61503" w:rsidRPr="00361503" w:rsidRDefault="00361503" w:rsidP="00361503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_Toc182557344"/>
      <w:r w:rsidRPr="00361503">
        <w:rPr>
          <w:rFonts w:ascii="Times New Roman" w:eastAsia="Times New Roman" w:hAnsi="Times New Roman" w:cs="Times New Roman"/>
          <w:b/>
          <w:sz w:val="28"/>
          <w:szCs w:val="28"/>
        </w:rPr>
        <w:t>Статья 5. Публичные нормативные обязательства Ачинского района</w:t>
      </w:r>
      <w:bookmarkEnd w:id="16"/>
      <w:r w:rsidRPr="003615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 xml:space="preserve">Утвердить общий объем средств районного бюджета на исполнение публичных нормативных обязательств Ачинского района на 2025 год </w:t>
      </w:r>
      <w:r w:rsidRPr="00361503">
        <w:rPr>
          <w:rFonts w:ascii="Times New Roman" w:eastAsia="Times New Roman" w:hAnsi="Times New Roman" w:cs="Times New Roman"/>
          <w:sz w:val="28"/>
          <w:szCs w:val="28"/>
        </w:rPr>
        <w:br/>
      </w:r>
      <w:r w:rsidRPr="00361503">
        <w:rPr>
          <w:rFonts w:ascii="Times New Roman" w:eastAsia="Times New Roman" w:hAnsi="Times New Roman" w:cs="Times New Roman"/>
          <w:sz w:val="28"/>
          <w:szCs w:val="28"/>
        </w:rPr>
        <w:lastRenderedPageBreak/>
        <w:t>в сумме 2 100,0 тыс. рублей, на 2026 год в сумме 2 100,0 тыс. рублей и на 2027 год в сумме 2 100,0 тыс. рублей.</w:t>
      </w:r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61503" w:rsidRPr="00361503" w:rsidRDefault="00361503" w:rsidP="00361503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7" w:name="_Toc501967442"/>
      <w:bookmarkStart w:id="18" w:name="_Toc182557345"/>
      <w:r w:rsidRPr="00361503">
        <w:rPr>
          <w:rFonts w:ascii="Times New Roman" w:eastAsia="Times New Roman" w:hAnsi="Times New Roman" w:cs="Times New Roman"/>
          <w:b/>
          <w:sz w:val="28"/>
          <w:szCs w:val="28"/>
        </w:rPr>
        <w:t>Статья 6. Изменение показателей сводной бюджетной росписи районного бюджета</w:t>
      </w:r>
      <w:bookmarkEnd w:id="17"/>
      <w:r w:rsidRPr="00361503">
        <w:rPr>
          <w:rFonts w:ascii="Times New Roman" w:eastAsia="Times New Roman" w:hAnsi="Times New Roman" w:cs="Times New Roman"/>
          <w:b/>
          <w:sz w:val="28"/>
          <w:szCs w:val="28"/>
        </w:rPr>
        <w:t xml:space="preserve"> в 2025 году</w:t>
      </w:r>
      <w:bookmarkEnd w:id="18"/>
    </w:p>
    <w:p w:rsidR="00361503" w:rsidRPr="00361503" w:rsidRDefault="00361503" w:rsidP="00361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Toc420567562"/>
    </w:p>
    <w:p w:rsidR="00361503" w:rsidRPr="00361503" w:rsidRDefault="00361503" w:rsidP="00361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Установить, что руководитель финансового управления администрации Ачинского района вправе в ходе исполнения настоящего решения вносить изменения в сводную бюджетную роспись районного бюджета на 2025 год и плановый период 2026-2027 годов</w:t>
      </w:r>
      <w:r w:rsidRPr="003615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1503">
        <w:rPr>
          <w:rFonts w:ascii="Times New Roman" w:eastAsia="Times New Roman" w:hAnsi="Times New Roman" w:cs="Times New Roman"/>
          <w:sz w:val="28"/>
          <w:szCs w:val="28"/>
        </w:rPr>
        <w:t>без внесения изменений в настоящее решение:</w:t>
      </w:r>
      <w:bookmarkEnd w:id="19"/>
    </w:p>
    <w:p w:rsidR="00361503" w:rsidRPr="00361503" w:rsidRDefault="00361503" w:rsidP="00361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а) на сумму доходов, дополнительно полученных от платных услуг, оказываемых районными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Ачинского района и переданного в оперативное управление районным казенным учреждениям), осуществляемой районными казенными учреждениями, сверх утвержденных настоящим решением и (или) бюджетной сметой бюджетных ассигнований на обеспечение деятельности районных казенных учреждений и направленных на финансирование расходов данных учреждений в соответствии с бюджетной сметой;</w:t>
      </w:r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1503">
        <w:rPr>
          <w:rFonts w:ascii="Times New Roman" w:eastAsia="Times New Roman" w:hAnsi="Times New Roman" w:cs="Times New Roman"/>
          <w:sz w:val="28"/>
          <w:szCs w:val="20"/>
        </w:rPr>
        <w:t>б) на сумму остатков средств, полученных от платных услуг, оказываемых районными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Ачинского района и переданного в оперативное управление районным казенным учреждениям), осуществляемой районными казенными учреждениями, по состоянию на 1 января 2025 года, которые направляются на обеспечение деятельности данных учреждений в соответствии с бюджетной сметой;</w:t>
      </w:r>
    </w:p>
    <w:p w:rsidR="00361503" w:rsidRPr="00361503" w:rsidRDefault="00361503" w:rsidP="00361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в) 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деятельности соответствующих органов местного самоуправления;</w:t>
      </w:r>
    </w:p>
    <w:p w:rsidR="00361503" w:rsidRPr="00361503" w:rsidRDefault="00361503" w:rsidP="00361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г) в случаях переименования, реорганизации, ликвидации, создания районных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деятельности районных муниципальных учреждений;</w:t>
      </w:r>
    </w:p>
    <w:p w:rsidR="00361503" w:rsidRDefault="00361503" w:rsidP="003615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61503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д) 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районного бюджета районным бюджетным или автономным учреждениям в виде субсидий на финансовое обеспечение </w:t>
      </w:r>
    </w:p>
    <w:p w:rsidR="00361503" w:rsidRPr="00361503" w:rsidRDefault="00361503" w:rsidP="003615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61503">
        <w:rPr>
          <w:rFonts w:ascii="Times New Roman" w:eastAsia="Times New Roman" w:hAnsi="Times New Roman" w:cs="Times New Roman"/>
          <w:sz w:val="28"/>
          <w:szCs w:val="20"/>
        </w:rPr>
        <w:t xml:space="preserve">выполнения муниципального задания, субсидий на цели, не связанные </w:t>
      </w:r>
      <w:r w:rsidRPr="00361503">
        <w:rPr>
          <w:rFonts w:ascii="Times New Roman" w:eastAsia="Times New Roman" w:hAnsi="Times New Roman" w:cs="Times New Roman"/>
          <w:sz w:val="28"/>
          <w:szCs w:val="20"/>
        </w:rPr>
        <w:br/>
        <w:t>с финансовым обеспечением выполнения муниципального задания;</w:t>
      </w:r>
    </w:p>
    <w:p w:rsidR="00361503" w:rsidRPr="00361503" w:rsidRDefault="00361503" w:rsidP="003615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61503">
        <w:rPr>
          <w:rFonts w:ascii="Times New Roman" w:eastAsia="Times New Roman" w:hAnsi="Times New Roman" w:cs="Times New Roman"/>
          <w:sz w:val="28"/>
          <w:szCs w:val="20"/>
        </w:rPr>
        <w:t xml:space="preserve">е)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районного бюджета в целях финансового обеспечения (возмещения) исполнения муниципального социального заказа на оказание муниципальных услуг в социальной сфере; </w:t>
      </w:r>
    </w:p>
    <w:p w:rsidR="00361503" w:rsidRPr="00361503" w:rsidRDefault="00361503" w:rsidP="003615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61503">
        <w:rPr>
          <w:rFonts w:ascii="Times New Roman" w:eastAsia="Times New Roman" w:hAnsi="Times New Roman" w:cs="Times New Roman"/>
          <w:sz w:val="28"/>
          <w:szCs w:val="20"/>
        </w:rPr>
        <w:t xml:space="preserve">ж) на сумму средств межбюджетных трансфертов, передаваемых </w:t>
      </w:r>
      <w:r w:rsidRPr="00361503">
        <w:rPr>
          <w:rFonts w:ascii="Times New Roman" w:eastAsia="Times New Roman" w:hAnsi="Times New Roman" w:cs="Times New Roman"/>
          <w:sz w:val="28"/>
          <w:szCs w:val="20"/>
        </w:rPr>
        <w:br/>
        <w:t>из краевого бюджета на осуществление отдельных целевых расходов на основании федеральных и краевых законов и (или) нормативных правовых актов Губернатора Красноярского края и Правительства Красноярского края, и (или) соглашений, заключенных с главными распорядителями средств краевого бюджета, а также в случае сокращения (возврата при отсутствии потребности) указанных межбюджетных трансфертов;</w:t>
      </w:r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61503">
        <w:rPr>
          <w:rFonts w:ascii="Times New Roman" w:eastAsia="Times New Roman" w:hAnsi="Times New Roman" w:cs="Times New Roman"/>
          <w:sz w:val="28"/>
          <w:szCs w:val="20"/>
        </w:rPr>
        <w:t>з) в случае перераспределения между главными распорядителями средств районного бюджета бюджетных ассигнований на осуществление расходов за счет межбюджетных трансфертов, поступающих из краевого бюджета на осуществление отдельных целевых расходов на основании краевых и федеральных законов и (или) нормативных правовых актов Губернатора Красноярского края и Правительства Красноярского края, а также соглашений, заключенных с главными распорядителями средств краевого бюджета, в пределах объема соответствующих межбюджетных трансфертов;</w:t>
      </w:r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61503">
        <w:rPr>
          <w:rFonts w:ascii="Times New Roman" w:eastAsia="Times New Roman" w:hAnsi="Times New Roman" w:cs="Times New Roman"/>
          <w:sz w:val="28"/>
          <w:szCs w:val="20"/>
        </w:rPr>
        <w:t>и) в случае перераспределения бюджетных ассигнований, необходимых для исполнения расходных обязательств Ачинского района, софинансирование которых осуществляется из краевого и федерального бюджетов, включая новые расходные обязательства;</w:t>
      </w:r>
    </w:p>
    <w:p w:rsidR="00361503" w:rsidRPr="00361503" w:rsidRDefault="00361503" w:rsidP="00361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к) в пределах общего объема средств, предусмотренных настоящим решением для финансирования мероприятий в рамках одной муниципальной программы Ачинского района, после внесения изменений в указанную программу в установленном порядке;</w:t>
      </w:r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 xml:space="preserve">л) в случае исполнения исполнительных документов (за исключением судебных актов) и решений налоговых органов о взыскании налога, сбора, </w:t>
      </w:r>
      <w:r w:rsidRPr="00361503">
        <w:rPr>
          <w:rFonts w:ascii="Times New Roman" w:eastAsia="Times New Roman" w:hAnsi="Times New Roman" w:cs="Times New Roman"/>
          <w:sz w:val="28"/>
          <w:szCs w:val="20"/>
        </w:rPr>
        <w:t>страхового взноса</w:t>
      </w:r>
      <w:r w:rsidRPr="00361503">
        <w:rPr>
          <w:rFonts w:ascii="Times New Roman" w:eastAsia="Times New Roman" w:hAnsi="Times New Roman" w:cs="Times New Roman"/>
          <w:sz w:val="28"/>
          <w:szCs w:val="28"/>
        </w:rPr>
        <w:t>, пеней и штрафов, предусматривающих обращение взыскания на средства районного бюджета, в пределах общего объема средств, предусмотренных главному распорядителю средств районного бюджета;</w:t>
      </w:r>
    </w:p>
    <w:p w:rsidR="00361503" w:rsidRPr="00361503" w:rsidRDefault="00361503" w:rsidP="0036150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 xml:space="preserve"> м) в случае внесения изменений Министерством финансов Российской Федерации и Министерством финансов Красноярского края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361503" w:rsidRDefault="00361503" w:rsidP="0036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61503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н) в случае перераспределения бюджетных ассигнований </w:t>
      </w:r>
      <w:r w:rsidRPr="00361503">
        <w:rPr>
          <w:rFonts w:ascii="Times New Roman" w:eastAsia="Times New Roman" w:hAnsi="Times New Roman" w:cs="Times New Roman"/>
          <w:sz w:val="28"/>
          <w:szCs w:val="20"/>
        </w:rPr>
        <w:br/>
        <w:t xml:space="preserve">в соответствии с правовыми актами Главы Ачинского района и (или) администрации Ачинского района (в том числе предусматривающими новые расходные обязательства района) в целях предоставления мер социальной поддержки и помощи гражданам в связи с распространением коронавирусной </w:t>
      </w:r>
    </w:p>
    <w:p w:rsidR="00361503" w:rsidRDefault="00361503" w:rsidP="0036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61503">
        <w:rPr>
          <w:rFonts w:ascii="Times New Roman" w:eastAsia="Times New Roman" w:hAnsi="Times New Roman" w:cs="Times New Roman"/>
          <w:sz w:val="28"/>
          <w:szCs w:val="20"/>
        </w:rPr>
        <w:t>инфекции, а также в рамках реализации мер по обеспечению социально-экономической стабильности в Ачинском районе;</w:t>
      </w:r>
    </w:p>
    <w:p w:rsidR="00361503" w:rsidRPr="00361503" w:rsidRDefault="00361503" w:rsidP="003615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0"/>
        </w:rPr>
        <w:t xml:space="preserve">о) в случае увеличения бюджетных ассигнований на предоставление </w:t>
      </w:r>
      <w:r w:rsidRPr="00361503">
        <w:rPr>
          <w:rFonts w:ascii="Times New Roman" w:eastAsia="Times New Roman" w:hAnsi="Times New Roman" w:cs="Times New Roman"/>
          <w:sz w:val="28"/>
          <w:szCs w:val="20"/>
        </w:rPr>
        <w:br/>
        <w:t>из районного бюджета местным бюджетам иных межбюджетных трансфертов, имеющих целевое назначение, в соответствии с абзацем четвертым пункта 2 статьи 11 настоящего решения с превышением общего объема расходов, утвержденных настоящим решением.</w:t>
      </w:r>
    </w:p>
    <w:p w:rsidR="00361503" w:rsidRPr="00361503" w:rsidRDefault="00361503" w:rsidP="00361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361503" w:rsidRPr="00361503" w:rsidRDefault="00361503" w:rsidP="00361503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0" w:name="_Toc182557346"/>
      <w:r w:rsidRPr="00361503">
        <w:rPr>
          <w:rFonts w:ascii="Times New Roman" w:eastAsia="Times New Roman" w:hAnsi="Times New Roman" w:cs="Times New Roman"/>
          <w:b/>
          <w:sz w:val="28"/>
          <w:szCs w:val="28"/>
        </w:rPr>
        <w:t>Статья 7. Индексация размеров денежного вознаграждения лиц, замещающих муниципальные должности района, и должностных окладов муниципальных служащих района</w:t>
      </w:r>
      <w:bookmarkEnd w:id="20"/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Toc420567572"/>
    </w:p>
    <w:bookmarkEnd w:id="21"/>
    <w:p w:rsidR="00361503" w:rsidRPr="00361503" w:rsidRDefault="00361503" w:rsidP="003615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61503">
        <w:rPr>
          <w:rFonts w:ascii="Times New Roman" w:eastAsia="Times New Roman" w:hAnsi="Times New Roman" w:cs="Times New Roman"/>
          <w:sz w:val="28"/>
          <w:szCs w:val="20"/>
        </w:rPr>
        <w:t xml:space="preserve">Размеры денежного вознаграждения лиц, замещающих муниципальные должности Ачинского района, размеры окладов денежного содержания </w:t>
      </w:r>
      <w:r w:rsidRPr="00361503">
        <w:rPr>
          <w:rFonts w:ascii="Times New Roman" w:eastAsia="Times New Roman" w:hAnsi="Times New Roman" w:cs="Times New Roman"/>
          <w:sz w:val="28"/>
          <w:szCs w:val="20"/>
        </w:rPr>
        <w:br/>
        <w:t>по должностям муниципальной службы Ачинского района, проиндексированные в 2020, 2022, 2023 годах, увеличиваются (индексируются) в 2025 году и плановом периоде 2026-2027 годов на коэффициент, равный 1.</w:t>
      </w:r>
    </w:p>
    <w:p w:rsidR="00361503" w:rsidRPr="00361503" w:rsidRDefault="00361503" w:rsidP="00361503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1503" w:rsidRPr="00361503" w:rsidRDefault="00361503" w:rsidP="00361503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2" w:name="_Toc182557347"/>
      <w:r w:rsidRPr="00361503">
        <w:rPr>
          <w:rFonts w:ascii="Times New Roman" w:eastAsia="Times New Roman" w:hAnsi="Times New Roman" w:cs="Times New Roman"/>
          <w:b/>
          <w:sz w:val="28"/>
          <w:szCs w:val="28"/>
        </w:rPr>
        <w:t>Статья 8. Общая предельная штатная численность муниципальных служащих района</w:t>
      </w:r>
      <w:bookmarkEnd w:id="22"/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Toc420567576"/>
    </w:p>
    <w:bookmarkEnd w:id="23"/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Общая предельная штатная численность муниципальных служащих Ачинского района, принятая к финансовому обеспечению в 2025 году с учетом штатных единиц, переданных на уровень района от сельских поселений, составляет 57 штатных единиц, в том числе предельная штатная численность муниципальных служащих исполнительно-распорядительных органов местного самоуправления Ачинского района с учетом штатных единиц, переданных на уровень района от сельских поселений – 53 штатных единицы.</w:t>
      </w:r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Общая предельная штатная численность муниципальных служащих Ачинского района, принятая к финансовому обеспечению в 2026-2027 годах составляет 49 штатных единиц, в том числе предельная штатная численность муниципальных служащих исполнительно-распорядительных органов местного самоуправления Ачинского района – 45 штатных единиц.</w:t>
      </w:r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1503" w:rsidRPr="00361503" w:rsidRDefault="00361503" w:rsidP="00361503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Toc182557348"/>
      <w:r w:rsidRPr="00361503">
        <w:rPr>
          <w:rFonts w:ascii="Times New Roman" w:eastAsia="Times New Roman" w:hAnsi="Times New Roman" w:cs="Times New Roman"/>
          <w:b/>
          <w:sz w:val="28"/>
          <w:szCs w:val="28"/>
        </w:rPr>
        <w:t>Статья 9. Индексация заработной платы работников районных муниципальных учреждений</w:t>
      </w:r>
      <w:bookmarkEnd w:id="24"/>
    </w:p>
    <w:p w:rsidR="00361503" w:rsidRPr="00361503" w:rsidRDefault="00361503" w:rsidP="003615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61503">
        <w:rPr>
          <w:rFonts w:ascii="Times New Roman" w:eastAsia="Times New Roman" w:hAnsi="Times New Roman" w:cs="Times New Roman"/>
          <w:sz w:val="28"/>
          <w:szCs w:val="20"/>
        </w:rPr>
        <w:t xml:space="preserve">Заработная плата работников районных муниципальных учреждений </w:t>
      </w:r>
      <w:r w:rsidRPr="00361503">
        <w:rPr>
          <w:rFonts w:ascii="Times New Roman" w:eastAsia="Times New Roman" w:hAnsi="Times New Roman" w:cs="Times New Roman"/>
          <w:sz w:val="28"/>
          <w:szCs w:val="20"/>
        </w:rPr>
        <w:br/>
        <w:t>увеличивается (индексируется) в 2025 году и плановом периоде 2026-2027 годов на коэффициент, равный 1.</w:t>
      </w:r>
    </w:p>
    <w:p w:rsidR="00361503" w:rsidRPr="00361503" w:rsidRDefault="00361503" w:rsidP="00361503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5" w:name="_Toc182557349"/>
      <w:r w:rsidRPr="0036150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Статья 10. </w:t>
      </w:r>
      <w:bookmarkStart w:id="26" w:name="_Toc420567580"/>
      <w:r w:rsidRPr="00361503">
        <w:rPr>
          <w:rFonts w:ascii="Times New Roman" w:eastAsia="Times New Roman" w:hAnsi="Times New Roman" w:cs="Times New Roman"/>
          <w:b/>
          <w:sz w:val="28"/>
          <w:szCs w:val="28"/>
        </w:rPr>
        <w:t>Особенности использования средств, получаемых районными казенными учреждениями в 2025 году</w:t>
      </w:r>
      <w:bookmarkEnd w:id="25"/>
    </w:p>
    <w:p w:rsidR="00361503" w:rsidRPr="00361503" w:rsidRDefault="00361503" w:rsidP="003615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1. Доходы от сдачи в аренду имущества, находящегося в муниципальной собственности  Ачинского района и переданного в оперативное управление районным казенным учреждениям, от платных услуг, оказываемых районными казенными учреждениями,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районными казенными учреждениями (далее по тексту статьи - доходы от сдачи в аренду имущества и от приносящей доход деятельности), направляются в пределах сумм, фактически поступивших в доход районного бюджета и отраженных на лицевых счетах районных казенных учреждений, на обеспечение их деятельности в соответствии с бюджетной сметой.</w:t>
      </w:r>
      <w:bookmarkEnd w:id="26"/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_Toc420567581"/>
      <w:r w:rsidRPr="00361503">
        <w:rPr>
          <w:rFonts w:ascii="Times New Roman" w:eastAsia="Times New Roman" w:hAnsi="Times New Roman" w:cs="Times New Roman"/>
          <w:sz w:val="28"/>
          <w:szCs w:val="28"/>
        </w:rPr>
        <w:t xml:space="preserve">2. Доходы от сдачи в аренду имущества используются на оплату услуг связи, транспортных и коммунальных услуг, арендной платы </w:t>
      </w:r>
      <w:r w:rsidRPr="00361503">
        <w:rPr>
          <w:rFonts w:ascii="Times New Roman" w:eastAsia="Times New Roman" w:hAnsi="Times New Roman" w:cs="Times New Roman"/>
          <w:sz w:val="28"/>
          <w:szCs w:val="28"/>
        </w:rPr>
        <w:br/>
        <w:t>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  <w:bookmarkEnd w:id="27"/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" w:name="_Toc420567582"/>
      <w:r w:rsidRPr="00361503">
        <w:rPr>
          <w:rFonts w:ascii="Times New Roman" w:eastAsia="Times New Roman" w:hAnsi="Times New Roman" w:cs="Times New Roman"/>
          <w:sz w:val="28"/>
          <w:szCs w:val="28"/>
        </w:rPr>
        <w:t>3. В целях использования доходов от сдачи в аренду имущества и от приносящей доход деятельности районные казенные учреждения ежемесячно до 22-го числа месяца, предшествующего планируемому, направляют информацию главным распорядителям средств районного бюджета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</w:r>
      <w:bookmarkEnd w:id="28"/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_Toc420567583"/>
      <w:r w:rsidRPr="00361503">
        <w:rPr>
          <w:rFonts w:ascii="Times New Roman" w:eastAsia="Times New Roman" w:hAnsi="Times New Roman" w:cs="Times New Roman"/>
          <w:sz w:val="28"/>
          <w:szCs w:val="28"/>
        </w:rPr>
        <w:t>Главные распорядители средств районного бюджета на основании информации о фактическом поступлении доходов от сдачи в аренду имущества и от приносящей доход деятельности ежемесячно до 28-го числа месяца, предшествующего планируемому, формируют заявки на финансирование на очередной месяц с указанием даты предполагаемого финансирования.</w:t>
      </w:r>
      <w:bookmarkEnd w:id="29"/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_Toc420567584"/>
      <w:r w:rsidRPr="00361503">
        <w:rPr>
          <w:rFonts w:ascii="Times New Roman" w:eastAsia="Times New Roman" w:hAnsi="Times New Roman" w:cs="Times New Roman"/>
          <w:sz w:val="28"/>
          <w:szCs w:val="28"/>
        </w:rPr>
        <w:t>Зачисление денежных средств осуществляется на лицевые счета соответствующих районных казенных учреждений, открытые им в порядке, предусмотренном действующим бюджетным законодательством Российской Федерации, в соответствии с заявками на финансирование по датам предполагаемого финансирования.</w:t>
      </w:r>
      <w:bookmarkEnd w:id="30"/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1503" w:rsidRPr="00361503" w:rsidRDefault="00361503" w:rsidP="00361503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1" w:name="_Toc182557350"/>
      <w:r w:rsidRPr="00361503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11. </w:t>
      </w:r>
      <w:bookmarkStart w:id="32" w:name="_Toc420567586"/>
      <w:r w:rsidRPr="00361503">
        <w:rPr>
          <w:rFonts w:ascii="Times New Roman" w:eastAsia="Times New Roman" w:hAnsi="Times New Roman" w:cs="Times New Roman"/>
          <w:b/>
          <w:sz w:val="28"/>
          <w:szCs w:val="28"/>
        </w:rPr>
        <w:t>Особенности исполнения районного бюджета в 2025 году</w:t>
      </w:r>
      <w:bookmarkEnd w:id="31"/>
    </w:p>
    <w:p w:rsidR="00361503" w:rsidRPr="00361503" w:rsidRDefault="00361503" w:rsidP="003615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1. Установить, что не использованные по состоянию на 1 января 2025 года остатки межбюджетных трансфертов, предоставленных бюджетам муниципальных образований района за счет средств федерального, краевого и районного бюджетов в форме субсидий, субвенций и иных межбюджетных трансфертов, имеющих целевое назначение, подлежат возврату в районный бюджет в течение первых 15 рабочих дней 2025 года.</w:t>
      </w:r>
      <w:bookmarkEnd w:id="32"/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_Toc420567587"/>
      <w:r w:rsidRPr="00361503">
        <w:rPr>
          <w:rFonts w:ascii="Times New Roman" w:eastAsia="Times New Roman" w:hAnsi="Times New Roman" w:cs="Times New Roman"/>
          <w:sz w:val="28"/>
          <w:szCs w:val="28"/>
        </w:rPr>
        <w:lastRenderedPageBreak/>
        <w:t>2. Остатки средств районного бюджета на 1 января 2025 года,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направляться:</w:t>
      </w:r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на покрытие временных кассовых разрывов, возникающих в ходе исполнения районного бюджета в 2025 году</w:t>
      </w:r>
      <w:bookmarkEnd w:id="33"/>
      <w:r w:rsidRPr="00361503">
        <w:rPr>
          <w:rFonts w:ascii="Times New Roman" w:eastAsia="Times New Roman" w:hAnsi="Times New Roman" w:cs="Times New Roman"/>
          <w:sz w:val="28"/>
          <w:szCs w:val="28"/>
        </w:rPr>
        <w:t>, в полном объеме;</w:t>
      </w:r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на увеличение бюджетных ассигнований на оплату заключенных от имени Ачинского района 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районной собственности),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2025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порядке;</w:t>
      </w:r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0"/>
        </w:rPr>
        <w:t xml:space="preserve">на увеличение бюджетных ассигнований на предоставление </w:t>
      </w:r>
      <w:r w:rsidRPr="00361503">
        <w:rPr>
          <w:rFonts w:ascii="Times New Roman" w:eastAsia="Times New Roman" w:hAnsi="Times New Roman" w:cs="Times New Roman"/>
          <w:sz w:val="28"/>
          <w:szCs w:val="20"/>
        </w:rPr>
        <w:br/>
        <w:t xml:space="preserve">из районного бюджета бюджетам поселений иных межбюджетных трансфертов, имеющих целевое назначение, предоставление которых </w:t>
      </w:r>
      <w:r w:rsidRPr="00361503">
        <w:rPr>
          <w:rFonts w:ascii="Times New Roman" w:eastAsia="Times New Roman" w:hAnsi="Times New Roman" w:cs="Times New Roman"/>
          <w:sz w:val="28"/>
          <w:szCs w:val="20"/>
        </w:rPr>
        <w:br/>
        <w:t>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не превышающем остатка бюджетных ассигнований местного бюджета, не использованных на начало текущего финансового года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году.</w:t>
      </w:r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сводную бюджетную роспись районного бюджета по расходам на 2025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третьем, четвертым настоящего пункта, осуществляется на основании предложений, представленных до 10 февраля 2025 года главными распорядителями средств районного бюджета в финансовое управление администрации Ачинского района </w:t>
      </w:r>
      <w:r w:rsidRPr="00361503">
        <w:rPr>
          <w:rFonts w:ascii="Times New Roman" w:eastAsia="Times New Roman" w:hAnsi="Times New Roman" w:cs="Times New Roman"/>
          <w:sz w:val="28"/>
          <w:szCs w:val="20"/>
        </w:rPr>
        <w:t>в соответствии с порядком составления и ведения сводной бюджетной росписи районного бюджета</w:t>
      </w:r>
      <w:r w:rsidRPr="003615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_Toc420567588"/>
      <w:r w:rsidRPr="00361503">
        <w:rPr>
          <w:rFonts w:ascii="Times New Roman" w:eastAsia="Times New Roman" w:hAnsi="Times New Roman" w:cs="Times New Roman"/>
          <w:sz w:val="28"/>
          <w:szCs w:val="28"/>
        </w:rPr>
        <w:t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2025 года обязательствам производится главными распорядителями средств районного бюджета за счет утвержденных им бюджетных ассигнований на 2025 год.</w:t>
      </w:r>
      <w:bookmarkEnd w:id="34"/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5" w:name="_Toc182557351"/>
      <w:r w:rsidRPr="0036150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Статья 12. Использование отдельных неналоговых доходов районного бюджета</w:t>
      </w:r>
      <w:bookmarkEnd w:id="35"/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Установить, что поступающие в районный бюджет неналоговые доходы в виде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требований, направляются на реализацию плана мероприятий, указанных в пункте 1 статьи 16.6, пункте 1 статьи 75.1 и пункте 1 статьи 78.2 Федерального закона от 10 января 2002 года № 7-ФЗ «Об охране окружающей среды», утвержденного уполномоченным исполнительным органом Красноярского края по согласованию с уполномоченным Правительством Российской Федерации федеральным органом исполнительной власти.</w:t>
      </w:r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503" w:rsidRPr="00361503" w:rsidRDefault="00361503" w:rsidP="00361503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6" w:name="_Toc182557352"/>
      <w:r w:rsidRPr="00361503">
        <w:rPr>
          <w:rFonts w:ascii="Times New Roman" w:eastAsia="Times New Roman" w:hAnsi="Times New Roman" w:cs="Times New Roman"/>
          <w:b/>
          <w:sz w:val="28"/>
          <w:szCs w:val="28"/>
        </w:rPr>
        <w:t>Статья 13. Межбюджетные трансферты бюджетам муниципальных образований Ачинского района</w:t>
      </w:r>
      <w:bookmarkEnd w:id="36"/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1. Направить:</w:t>
      </w:r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а) дотации бюджетам муниципальных образований Ачинского района на 2025 год в сумме 43</w:t>
      </w:r>
      <w:r w:rsidRPr="0036150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361503">
        <w:rPr>
          <w:rFonts w:ascii="Times New Roman" w:eastAsia="Times New Roman" w:hAnsi="Times New Roman" w:cs="Times New Roman"/>
          <w:sz w:val="28"/>
          <w:szCs w:val="28"/>
        </w:rPr>
        <w:t>172,0 тыс. рублей, на 2026 год в сумме 38 950,7 тыс. рублей, на 2027 год в сумме 38 950,7 тыс. рублей, в том числе:</w:t>
      </w:r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 xml:space="preserve"> дотации на выравнивание бюджетной обеспеченности бюджетам муниципальных образований Ачинского района за счет средств краевой субвенции на реализацию государственных полномочий по расчету и предоставлению дотаций поселениям, входящим в состав муниципального района на 2025 год в сумме 21 106,3 тыс. рублей, на 2026 год в сумме 16 885,0 тыс. рублей, на 2027 год в сумме 16 885,0 тыс. рублей;</w:t>
      </w:r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 xml:space="preserve"> дотации на выравнивание бюджетной обеспеченности бюджетам муниципальных образований Ачинского района за счет средств районного бюджета на 2025 год в сумме 22 065,7 тыс. рублей, на 2026 год в сумме 22 065,7 тыс. рублей, на 2027 год в сумме 22 065,7 тыс. рублей;</w:t>
      </w:r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б) субвенции на реализацию федеральных и краевых законов на 2025 год в сумме 4 543,3 тыс. рублей, в 2026 году в сумме 4 991,9 тыс. рублей, в 2027 году в сумме 95,3 тыс. рублей;</w:t>
      </w:r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в) иные межбюджетные трансферты на 2025 год в сумме 57 883,8 тыс. рублей, в 2026 году в сумме 49 855,1 тыс. рублей, в 2027 году в сумме 48 433,4 тыс. рублей.</w:t>
      </w:r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2. Утвердить распределение:</w:t>
      </w:r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 xml:space="preserve">а) дотаций на выравнивание бюджетной обеспеченности муниципальных образований Ачинского района за счет средств краевой субвенции бюджетам муниципальных районов на реализацию государственных полномочий по расчету и предоставлению дотаций поселениям, входящим в состав Ачинского </w:t>
      </w:r>
      <w:r w:rsidRPr="00361503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района на 2025 год и плановый период 2026 – 2027 годов согласно приложению 6 к настоящему решению;</w:t>
      </w:r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б) дотаций на выравнивание бюджетной обеспеченности муниципальных образований Ачинского района, за счет средств районного бюджета на 2025 год и плановый период 2026 – 2027 годов согласно приложению 7 к настоящему решению. Критерий выравнивания бюджетной обеспеченности бюджетов муниципальных образований Ачинского района на 2025 год и плановый период 2026 – 2027 годов равным 1,6;</w:t>
      </w:r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в) иных межбюджетных трансфертов на поддержку мер по обеспечению сбалансированности бюджетов муниципальных образований Ачинского района на 2025 год и плановый период 2026-2027 годов согласно приложению 8 к настоящему решению;</w:t>
      </w:r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г) иных межбюджетных трансфертов на содержание площадок накопления твердых коммунальных отходов бюджетам муниципальных образований Ачинского района на 2025 год и плановый период 2026-2027 годов согласно приложению 9 к настоящему решению;</w:t>
      </w:r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д) иных межбюджетных трансфертов на ликвидацию несанкционированных свалок бюджетам муниципальных образований Ачинского района на 2025 год и плановый период 2026-2027 годов согласно приложению 10 к настоящему решению;</w:t>
      </w:r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е) межбюджетных трансфертов на обеспечение выполнения полномочий, переданных на уровень муниципального района на 2025 год и плановый период 2026-2027 годов согласно приложению 11 к настоящему решению;</w:t>
      </w:r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ж) субсидий, субвенций и иных межбюджетных трансфертов из краевого бюджета главным распорядителям районного бюджета на 2025 год и плановый период 2026 – 2027 годов согласно приложению 12 к настоящему решению;</w:t>
      </w:r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з) субвенций и иных межбюджетных трансфертов из краевого бюджета муниципальным образованиям Ачинского района на реализацию федеральных и краевых законов на 2025 год и плановый период 2026 – 2027 годов согласно приложению13 к настоящему решению.</w:t>
      </w:r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3. Утвердить методику распределения, порядок и условия предоставления в 2025 году иных межбюджетных трансфертов на поддержку мер по обеспечению сбалансированности бюджетов муниципальных образований Ачинского района согласно приложению 14 к настоящему решению.</w:t>
      </w:r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4. Утвердить методику распределения, порядок и условия предоставления в 2025 году иных межбюджетных трансфертов на содержание площадок накопления твердых коммунальных отходов в бюджетах муниципальных образований Ачинского района согласно приложению 15 к настоящему решению.</w:t>
      </w:r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5. Утвердить методику распределения, порядок и условия предоставления в 2025 году иных межбюджетных трансфертов на ликвидацию несанкционированных свалок в бюджетах муниципальных образований Ачинского района согласно приложению 16 к настоящему решению.</w:t>
      </w:r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 xml:space="preserve">6. Установить, что в 2025 году предоставление межбюджетных трансфертов из районного бюджета в бюджеты поселений в форме субвенций и </w:t>
      </w:r>
      <w:r w:rsidRPr="00361503">
        <w:rPr>
          <w:rFonts w:ascii="Times New Roman" w:eastAsia="Times New Roman" w:hAnsi="Times New Roman" w:cs="Times New Roman"/>
          <w:sz w:val="28"/>
          <w:szCs w:val="28"/>
        </w:rPr>
        <w:lastRenderedPageBreak/>
        <w:t>иных межбюджетных трансфертов, имеющих целевое назначение, осуществляется в пределах суммы, необходимой для оплаты денежных обязательств по расходам получателей средств бюджета поселения, источником финансового обеспечения которых являются данные межбюджетные трансферты.</w:t>
      </w:r>
    </w:p>
    <w:p w:rsidR="00361503" w:rsidRPr="00361503" w:rsidRDefault="00361503" w:rsidP="00361503">
      <w:pPr>
        <w:tabs>
          <w:tab w:val="left" w:pos="-2127"/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503" w:rsidRPr="00361503" w:rsidRDefault="00361503" w:rsidP="00361503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7" w:name="_Toc182557353"/>
      <w:r w:rsidRPr="00361503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14.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</w:t>
      </w:r>
      <w:r w:rsidRPr="00361503">
        <w:rPr>
          <w:rFonts w:ascii="Times New Roman" w:eastAsia="Times New Roman" w:hAnsi="Times New Roman" w:cs="Times New Roman"/>
          <w:b/>
          <w:bCs/>
          <w:sz w:val="28"/>
          <w:szCs w:val="28"/>
        </w:rPr>
        <w:t>некоммерческим организациям, не являющимся муниципальными учреждениями</w:t>
      </w:r>
      <w:bookmarkEnd w:id="37"/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 xml:space="preserve">1. 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некоммерческим организациям, не являющимся муниципальными учреждениями, предусмотренные настоящим решением, предоставляются в порядке, установленном нормативными правовыми актами администрации Ачинского района, в том числе принимаемыми в соответствии с нормативными актами Ачинского района, регулирующими отношения по предоставлению из районного бюджета средств поддержки (субсидий, в том числе грантов в форме субсидий). </w:t>
      </w:r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2. В случае предоставления в 2025 году районному бюджету из краевого бюджета межбюджетных трансфертов, имеющих целевое назначение, юридическим лицам (за исключением государственных (муниципальных) учреждений), индивидуальным предпринимателям, а также физическим лицам – производителям товаров, работ, услуг, некоммерческим организациям, не являющимся казенными учреждениями, могут быть предоставлены из районного бюджета субсидии, в том числе гранты в форме субсидий, указанные в пунктах 1 и 7 статьи 78, пунктах 2 и 4 статьи 78.1 Бюджетного кодекса Российской Федерации, на цели, определенные правовыми актами Правительства Российской Федерации, на цели, определенные правовыми актами Правительства Красноярского края.</w:t>
      </w:r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Субсидии, указанные в настоящем пункте, предоставляются в порядке, установленном нормативными правовыми актами администрации Ачинского района.</w:t>
      </w:r>
    </w:p>
    <w:p w:rsidR="00361503" w:rsidRPr="00361503" w:rsidRDefault="00361503" w:rsidP="00361503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1503" w:rsidRPr="00361503" w:rsidRDefault="00361503" w:rsidP="00361503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8" w:name="_Toc182557354"/>
      <w:r w:rsidRPr="00361503">
        <w:rPr>
          <w:rFonts w:ascii="Times New Roman" w:eastAsia="Times New Roman" w:hAnsi="Times New Roman" w:cs="Times New Roman"/>
          <w:b/>
          <w:sz w:val="28"/>
          <w:szCs w:val="28"/>
        </w:rPr>
        <w:t>Статья 15. Дорожный фонд Ачинского района</w:t>
      </w:r>
      <w:bookmarkEnd w:id="38"/>
      <w:r w:rsidRPr="003615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9" w:name="_Toc420567592"/>
      <w:r w:rsidRPr="00361503">
        <w:rPr>
          <w:rFonts w:ascii="Times New Roman" w:eastAsia="Times New Roman" w:hAnsi="Times New Roman" w:cs="Times New Roman"/>
          <w:sz w:val="28"/>
          <w:szCs w:val="28"/>
        </w:rPr>
        <w:t>Утвердить объем бюджетных ассигнований дорожного фонда Ачинского района на 2025 год в сумме 454,6 тыс. рублей, на 2026 год в сумме 478,3 тыс. рублей, на 2027 год в сумме 657,3 тыс. рублей.</w:t>
      </w:r>
      <w:bookmarkEnd w:id="39"/>
    </w:p>
    <w:p w:rsidR="00361503" w:rsidRDefault="00361503" w:rsidP="00361503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1503" w:rsidRPr="00361503" w:rsidRDefault="00361503" w:rsidP="00361503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1503" w:rsidRPr="00361503" w:rsidRDefault="00361503" w:rsidP="00361503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0" w:name="_Toc182557355"/>
      <w:r w:rsidRPr="00361503">
        <w:rPr>
          <w:rFonts w:ascii="Times New Roman" w:eastAsia="Times New Roman" w:hAnsi="Times New Roman" w:cs="Times New Roman"/>
          <w:b/>
          <w:sz w:val="28"/>
          <w:szCs w:val="28"/>
        </w:rPr>
        <w:t>Статья 16. Резервный фонд Администрации Ачинского района</w:t>
      </w:r>
      <w:bookmarkEnd w:id="40"/>
      <w:r w:rsidRPr="003615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Установить, что в расходной части районного бюджета предусматривается резервный фонд администрации Ачинского района на 2025 год в сумме 2 000,0 тыс. рублей, на плановый период 2026-2027 годов в сумме 500,0 тыс. рублей ежегодно.</w:t>
      </w:r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1503" w:rsidRPr="00361503" w:rsidRDefault="00361503" w:rsidP="00361503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1" w:name="_Toc182557356"/>
      <w:r w:rsidRPr="00361503">
        <w:rPr>
          <w:rFonts w:ascii="Times New Roman" w:eastAsia="Times New Roman" w:hAnsi="Times New Roman" w:cs="Times New Roman"/>
          <w:b/>
          <w:sz w:val="28"/>
          <w:szCs w:val="28"/>
        </w:rPr>
        <w:t>Статья 17. Муниципальные внутренние заимствования Ачинского района</w:t>
      </w:r>
      <w:bookmarkEnd w:id="41"/>
      <w:r w:rsidRPr="003615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1. Утвердить программу муниципальных внутренних заимствований Ачинского района на 2025 год и плановый период 2026-2027 годов согласно приложению 17 к настоящему решению.</w:t>
      </w:r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2. Администрация Ачинского района от имени муниципального образования Ачинский район вправе привлекать заемные средства в местный бюджет в форме кредитов из других бюджетов бюджетной системы Российской Федерации и от кредитных организаций в целях покрытия дефицита районного бюджета и погашения муниципальных долговых обязательств района в пределах сумм, установленных программой муниципальных внутренних заимствований Ачинского района на 2025 год и плановый период 2026-2027 годов.</w:t>
      </w:r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Плата за пользование кредитами кредитных организаций определяется в соответствии с действующим законодательством и нормативно-правовыми актами администрации Ачинского района.</w:t>
      </w:r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3. Предоставление муниципальных гарантий не предусмотрено.</w:t>
      </w:r>
    </w:p>
    <w:p w:rsidR="00361503" w:rsidRPr="00361503" w:rsidRDefault="00361503" w:rsidP="00361503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503" w:rsidRPr="00361503" w:rsidRDefault="00361503" w:rsidP="00361503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2" w:name="_Toc182557357"/>
      <w:r w:rsidRPr="00361503">
        <w:rPr>
          <w:rFonts w:ascii="Times New Roman" w:eastAsia="Times New Roman" w:hAnsi="Times New Roman" w:cs="Times New Roman"/>
          <w:b/>
          <w:sz w:val="28"/>
          <w:szCs w:val="28"/>
        </w:rPr>
        <w:t>Статья 18. Муниципальный внутренний долг Ачинского района</w:t>
      </w:r>
      <w:bookmarkEnd w:id="42"/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3" w:name="_Toc420567596"/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1. Установить верхний предел муниципального внутреннего долга Ачинского района по долговым обязательствам Ачинского района:</w:t>
      </w:r>
      <w:bookmarkEnd w:id="43"/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на 1 января 2026 года в сумме «65 830,5» тыс. рублей, в том числе по муниципальным гарантиям Ачинского района «0,0» тыс. рублей;</w:t>
      </w:r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на 1 января 2027 года в сумме «65 830,5» тыс. рублей, в том числе по муниципальным гарантиям Ачинского района «0,0» тыс. рублей;</w:t>
      </w:r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на 1 января 2028 года в сумме «65 830,5» тыс. рублей, в том числе по муниципальным гарантиям Ачинского района «0,0» тыс. рублей.</w:t>
      </w:r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2. Программа муниципальных гарантий Ачинского района на 2025 год и плановый период 2026 – 2027 годов не утверждается.</w:t>
      </w:r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t>3.  Установить объем расходов на обслуживание муниципального долга района в 2025 году в сумме «20,0» тыс. рублей, в 2026 году в сумме «70,0» тыс. рублей, в 2027 году в сумме «70,0» тыс. рублей.</w:t>
      </w:r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503" w:rsidRPr="00361503" w:rsidRDefault="00361503" w:rsidP="00361503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4" w:name="_Toc182557358"/>
      <w:r w:rsidRPr="00361503">
        <w:rPr>
          <w:rFonts w:ascii="Times New Roman" w:eastAsia="Times New Roman" w:hAnsi="Times New Roman" w:cs="Times New Roman"/>
          <w:b/>
          <w:sz w:val="28"/>
          <w:szCs w:val="28"/>
        </w:rPr>
        <w:t>Статья 19. Вступление в силу настоящего решения</w:t>
      </w:r>
      <w:bookmarkEnd w:id="44"/>
    </w:p>
    <w:p w:rsidR="00361503" w:rsidRPr="00361503" w:rsidRDefault="00361503" w:rsidP="0036150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503" w:rsidRPr="00361503" w:rsidRDefault="00361503" w:rsidP="00361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503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Настоящее решение вступает в силу с 1 января 2025 года, но не ранее дня, следующего за днем его официального опубликования в газете «Уголок России».</w:t>
      </w:r>
    </w:p>
    <w:p w:rsidR="00361503" w:rsidRPr="00361503" w:rsidRDefault="00361503" w:rsidP="003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F4A" w:rsidRPr="00ED7ACC" w:rsidRDefault="00140F4A" w:rsidP="0064476C">
      <w:pPr>
        <w:pStyle w:val="a3"/>
        <w:spacing w:after="0"/>
        <w:rPr>
          <w:sz w:val="28"/>
          <w:szCs w:val="28"/>
        </w:rPr>
      </w:pPr>
    </w:p>
    <w:p w:rsidR="00140F4A" w:rsidRPr="00140F4A" w:rsidRDefault="00140F4A" w:rsidP="00140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F4A">
        <w:rPr>
          <w:rFonts w:ascii="Times New Roman" w:eastAsia="Times New Roman" w:hAnsi="Times New Roman" w:cs="Times New Roman"/>
          <w:b/>
          <w:sz w:val="28"/>
          <w:szCs w:val="28"/>
        </w:rPr>
        <w:t>Председатель районного                                    Исполняющий полномочия</w:t>
      </w:r>
    </w:p>
    <w:p w:rsidR="00140F4A" w:rsidRPr="00140F4A" w:rsidRDefault="00140F4A" w:rsidP="00140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F4A">
        <w:rPr>
          <w:rFonts w:ascii="Times New Roman" w:eastAsia="Times New Roman" w:hAnsi="Times New Roman" w:cs="Times New Roman"/>
          <w:b/>
          <w:sz w:val="28"/>
          <w:szCs w:val="28"/>
        </w:rPr>
        <w:t>Совета депутатов                                                 Главы Ачинского района</w:t>
      </w:r>
    </w:p>
    <w:p w:rsidR="00140F4A" w:rsidRPr="00140F4A" w:rsidRDefault="00140F4A" w:rsidP="00140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0F4A" w:rsidRPr="00140F4A" w:rsidRDefault="00140F4A" w:rsidP="00140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F4A">
        <w:rPr>
          <w:rFonts w:ascii="Times New Roman" w:eastAsia="Times New Roman" w:hAnsi="Times New Roman" w:cs="Times New Roman"/>
          <w:b/>
          <w:sz w:val="28"/>
          <w:szCs w:val="28"/>
        </w:rPr>
        <w:t>_________________С.А. Куронен                       ______________ Я.О. Долгирев</w:t>
      </w:r>
    </w:p>
    <w:p w:rsidR="00140F4A" w:rsidRPr="00140F4A" w:rsidRDefault="00140F4A" w:rsidP="00140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F4A">
        <w:rPr>
          <w:rFonts w:ascii="Times New Roman" w:eastAsia="Times New Roman" w:hAnsi="Times New Roman" w:cs="Times New Roman"/>
          <w:b/>
          <w:sz w:val="28"/>
          <w:szCs w:val="28"/>
        </w:rPr>
        <w:t>«____»______________2024 года                        «____»_____________ 2024 года</w:t>
      </w:r>
    </w:p>
    <w:p w:rsidR="00140F4A" w:rsidRPr="00140F4A" w:rsidRDefault="00140F4A" w:rsidP="00140F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40F4A" w:rsidRDefault="00140F4A" w:rsidP="00C742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140F4A" w:rsidSect="003615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B03" w:rsidRDefault="00F97B03" w:rsidP="004E1DB2">
      <w:pPr>
        <w:spacing w:after="0" w:line="240" w:lineRule="auto"/>
      </w:pPr>
      <w:r>
        <w:separator/>
      </w:r>
    </w:p>
  </w:endnote>
  <w:endnote w:type="continuationSeparator" w:id="0">
    <w:p w:rsidR="00F97B03" w:rsidRDefault="00F97B03" w:rsidP="004E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B03" w:rsidRDefault="00F97B03" w:rsidP="004E1DB2">
      <w:pPr>
        <w:spacing w:after="0" w:line="240" w:lineRule="auto"/>
      </w:pPr>
      <w:r>
        <w:separator/>
      </w:r>
    </w:p>
  </w:footnote>
  <w:footnote w:type="continuationSeparator" w:id="0">
    <w:p w:rsidR="00F97B03" w:rsidRDefault="00F97B03" w:rsidP="004E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44E64"/>
    <w:multiLevelType w:val="hybridMultilevel"/>
    <w:tmpl w:val="79D20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13410"/>
    <w:multiLevelType w:val="hybridMultilevel"/>
    <w:tmpl w:val="990A93A8"/>
    <w:lvl w:ilvl="0" w:tplc="3E56C960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DC"/>
    <w:rsid w:val="0003781B"/>
    <w:rsid w:val="00040993"/>
    <w:rsid w:val="0004403E"/>
    <w:rsid w:val="000A2012"/>
    <w:rsid w:val="000E2EC9"/>
    <w:rsid w:val="000F3054"/>
    <w:rsid w:val="00116216"/>
    <w:rsid w:val="00117233"/>
    <w:rsid w:val="00124DD0"/>
    <w:rsid w:val="00135C36"/>
    <w:rsid w:val="00140F4A"/>
    <w:rsid w:val="001477B6"/>
    <w:rsid w:val="00151F3A"/>
    <w:rsid w:val="001A2AA8"/>
    <w:rsid w:val="001F3981"/>
    <w:rsid w:val="00221936"/>
    <w:rsid w:val="00250327"/>
    <w:rsid w:val="0026525C"/>
    <w:rsid w:val="00282620"/>
    <w:rsid w:val="002A08DA"/>
    <w:rsid w:val="002C3F16"/>
    <w:rsid w:val="002D0D4A"/>
    <w:rsid w:val="002E61DE"/>
    <w:rsid w:val="002F4EF1"/>
    <w:rsid w:val="00352CF4"/>
    <w:rsid w:val="0036021C"/>
    <w:rsid w:val="00361503"/>
    <w:rsid w:val="00366006"/>
    <w:rsid w:val="003972EE"/>
    <w:rsid w:val="003A419A"/>
    <w:rsid w:val="003C58BD"/>
    <w:rsid w:val="003C6086"/>
    <w:rsid w:val="003F067A"/>
    <w:rsid w:val="003F7D8E"/>
    <w:rsid w:val="00420BE3"/>
    <w:rsid w:val="00452D0A"/>
    <w:rsid w:val="00470F53"/>
    <w:rsid w:val="004B653A"/>
    <w:rsid w:val="004C17BF"/>
    <w:rsid w:val="004D682F"/>
    <w:rsid w:val="004E1DB2"/>
    <w:rsid w:val="004F3990"/>
    <w:rsid w:val="005107D7"/>
    <w:rsid w:val="00513AAA"/>
    <w:rsid w:val="00546923"/>
    <w:rsid w:val="00567D48"/>
    <w:rsid w:val="005B551C"/>
    <w:rsid w:val="005C0C62"/>
    <w:rsid w:val="005C7902"/>
    <w:rsid w:val="005D2CD4"/>
    <w:rsid w:val="005F190A"/>
    <w:rsid w:val="005F6084"/>
    <w:rsid w:val="00604C80"/>
    <w:rsid w:val="0063579B"/>
    <w:rsid w:val="0064476C"/>
    <w:rsid w:val="00655EBD"/>
    <w:rsid w:val="006A372E"/>
    <w:rsid w:val="006A6BF2"/>
    <w:rsid w:val="006B0D23"/>
    <w:rsid w:val="006B7076"/>
    <w:rsid w:val="006F03BB"/>
    <w:rsid w:val="00752A68"/>
    <w:rsid w:val="00774285"/>
    <w:rsid w:val="007C12C7"/>
    <w:rsid w:val="007D4F84"/>
    <w:rsid w:val="007E43E8"/>
    <w:rsid w:val="007F1549"/>
    <w:rsid w:val="007F78EA"/>
    <w:rsid w:val="00851F9F"/>
    <w:rsid w:val="0086085D"/>
    <w:rsid w:val="00864C3A"/>
    <w:rsid w:val="00885F09"/>
    <w:rsid w:val="008943D3"/>
    <w:rsid w:val="008D21B3"/>
    <w:rsid w:val="008E1079"/>
    <w:rsid w:val="008F1142"/>
    <w:rsid w:val="00910BEB"/>
    <w:rsid w:val="00921361"/>
    <w:rsid w:val="0092143A"/>
    <w:rsid w:val="00923486"/>
    <w:rsid w:val="00934D06"/>
    <w:rsid w:val="0095046C"/>
    <w:rsid w:val="00951B75"/>
    <w:rsid w:val="009548A9"/>
    <w:rsid w:val="009C3570"/>
    <w:rsid w:val="00A07B27"/>
    <w:rsid w:val="00A26010"/>
    <w:rsid w:val="00A8621D"/>
    <w:rsid w:val="00AD1D66"/>
    <w:rsid w:val="00B1099C"/>
    <w:rsid w:val="00B70DDF"/>
    <w:rsid w:val="00B87F56"/>
    <w:rsid w:val="00BA4E2A"/>
    <w:rsid w:val="00BB01E2"/>
    <w:rsid w:val="00BB2C7F"/>
    <w:rsid w:val="00BC0EB3"/>
    <w:rsid w:val="00BD094A"/>
    <w:rsid w:val="00BE2455"/>
    <w:rsid w:val="00C015F2"/>
    <w:rsid w:val="00C14D22"/>
    <w:rsid w:val="00C7418C"/>
    <w:rsid w:val="00C742BB"/>
    <w:rsid w:val="00CA5F1A"/>
    <w:rsid w:val="00CE31D0"/>
    <w:rsid w:val="00D74EF5"/>
    <w:rsid w:val="00DD2E07"/>
    <w:rsid w:val="00DF6356"/>
    <w:rsid w:val="00E04865"/>
    <w:rsid w:val="00E04FFE"/>
    <w:rsid w:val="00E15A5F"/>
    <w:rsid w:val="00E2164C"/>
    <w:rsid w:val="00E32860"/>
    <w:rsid w:val="00E6281F"/>
    <w:rsid w:val="00E6640A"/>
    <w:rsid w:val="00E7497C"/>
    <w:rsid w:val="00E82315"/>
    <w:rsid w:val="00E86239"/>
    <w:rsid w:val="00E97106"/>
    <w:rsid w:val="00EA20DC"/>
    <w:rsid w:val="00ED7ACC"/>
    <w:rsid w:val="00EE3343"/>
    <w:rsid w:val="00EE7CB7"/>
    <w:rsid w:val="00F245BC"/>
    <w:rsid w:val="00F428CC"/>
    <w:rsid w:val="00F4766B"/>
    <w:rsid w:val="00F550B1"/>
    <w:rsid w:val="00F77BB3"/>
    <w:rsid w:val="00F879A2"/>
    <w:rsid w:val="00F96579"/>
    <w:rsid w:val="00F97B03"/>
    <w:rsid w:val="00FA0AF6"/>
    <w:rsid w:val="00FA4A10"/>
    <w:rsid w:val="00FE19C4"/>
    <w:rsid w:val="00FE78DC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A1E2D-0CE1-4204-B81D-8D6F518A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6B"/>
  </w:style>
  <w:style w:type="paragraph" w:styleId="1">
    <w:name w:val="heading 1"/>
    <w:basedOn w:val="a"/>
    <w:next w:val="a"/>
    <w:link w:val="10"/>
    <w:qFormat/>
    <w:rsid w:val="00FE78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E78D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A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8DC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semiHidden/>
    <w:rsid w:val="00FE78DC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FE78DC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E78DC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FE7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2A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107D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2C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F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F190A"/>
    <w:pPr>
      <w:ind w:left="720"/>
      <w:contextualSpacing/>
    </w:pPr>
  </w:style>
  <w:style w:type="table" w:styleId="a9">
    <w:name w:val="Table Grid"/>
    <w:basedOn w:val="a1"/>
    <w:uiPriority w:val="59"/>
    <w:rsid w:val="00FE19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4E1DB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E1DB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E1DB2"/>
    <w:rPr>
      <w:vertAlign w:val="superscript"/>
    </w:rPr>
  </w:style>
  <w:style w:type="paragraph" w:styleId="ad">
    <w:name w:val="Normal (Web)"/>
    <w:basedOn w:val="a"/>
    <w:uiPriority w:val="99"/>
    <w:unhideWhenUsed/>
    <w:rsid w:val="00A2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7A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3EA2-4329-47E1-BB28-DD3D593B7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4080</Words>
  <Characters>23258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Sorokina</dc:creator>
  <cp:keywords/>
  <dc:description/>
  <cp:lastModifiedBy>rodina</cp:lastModifiedBy>
  <cp:revision>2</cp:revision>
  <cp:lastPrinted>2024-12-23T04:34:00Z</cp:lastPrinted>
  <dcterms:created xsi:type="dcterms:W3CDTF">2024-12-23T04:34:00Z</dcterms:created>
  <dcterms:modified xsi:type="dcterms:W3CDTF">2024-12-23T04:34:00Z</dcterms:modified>
</cp:coreProperties>
</file>