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22" w:rsidRDefault="005F2D25" w:rsidP="00523622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16280" cy="9753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22" w:rsidRDefault="00523622" w:rsidP="00523622">
      <w:pPr>
        <w:jc w:val="center"/>
      </w:pPr>
    </w:p>
    <w:p w:rsidR="00523622" w:rsidRDefault="00523622" w:rsidP="00523622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523622" w:rsidRDefault="00523622" w:rsidP="0052362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АЧИНСКИЙ РАЙОН</w:t>
      </w:r>
    </w:p>
    <w:p w:rsidR="00523622" w:rsidRDefault="00523622" w:rsidP="00523622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АДМИНИСТРАЦИЯ </w:t>
      </w:r>
      <w:r w:rsidR="005F2D25">
        <w:rPr>
          <w:color w:val="000000"/>
          <w:spacing w:val="1"/>
          <w:sz w:val="28"/>
          <w:szCs w:val="28"/>
        </w:rPr>
        <w:t>КЛЮЧИНСКОГО</w:t>
      </w:r>
      <w:r>
        <w:rPr>
          <w:color w:val="000000"/>
          <w:spacing w:val="1"/>
          <w:sz w:val="28"/>
          <w:szCs w:val="28"/>
        </w:rPr>
        <w:t xml:space="preserve"> СЕЛЬСОВЕТА</w:t>
      </w:r>
    </w:p>
    <w:p w:rsidR="00523622" w:rsidRPr="00523622" w:rsidRDefault="00523622" w:rsidP="00523622"/>
    <w:p w:rsidR="00523622" w:rsidRPr="00523622" w:rsidRDefault="00523622" w:rsidP="00523622">
      <w:pPr>
        <w:jc w:val="center"/>
        <w:rPr>
          <w:rFonts w:eastAsia="Arial Unicode MS"/>
          <w:b/>
          <w:sz w:val="36"/>
          <w:szCs w:val="36"/>
        </w:rPr>
      </w:pPr>
      <w:r w:rsidRPr="00523622">
        <w:rPr>
          <w:sz w:val="36"/>
          <w:szCs w:val="36"/>
        </w:rPr>
        <w:t>ПОСТАНОВЛЕНИЕ</w:t>
      </w:r>
    </w:p>
    <w:p w:rsidR="00523622" w:rsidRDefault="00523622" w:rsidP="00523622"/>
    <w:p w:rsidR="00523622" w:rsidRDefault="00523622" w:rsidP="00523622">
      <w:pPr>
        <w:rPr>
          <w:bCs/>
          <w:sz w:val="24"/>
          <w:szCs w:val="24"/>
        </w:rPr>
      </w:pPr>
    </w:p>
    <w:p w:rsidR="00523622" w:rsidRPr="00934C30" w:rsidRDefault="00023834" w:rsidP="005236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E219F">
        <w:rPr>
          <w:bCs/>
          <w:sz w:val="28"/>
          <w:szCs w:val="28"/>
        </w:rPr>
        <w:t>3</w:t>
      </w:r>
      <w:r w:rsidR="00436787" w:rsidRPr="00934C30">
        <w:rPr>
          <w:bCs/>
          <w:sz w:val="28"/>
          <w:szCs w:val="28"/>
        </w:rPr>
        <w:t>.</w:t>
      </w:r>
      <w:r w:rsidR="00F721EE" w:rsidRPr="00934C30">
        <w:rPr>
          <w:bCs/>
          <w:sz w:val="28"/>
          <w:szCs w:val="28"/>
        </w:rPr>
        <w:t>0</w:t>
      </w:r>
      <w:r w:rsidR="00B24264" w:rsidRPr="00934C30">
        <w:rPr>
          <w:bCs/>
          <w:sz w:val="28"/>
          <w:szCs w:val="28"/>
        </w:rPr>
        <w:t>7.2024</w:t>
      </w:r>
      <w:r w:rsidR="00436787" w:rsidRPr="00934C30">
        <w:rPr>
          <w:bCs/>
          <w:sz w:val="28"/>
          <w:szCs w:val="28"/>
        </w:rPr>
        <w:t xml:space="preserve">                                           </w:t>
      </w:r>
      <w:r w:rsidR="00523622" w:rsidRPr="00934C30">
        <w:rPr>
          <w:bCs/>
          <w:sz w:val="28"/>
          <w:szCs w:val="28"/>
        </w:rPr>
        <w:t>п.</w:t>
      </w:r>
      <w:r w:rsidR="005F2D25" w:rsidRPr="00934C30">
        <w:rPr>
          <w:bCs/>
          <w:sz w:val="28"/>
          <w:szCs w:val="28"/>
        </w:rPr>
        <w:t>Ключи</w:t>
      </w:r>
      <w:r w:rsidR="00523622" w:rsidRPr="00934C30">
        <w:rPr>
          <w:bCs/>
          <w:sz w:val="28"/>
          <w:szCs w:val="28"/>
        </w:rPr>
        <w:t xml:space="preserve">        </w:t>
      </w:r>
      <w:r w:rsidR="00436787" w:rsidRPr="00934C30">
        <w:rPr>
          <w:bCs/>
          <w:sz w:val="28"/>
          <w:szCs w:val="28"/>
        </w:rPr>
        <w:t xml:space="preserve">                                  </w:t>
      </w:r>
      <w:r w:rsidR="00523622" w:rsidRPr="00934C30">
        <w:rPr>
          <w:bCs/>
          <w:sz w:val="28"/>
          <w:szCs w:val="28"/>
        </w:rPr>
        <w:t xml:space="preserve"> № </w:t>
      </w:r>
      <w:r w:rsidR="00B24264" w:rsidRPr="00934C30">
        <w:rPr>
          <w:bCs/>
          <w:sz w:val="28"/>
          <w:szCs w:val="28"/>
        </w:rPr>
        <w:t>36</w:t>
      </w:r>
      <w:r w:rsidR="00436787" w:rsidRPr="00934C30">
        <w:rPr>
          <w:bCs/>
          <w:sz w:val="28"/>
          <w:szCs w:val="28"/>
        </w:rPr>
        <w:t>-П</w:t>
      </w:r>
      <w:r w:rsidR="00523622" w:rsidRPr="00934C30">
        <w:rPr>
          <w:bCs/>
          <w:sz w:val="28"/>
          <w:szCs w:val="28"/>
        </w:rPr>
        <w:t xml:space="preserve"> </w:t>
      </w:r>
    </w:p>
    <w:p w:rsidR="00523622" w:rsidRPr="00934C30" w:rsidRDefault="00523622" w:rsidP="005236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B18CF" w:rsidRPr="00934C30" w:rsidRDefault="00A625DA" w:rsidP="005B18CF">
      <w:pPr>
        <w:jc w:val="both"/>
        <w:rPr>
          <w:b/>
          <w:sz w:val="28"/>
          <w:szCs w:val="28"/>
        </w:rPr>
      </w:pPr>
      <w:r w:rsidRPr="00934C30">
        <w:rPr>
          <w:b/>
          <w:sz w:val="28"/>
          <w:szCs w:val="28"/>
        </w:rPr>
        <w:t>О</w:t>
      </w:r>
      <w:r w:rsidR="00B24264" w:rsidRPr="00934C30">
        <w:rPr>
          <w:b/>
          <w:sz w:val="28"/>
          <w:szCs w:val="28"/>
        </w:rPr>
        <w:t xml:space="preserve">б утверждении </w:t>
      </w:r>
      <w:r w:rsidR="005B18CF" w:rsidRPr="00934C30">
        <w:rPr>
          <w:b/>
          <w:sz w:val="28"/>
          <w:szCs w:val="28"/>
        </w:rPr>
        <w:t>положения о приемочной комиссии для приемки поставленных товаров, выполненных работ, оказанных услуг, результатов отдельного этапа исполнения контракта</w:t>
      </w:r>
    </w:p>
    <w:p w:rsidR="00934C30" w:rsidRPr="00934C30" w:rsidRDefault="00934C30" w:rsidP="005B18CF">
      <w:pPr>
        <w:jc w:val="both"/>
        <w:rPr>
          <w:b/>
          <w:sz w:val="28"/>
          <w:szCs w:val="28"/>
        </w:rPr>
      </w:pPr>
    </w:p>
    <w:p w:rsidR="00934C30" w:rsidRDefault="00934C30" w:rsidP="005B18CF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934C30">
        <w:rPr>
          <w:sz w:val="28"/>
          <w:szCs w:val="28"/>
        </w:rPr>
        <w:t xml:space="preserve"> части 6 статьи 94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>,</w:t>
      </w:r>
    </w:p>
    <w:p w:rsidR="00934C30" w:rsidRDefault="00934C30" w:rsidP="005B18CF">
      <w:pPr>
        <w:jc w:val="both"/>
        <w:rPr>
          <w:sz w:val="28"/>
          <w:szCs w:val="28"/>
        </w:rPr>
      </w:pPr>
    </w:p>
    <w:p w:rsidR="00934C30" w:rsidRPr="00934C30" w:rsidRDefault="00934C30" w:rsidP="005B18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6787" w:rsidRPr="00934C30" w:rsidRDefault="00436787" w:rsidP="000B2B5B">
      <w:pPr>
        <w:rPr>
          <w:sz w:val="28"/>
          <w:szCs w:val="28"/>
        </w:rPr>
      </w:pPr>
    </w:p>
    <w:p w:rsidR="001B2D92" w:rsidRPr="00934C30" w:rsidRDefault="00523622" w:rsidP="00934C30">
      <w:pPr>
        <w:pStyle w:val="ConsPlusTitle"/>
        <w:ind w:firstLine="349"/>
        <w:jc w:val="both"/>
        <w:rPr>
          <w:sz w:val="28"/>
          <w:szCs w:val="28"/>
        </w:rPr>
      </w:pPr>
      <w:r w:rsidRPr="00934C30">
        <w:rPr>
          <w:rFonts w:ascii="Times New Roman" w:hAnsi="Times New Roman" w:cs="Times New Roman"/>
          <w:b w:val="0"/>
          <w:sz w:val="28"/>
          <w:szCs w:val="28"/>
        </w:rPr>
        <w:tab/>
      </w:r>
      <w:r w:rsidR="00073D83">
        <w:rPr>
          <w:rFonts w:ascii="Times New Roman" w:hAnsi="Times New Roman" w:cs="Times New Roman"/>
          <w:b w:val="0"/>
          <w:sz w:val="28"/>
          <w:szCs w:val="28"/>
        </w:rPr>
        <w:t>1. Утвердить положение</w:t>
      </w:r>
      <w:r w:rsidR="00073D83" w:rsidRPr="00073D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3D83" w:rsidRPr="00934C30">
        <w:rPr>
          <w:rFonts w:ascii="Times New Roman" w:hAnsi="Times New Roman" w:cs="Times New Roman"/>
          <w:b w:val="0"/>
          <w:sz w:val="28"/>
          <w:szCs w:val="28"/>
        </w:rPr>
        <w:t>о приемочной комиссии для приемки поставленных товаров, выполненных работ, оказанных услуг, результатов отдельного этапа исполнения контракта</w:t>
      </w:r>
      <w:r w:rsidR="00073D83">
        <w:rPr>
          <w:rFonts w:ascii="Times New Roman" w:hAnsi="Times New Roman" w:cs="Times New Roman"/>
          <w:b w:val="0"/>
          <w:sz w:val="28"/>
          <w:szCs w:val="28"/>
        </w:rPr>
        <w:t>, согласно приложению к настоящему Постановлению.</w:t>
      </w:r>
    </w:p>
    <w:p w:rsidR="001B2D92" w:rsidRPr="00934C30" w:rsidRDefault="001B2D92" w:rsidP="001B2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C30">
        <w:rPr>
          <w:sz w:val="28"/>
          <w:szCs w:val="28"/>
        </w:rPr>
        <w:t>2.</w:t>
      </w:r>
      <w:r w:rsidR="00073D83">
        <w:rPr>
          <w:sz w:val="28"/>
          <w:szCs w:val="28"/>
        </w:rPr>
        <w:t xml:space="preserve"> Контроль за исполнением данного П</w:t>
      </w:r>
      <w:r w:rsidRPr="00934C30">
        <w:rPr>
          <w:sz w:val="28"/>
          <w:szCs w:val="28"/>
        </w:rPr>
        <w:t xml:space="preserve">остановления </w:t>
      </w:r>
      <w:r w:rsidR="001F6E1D" w:rsidRPr="00934C30">
        <w:rPr>
          <w:sz w:val="28"/>
          <w:szCs w:val="28"/>
        </w:rPr>
        <w:t>оставляю за собой</w:t>
      </w:r>
      <w:r w:rsidRPr="00934C30">
        <w:rPr>
          <w:sz w:val="28"/>
          <w:szCs w:val="28"/>
        </w:rPr>
        <w:t>.</w:t>
      </w:r>
    </w:p>
    <w:p w:rsidR="00A46947" w:rsidRPr="00A46947" w:rsidRDefault="00A46947" w:rsidP="00A469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6E1D" w:rsidRPr="00934C30">
        <w:rPr>
          <w:sz w:val="28"/>
          <w:szCs w:val="28"/>
        </w:rPr>
        <w:t>3</w:t>
      </w:r>
      <w:r w:rsidR="001B2D92" w:rsidRPr="00934C30">
        <w:rPr>
          <w:sz w:val="28"/>
          <w:szCs w:val="28"/>
        </w:rPr>
        <w:t>.</w:t>
      </w:r>
      <w:r w:rsidRPr="00A46947">
        <w:rPr>
          <w:color w:val="000000"/>
          <w:sz w:val="24"/>
          <w:szCs w:val="24"/>
        </w:rPr>
        <w:t xml:space="preserve"> </w:t>
      </w:r>
      <w:r w:rsidRPr="00A46947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листе «Ключинский  вестник»</w:t>
      </w:r>
      <w:r w:rsidRPr="00A46947">
        <w:rPr>
          <w:bCs/>
          <w:sz w:val="28"/>
          <w:szCs w:val="28"/>
        </w:rPr>
        <w:t xml:space="preserve"> и подлежит размещению </w:t>
      </w:r>
      <w:r w:rsidRPr="00A46947">
        <w:rPr>
          <w:sz w:val="28"/>
          <w:szCs w:val="28"/>
        </w:rPr>
        <w:t xml:space="preserve">в сети Интернет на официальном сайте Ачинского района: </w:t>
      </w:r>
      <w:r w:rsidRPr="00A46947">
        <w:rPr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A46947">
          <w:rPr>
            <w:rStyle w:val="af6"/>
            <w:rFonts w:eastAsiaTheme="majorEastAsia"/>
            <w:sz w:val="28"/>
            <w:szCs w:val="28"/>
          </w:rPr>
          <w:t>https://ach-raion.gosuslugi.ru</w:t>
        </w:r>
      </w:hyperlink>
      <w:r w:rsidRPr="00A46947">
        <w:rPr>
          <w:sz w:val="28"/>
          <w:szCs w:val="28"/>
        </w:rPr>
        <w:t>/</w:t>
      </w:r>
    </w:p>
    <w:p w:rsidR="00436787" w:rsidRPr="00934C30" w:rsidRDefault="00436787" w:rsidP="00523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C30" w:rsidRPr="00934C30" w:rsidRDefault="00934C30" w:rsidP="00425A5F">
      <w:pPr>
        <w:jc w:val="both"/>
        <w:rPr>
          <w:sz w:val="28"/>
          <w:szCs w:val="28"/>
        </w:rPr>
      </w:pPr>
    </w:p>
    <w:p w:rsidR="00934C30" w:rsidRPr="00934C30" w:rsidRDefault="00934C30" w:rsidP="00425A5F">
      <w:pPr>
        <w:jc w:val="both"/>
        <w:rPr>
          <w:sz w:val="28"/>
          <w:szCs w:val="28"/>
        </w:rPr>
      </w:pPr>
    </w:p>
    <w:p w:rsidR="00934C30" w:rsidRPr="00934C30" w:rsidRDefault="00934C30" w:rsidP="00425A5F">
      <w:pPr>
        <w:jc w:val="both"/>
        <w:rPr>
          <w:sz w:val="28"/>
          <w:szCs w:val="28"/>
        </w:rPr>
      </w:pPr>
    </w:p>
    <w:p w:rsidR="00934C30" w:rsidRPr="00934C30" w:rsidRDefault="00934C30" w:rsidP="00425A5F">
      <w:pPr>
        <w:jc w:val="both"/>
        <w:rPr>
          <w:sz w:val="28"/>
          <w:szCs w:val="28"/>
        </w:rPr>
      </w:pPr>
    </w:p>
    <w:p w:rsidR="000753AB" w:rsidRPr="00934C30" w:rsidRDefault="00523622" w:rsidP="00425A5F">
      <w:pPr>
        <w:jc w:val="both"/>
        <w:rPr>
          <w:sz w:val="28"/>
          <w:szCs w:val="28"/>
        </w:rPr>
        <w:sectPr w:rsidR="000753AB" w:rsidRPr="00934C30" w:rsidSect="0043678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 w:rsidRPr="00934C30">
        <w:rPr>
          <w:sz w:val="28"/>
          <w:szCs w:val="28"/>
        </w:rPr>
        <w:t xml:space="preserve">Глава сельсовета                                               </w:t>
      </w:r>
      <w:r w:rsidR="005F2D25" w:rsidRPr="00934C30">
        <w:rPr>
          <w:sz w:val="28"/>
          <w:szCs w:val="28"/>
        </w:rPr>
        <w:t>С.К.Карелин</w:t>
      </w:r>
    </w:p>
    <w:p w:rsidR="00D3577B" w:rsidRDefault="00B834B9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834B9" w:rsidRDefault="00B834B9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Ключинского сельсовета </w:t>
      </w:r>
    </w:p>
    <w:p w:rsidR="00B834B9" w:rsidRDefault="00B834B9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Красноярского края от 24.07.2024 № 36-П</w:t>
      </w:r>
    </w:p>
    <w:p w:rsidR="00B834B9" w:rsidRPr="00B834B9" w:rsidRDefault="00B834B9" w:rsidP="00B834B9">
      <w:pPr>
        <w:rPr>
          <w:sz w:val="28"/>
          <w:szCs w:val="28"/>
        </w:rPr>
      </w:pPr>
    </w:p>
    <w:p w:rsidR="00B834B9" w:rsidRDefault="00B834B9" w:rsidP="00B834B9">
      <w:pPr>
        <w:rPr>
          <w:sz w:val="28"/>
          <w:szCs w:val="28"/>
        </w:rPr>
      </w:pPr>
    </w:p>
    <w:p w:rsidR="00B834B9" w:rsidRPr="00B834B9" w:rsidRDefault="00B834B9" w:rsidP="00B834B9">
      <w:pPr>
        <w:pStyle w:val="14"/>
        <w:framePr w:w="9413" w:h="12024" w:hRule="exact" w:wrap="none" w:vAnchor="page" w:hAnchor="page" w:x="1668" w:y="3647"/>
        <w:shd w:val="clear" w:color="auto" w:fill="auto"/>
        <w:rPr>
          <w:lang w:val="ru-RU"/>
        </w:rPr>
      </w:pPr>
      <w:r w:rsidRPr="00A46947">
        <w:rPr>
          <w:lang w:val="ru-RU"/>
        </w:rPr>
        <w:tab/>
      </w:r>
      <w:bookmarkStart w:id="0" w:name="bookmark0"/>
      <w:r>
        <w:rPr>
          <w:color w:val="000000"/>
          <w:lang w:val="ru-RU" w:eastAsia="ru-RU" w:bidi="ru-RU"/>
        </w:rPr>
        <w:t>ПОЛОЖЕНИЕ</w:t>
      </w:r>
      <w:bookmarkEnd w:id="0"/>
    </w:p>
    <w:p w:rsidR="00B834B9" w:rsidRPr="00B834B9" w:rsidRDefault="00B834B9" w:rsidP="00B834B9">
      <w:pPr>
        <w:pStyle w:val="32"/>
        <w:framePr w:w="9413" w:h="12024" w:hRule="exact" w:wrap="none" w:vAnchor="page" w:hAnchor="page" w:x="1668" w:y="3647"/>
        <w:shd w:val="clear" w:color="auto" w:fill="auto"/>
        <w:rPr>
          <w:lang w:val="ru-RU"/>
        </w:rPr>
      </w:pPr>
      <w:r>
        <w:rPr>
          <w:color w:val="000000"/>
          <w:lang w:val="ru-RU" w:eastAsia="ru-RU" w:bidi="ru-RU"/>
        </w:rPr>
        <w:t>о приемочной комиссии для приемки поставленного товара,</w:t>
      </w:r>
      <w:r>
        <w:rPr>
          <w:color w:val="000000"/>
          <w:lang w:val="ru-RU" w:eastAsia="ru-RU" w:bidi="ru-RU"/>
        </w:rPr>
        <w:br/>
        <w:t>выполненной работы или оказанной услуги, результатов отдельного</w:t>
      </w:r>
      <w:r>
        <w:rPr>
          <w:color w:val="000000"/>
          <w:lang w:val="ru-RU" w:eastAsia="ru-RU" w:bidi="ru-RU"/>
        </w:rPr>
        <w:br/>
        <w:t>этапа исполнения контракта при осуществлении закупок товаров</w:t>
      </w:r>
    </w:p>
    <w:p w:rsidR="00B834B9" w:rsidRDefault="00B834B9" w:rsidP="00B834B9">
      <w:pPr>
        <w:pStyle w:val="14"/>
        <w:framePr w:w="9413" w:h="12024" w:hRule="exact" w:wrap="none" w:vAnchor="page" w:hAnchor="page" w:x="1668" w:y="3647"/>
        <w:shd w:val="clear" w:color="auto" w:fill="auto"/>
      </w:pPr>
      <w:bookmarkStart w:id="1" w:name="bookmark1"/>
      <w:r>
        <w:rPr>
          <w:color w:val="000000"/>
          <w:lang w:val="ru-RU" w:eastAsia="ru-RU" w:bidi="ru-RU"/>
        </w:rPr>
        <w:t>(работ, услуг)</w:t>
      </w:r>
      <w:bookmarkEnd w:id="1"/>
    </w:p>
    <w:p w:rsidR="00B834B9" w:rsidRDefault="00B834B9" w:rsidP="00B834B9">
      <w:pPr>
        <w:pStyle w:val="14"/>
        <w:framePr w:w="9413" w:h="12024" w:hRule="exact" w:wrap="none" w:vAnchor="page" w:hAnchor="page" w:x="1668" w:y="3647"/>
        <w:numPr>
          <w:ilvl w:val="0"/>
          <w:numId w:val="1"/>
        </w:numPr>
        <w:shd w:val="clear" w:color="auto" w:fill="auto"/>
        <w:tabs>
          <w:tab w:val="left" w:pos="3733"/>
        </w:tabs>
        <w:spacing w:after="159"/>
        <w:ind w:left="3420"/>
        <w:jc w:val="both"/>
      </w:pPr>
      <w:bookmarkStart w:id="2" w:name="bookmark2"/>
      <w:r>
        <w:rPr>
          <w:color w:val="000000"/>
          <w:lang w:val="ru-RU" w:eastAsia="ru-RU" w:bidi="ru-RU"/>
        </w:rPr>
        <w:t>Общие положения</w:t>
      </w:r>
      <w:bookmarkEnd w:id="2"/>
    </w:p>
    <w:p w:rsidR="00B834B9" w:rsidRPr="00B834B9" w:rsidRDefault="00B834B9" w:rsidP="00B834B9">
      <w:pPr>
        <w:pStyle w:val="24"/>
        <w:framePr w:w="9413" w:h="12024" w:hRule="exact" w:wrap="none" w:vAnchor="page" w:hAnchor="page" w:x="1668" w:y="3647"/>
        <w:numPr>
          <w:ilvl w:val="1"/>
          <w:numId w:val="1"/>
        </w:numPr>
        <w:shd w:val="clear" w:color="auto" w:fill="auto"/>
        <w:tabs>
          <w:tab w:val="left" w:pos="73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 xml:space="preserve">Настоящее Положение 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определяет задачи создания, порядок формирования и работы, функции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(далее - Приемочная комиссия) для обеспечения нужд </w:t>
      </w:r>
      <w:r w:rsidR="00DE0401">
        <w:rPr>
          <w:color w:val="000000"/>
          <w:lang w:val="ru-RU" w:eastAsia="ru-RU" w:bidi="ru-RU"/>
        </w:rPr>
        <w:t>администрации Ключинского сельсовета Ачинского района Красноярского края</w:t>
      </w:r>
      <w:r>
        <w:rPr>
          <w:color w:val="000000"/>
          <w:lang w:val="ru-RU" w:eastAsia="ru-RU" w:bidi="ru-RU"/>
        </w:rPr>
        <w:t xml:space="preserve"> (далее - Заказчик).</w:t>
      </w:r>
    </w:p>
    <w:p w:rsidR="00B834B9" w:rsidRPr="00B834B9" w:rsidRDefault="00B834B9" w:rsidP="00B834B9">
      <w:pPr>
        <w:pStyle w:val="24"/>
        <w:framePr w:w="9413" w:h="12024" w:hRule="exact" w:wrap="none" w:vAnchor="page" w:hAnchor="page" w:x="1668" w:y="3647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Комиссия в пределах своей компетенции осуществляет деятельн</w:t>
      </w:r>
      <w:r w:rsidR="008D2192">
        <w:rPr>
          <w:color w:val="000000"/>
          <w:lang w:val="ru-RU" w:eastAsia="ru-RU" w:bidi="ru-RU"/>
        </w:rPr>
        <w:t>ость во взаимодействии с Заказчиком</w:t>
      </w:r>
      <w:r>
        <w:rPr>
          <w:color w:val="000000"/>
          <w:lang w:val="ru-RU" w:eastAsia="ru-RU" w:bidi="ru-RU"/>
        </w:rPr>
        <w:t>, контрактным управляющим, экспертами, экспертными организациями.</w:t>
      </w:r>
    </w:p>
    <w:p w:rsidR="00B834B9" w:rsidRPr="00B834B9" w:rsidRDefault="00B834B9" w:rsidP="00B834B9">
      <w:pPr>
        <w:pStyle w:val="24"/>
        <w:framePr w:w="9413" w:h="12024" w:hRule="exact" w:wrap="none" w:vAnchor="page" w:hAnchor="page" w:x="1668" w:y="3647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159" w:line="370" w:lineRule="exact"/>
        <w:rPr>
          <w:lang w:val="ru-RU"/>
        </w:rPr>
      </w:pPr>
      <w:r>
        <w:rPr>
          <w:color w:val="000000"/>
          <w:lang w:val="ru-RU" w:eastAsia="ru-RU" w:bidi="ru-RU"/>
        </w:rPr>
        <w:t>В своей деятельности приемочная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контракта и настоящим Положением.</w:t>
      </w:r>
    </w:p>
    <w:p w:rsidR="00B834B9" w:rsidRDefault="00B834B9" w:rsidP="00B834B9">
      <w:pPr>
        <w:pStyle w:val="14"/>
        <w:framePr w:w="9413" w:h="12024" w:hRule="exact" w:wrap="none" w:vAnchor="page" w:hAnchor="page" w:x="1668" w:y="3647"/>
        <w:numPr>
          <w:ilvl w:val="0"/>
          <w:numId w:val="1"/>
        </w:numPr>
        <w:shd w:val="clear" w:color="auto" w:fill="auto"/>
        <w:tabs>
          <w:tab w:val="left" w:pos="1872"/>
        </w:tabs>
        <w:spacing w:line="322" w:lineRule="exact"/>
        <w:ind w:left="1540"/>
        <w:jc w:val="both"/>
      </w:pPr>
      <w:bookmarkStart w:id="3" w:name="bookmark3"/>
      <w:r>
        <w:rPr>
          <w:color w:val="000000"/>
          <w:lang w:val="ru-RU" w:eastAsia="ru-RU" w:bidi="ru-RU"/>
        </w:rPr>
        <w:t>Порядок формирования Приемочной комиссии</w:t>
      </w:r>
      <w:bookmarkEnd w:id="3"/>
    </w:p>
    <w:p w:rsidR="00B834B9" w:rsidRPr="00B834B9" w:rsidRDefault="00B834B9" w:rsidP="00B834B9">
      <w:pPr>
        <w:pStyle w:val="24"/>
        <w:framePr w:w="9413" w:h="12024" w:hRule="exact" w:wrap="none" w:vAnchor="page" w:hAnchor="page" w:x="1668" w:y="3647"/>
        <w:numPr>
          <w:ilvl w:val="1"/>
          <w:numId w:val="1"/>
        </w:numPr>
        <w:shd w:val="clear" w:color="auto" w:fill="auto"/>
        <w:tabs>
          <w:tab w:val="left" w:pos="533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Приемочная комиссия создается Заказчиком и действует на постоянной основе для организации приемки товаров, работ, услуг в рамках исполнения контрактов.</w:t>
      </w:r>
    </w:p>
    <w:p w:rsidR="00B834B9" w:rsidRPr="00B834B9" w:rsidRDefault="00B834B9" w:rsidP="00B834B9">
      <w:pPr>
        <w:pStyle w:val="24"/>
        <w:framePr w:w="9413" w:h="12024" w:hRule="exact" w:wrap="none" w:vAnchor="page" w:hAnchor="page" w:x="1668" w:y="3647"/>
        <w:numPr>
          <w:ilvl w:val="1"/>
          <w:numId w:val="1"/>
        </w:numPr>
        <w:shd w:val="clear" w:color="auto" w:fill="auto"/>
        <w:tabs>
          <w:tab w:val="left" w:pos="533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Персональный состав Приемочно</w:t>
      </w:r>
      <w:r w:rsidR="008D2192">
        <w:rPr>
          <w:color w:val="000000"/>
          <w:lang w:val="ru-RU" w:eastAsia="ru-RU" w:bidi="ru-RU"/>
        </w:rPr>
        <w:t>й комиссии утверждается Распоряжением</w:t>
      </w:r>
      <w:r>
        <w:rPr>
          <w:color w:val="000000"/>
          <w:lang w:val="ru-RU" w:eastAsia="ru-RU" w:bidi="ru-RU"/>
        </w:rPr>
        <w:t xml:space="preserve"> Заказчика.</w:t>
      </w:r>
    </w:p>
    <w:p w:rsidR="00B834B9" w:rsidRPr="00B834B9" w:rsidRDefault="00B834B9" w:rsidP="00B834B9">
      <w:pPr>
        <w:pStyle w:val="24"/>
        <w:framePr w:w="9413" w:h="12024" w:hRule="exact" w:wrap="none" w:vAnchor="page" w:hAnchor="page" w:x="1668" w:y="3647"/>
        <w:numPr>
          <w:ilvl w:val="1"/>
          <w:numId w:val="1"/>
        </w:numPr>
        <w:shd w:val="clear" w:color="auto" w:fill="auto"/>
        <w:tabs>
          <w:tab w:val="left" w:pos="533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В состав Приемочной комиссии входят не менее пяти человек, включая председателя Приемочной комиссии (далее - Председатель), секретаря</w:t>
      </w:r>
    </w:p>
    <w:p w:rsidR="00B834B9" w:rsidRDefault="00B834B9" w:rsidP="00B834B9">
      <w:pPr>
        <w:rPr>
          <w:sz w:val="2"/>
          <w:szCs w:val="2"/>
        </w:rPr>
        <w:sectPr w:rsidR="00B83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shd w:val="clear" w:color="auto" w:fill="auto"/>
        <w:tabs>
          <w:tab w:val="left" w:pos="533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>приемочной комиссии (далее - Секретарь) и других членов Приемочной комиссии.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Председатель является членом Приемочной комиссии. В отсутствие Председателя Приемочной комиссии его обязанности и функции осуществляет другой член Приемочной комиссии, на которого Заказчиком будут возложены соответствующие обязанности.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Секретарь является членом Приемочной комиссии.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комиссии, уполномоченный на выполнение таких функций Председателем.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Члены Приемочной комиссии осуществляют свои полномочия лично, передача полномочий члена Приемочной комиссии другим лицам не допускается.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1"/>
          <w:numId w:val="1"/>
        </w:numPr>
        <w:shd w:val="clear" w:color="auto" w:fill="auto"/>
        <w:tabs>
          <w:tab w:val="left" w:pos="590"/>
        </w:tabs>
        <w:spacing w:before="0" w:after="162" w:line="374" w:lineRule="exact"/>
        <w:rPr>
          <w:lang w:val="ru-RU"/>
        </w:rPr>
      </w:pPr>
      <w:r>
        <w:rPr>
          <w:color w:val="000000"/>
          <w:lang w:val="ru-RU" w:eastAsia="ru-RU" w:bidi="ru-RU"/>
        </w:rPr>
        <w:t>Замена члена Приемочной комиссии осу</w:t>
      </w:r>
      <w:r w:rsidR="008D2192">
        <w:rPr>
          <w:color w:val="000000"/>
          <w:lang w:val="ru-RU" w:eastAsia="ru-RU" w:bidi="ru-RU"/>
        </w:rPr>
        <w:t>ществляется на основании Распоряжения</w:t>
      </w:r>
      <w:r>
        <w:rPr>
          <w:color w:val="000000"/>
          <w:lang w:val="ru-RU" w:eastAsia="ru-RU" w:bidi="ru-RU"/>
        </w:rPr>
        <w:t xml:space="preserve"> Заказчика.</w:t>
      </w:r>
    </w:p>
    <w:p w:rsidR="00B834B9" w:rsidRDefault="00B834B9" w:rsidP="00B834B9">
      <w:pPr>
        <w:pStyle w:val="14"/>
        <w:framePr w:w="9418" w:h="14576" w:hRule="exact" w:wrap="none" w:vAnchor="page" w:hAnchor="page" w:x="1666" w:y="1103"/>
        <w:numPr>
          <w:ilvl w:val="0"/>
          <w:numId w:val="1"/>
        </w:numPr>
        <w:shd w:val="clear" w:color="auto" w:fill="auto"/>
        <w:tabs>
          <w:tab w:val="left" w:pos="2252"/>
        </w:tabs>
        <w:spacing w:line="322" w:lineRule="exact"/>
        <w:ind w:left="1920"/>
        <w:jc w:val="both"/>
      </w:pPr>
      <w:bookmarkStart w:id="4" w:name="bookmark4"/>
      <w:r>
        <w:rPr>
          <w:color w:val="000000"/>
          <w:lang w:val="ru-RU" w:eastAsia="ru-RU" w:bidi="ru-RU"/>
        </w:rPr>
        <w:t>Задачи и функции Приемочной комиссии</w:t>
      </w:r>
      <w:bookmarkEnd w:id="4"/>
    </w:p>
    <w:p w:rsidR="00B834B9" w:rsidRDefault="00B834B9" w:rsidP="00B834B9">
      <w:pPr>
        <w:pStyle w:val="24"/>
        <w:framePr w:w="9418" w:h="14576" w:hRule="exact" w:wrap="none" w:vAnchor="page" w:hAnchor="page" w:x="1666" w:y="1103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</w:pPr>
      <w:r>
        <w:rPr>
          <w:color w:val="000000"/>
          <w:lang w:val="ru-RU" w:eastAsia="ru-RU" w:bidi="ru-RU"/>
        </w:rPr>
        <w:t>Задачи Приемочной комиссии: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2"/>
          <w:numId w:val="1"/>
        </w:numPr>
        <w:shd w:val="clear" w:color="auto" w:fill="auto"/>
        <w:tabs>
          <w:tab w:val="left" w:pos="877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Установление соответствия товаров, работ, услуг условиям и требованиям заключенного контракта.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2"/>
          <w:numId w:val="1"/>
        </w:numPr>
        <w:shd w:val="clear" w:color="auto" w:fill="auto"/>
        <w:tabs>
          <w:tab w:val="left" w:pos="877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Принятие решения об исполнении обязательств по контракту. Приемочная комиссия принимает одно из следующих решений: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 надлежащем исполнении обязательств по контракту;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неисполнении или о ненадлежащем исполнении обязательств по контракту.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2"/>
          <w:numId w:val="1"/>
        </w:numPr>
        <w:shd w:val="clear" w:color="auto" w:fill="auto"/>
        <w:tabs>
          <w:tab w:val="left" w:pos="73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Подготовка отчетных материалов о работе Приемочной комиссии.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Приемочная комиссия осуществляет следующие функции: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2"/>
          <w:numId w:val="1"/>
        </w:numPr>
        <w:shd w:val="clear" w:color="auto" w:fill="auto"/>
        <w:tabs>
          <w:tab w:val="left" w:pos="74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Проводит анализ документов, подтверждающих факт поставки товаров, выполнения работ и оказания услуг, на предмет соответствия указанных товаров, работ, услуг количеству и качеству, ассортименту, сроку годности, утвержденным образцам и формам изготовления, а также иным требованиям, предусмотренным контрактом.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2"/>
          <w:numId w:val="1"/>
        </w:numPr>
        <w:shd w:val="clear" w:color="auto" w:fill="auto"/>
        <w:tabs>
          <w:tab w:val="left" w:pos="877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Проводит анализ представленных поставщиком (подрядчиком, исполнителем) отчетных документов и материалов, включая товарно</w:t>
      </w:r>
      <w:r>
        <w:rPr>
          <w:color w:val="000000"/>
          <w:lang w:val="ru-RU" w:eastAsia="ru-RU" w:bidi="ru-RU"/>
        </w:rPr>
        <w:softHyphen/>
        <w:t>транспортные документы, товарные накладные, документы изготовителя, инструкции по применению товара, паспорт на товар, сертификаты соответствия, доверенности, акты выполненных работ и оказанных услуг, на предмет их соответствия требованиям законодательства Российской Федерации и контракта, а также устанавливает наличие предусмотренного условиями контракта количества экземпляров и копий отчетных документов и материалов.</w:t>
      </w:r>
    </w:p>
    <w:p w:rsidR="00B834B9" w:rsidRPr="00B834B9" w:rsidRDefault="00B834B9" w:rsidP="00B834B9">
      <w:pPr>
        <w:pStyle w:val="24"/>
        <w:framePr w:w="9418" w:h="14576" w:hRule="exact" w:wrap="none" w:vAnchor="page" w:hAnchor="page" w:x="1666" w:y="1103"/>
        <w:numPr>
          <w:ilvl w:val="2"/>
          <w:numId w:val="1"/>
        </w:numPr>
        <w:shd w:val="clear" w:color="auto" w:fill="auto"/>
        <w:tabs>
          <w:tab w:val="left" w:pos="877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Доводит до сведения контрактного управляющего информацию о необходимости направления запросов поставщику (подрядчику, исполнителю) об отсутствии недостающих отчетных документов и материалов, а также получении разъяснений по представленным документам и материалам.</w:t>
      </w:r>
    </w:p>
    <w:p w:rsidR="00B834B9" w:rsidRDefault="00B834B9" w:rsidP="00B834B9">
      <w:pPr>
        <w:rPr>
          <w:sz w:val="2"/>
          <w:szCs w:val="2"/>
        </w:rPr>
        <w:sectPr w:rsidR="00B83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34B9" w:rsidRDefault="00B834B9" w:rsidP="00B834B9">
      <w:pPr>
        <w:pStyle w:val="14"/>
        <w:framePr w:w="9413" w:h="13901" w:hRule="exact" w:wrap="none" w:vAnchor="page" w:hAnchor="page" w:x="1668" w:y="1108"/>
        <w:numPr>
          <w:ilvl w:val="0"/>
          <w:numId w:val="1"/>
        </w:numPr>
        <w:shd w:val="clear" w:color="auto" w:fill="auto"/>
        <w:tabs>
          <w:tab w:val="left" w:pos="1967"/>
        </w:tabs>
        <w:spacing w:line="322" w:lineRule="exact"/>
        <w:ind w:left="1640"/>
        <w:jc w:val="both"/>
      </w:pPr>
      <w:bookmarkStart w:id="5" w:name="bookmark5"/>
      <w:r>
        <w:rPr>
          <w:color w:val="000000"/>
          <w:lang w:val="ru-RU" w:eastAsia="ru-RU" w:bidi="ru-RU"/>
        </w:rPr>
        <w:lastRenderedPageBreak/>
        <w:t>Порядок деятельности Приемочной комиссии</w:t>
      </w:r>
      <w:bookmarkEnd w:id="5"/>
    </w:p>
    <w:p w:rsidR="00B834B9" w:rsidRDefault="00B834B9" w:rsidP="00B834B9">
      <w:pPr>
        <w:pStyle w:val="14"/>
        <w:framePr w:w="9413" w:h="13901" w:hRule="exact" w:wrap="none" w:vAnchor="page" w:hAnchor="page" w:x="1668" w:y="1108"/>
        <w:numPr>
          <w:ilvl w:val="1"/>
          <w:numId w:val="1"/>
        </w:numPr>
        <w:shd w:val="clear" w:color="auto" w:fill="auto"/>
        <w:tabs>
          <w:tab w:val="left" w:pos="538"/>
        </w:tabs>
        <w:spacing w:line="322" w:lineRule="exact"/>
        <w:jc w:val="both"/>
      </w:pPr>
      <w:bookmarkStart w:id="6" w:name="bookmark6"/>
      <w:r>
        <w:rPr>
          <w:color w:val="000000"/>
          <w:lang w:val="ru-RU" w:eastAsia="ru-RU" w:bidi="ru-RU"/>
        </w:rPr>
        <w:t>Председатель Приемочной комиссии:</w:t>
      </w:r>
      <w:bookmarkEnd w:id="6"/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Осуществляет общее руководство работой Приемочной комиссии, организует и планирует деятельность Приемочной комиссии, председательствует на заседаниях Приемочной комиссии, контролирует выполнение принятых решений и обеспечивает выполнение настоящего Положения.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Определяет время и место проведения заседаний Приемочной комиссии и уведомляет членов Приемочной комиссии о месте, дате и времени проведения заседания.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Объявляет заседание правомочным или выносит решение о его переносе из-за отсутствия необходимого количества членов Приемочной комиссии.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Открывает и ведет заседание Приемочной комиссии, объявляет перерывы.</w:t>
      </w:r>
    </w:p>
    <w:p w:rsid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</w:pPr>
      <w:r>
        <w:rPr>
          <w:color w:val="000000"/>
          <w:lang w:val="ru-RU" w:eastAsia="ru-RU" w:bidi="ru-RU"/>
        </w:rPr>
        <w:t>Объявляет состав Приемочной комиссии.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Вносит предложения об исключении из состава членов Приемочной комиссии, нарушающих свои обязанности.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Подписывает документ о приемке результата отдельного этапа исполнения контракта либо товара, работы, услуги.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Контролирует направление контрактному управляющему документа о приемке.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Несет ответственность за своевременную приемку товаров, работ, услуг, а также за соответствие принятых товаров, работ, услуг условиям контракта.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88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Осуществляет иные действия в соответствии с законодательством Российской Федерации о контрактной системе в сфере закупок товаров, работ, услуг и настоящим Положением.</w:t>
      </w:r>
    </w:p>
    <w:p w:rsidR="00B834B9" w:rsidRDefault="00B834B9" w:rsidP="00B834B9">
      <w:pPr>
        <w:pStyle w:val="14"/>
        <w:framePr w:w="9413" w:h="13901" w:hRule="exact" w:wrap="none" w:vAnchor="page" w:hAnchor="page" w:x="1668" w:y="1108"/>
        <w:numPr>
          <w:ilvl w:val="1"/>
          <w:numId w:val="1"/>
        </w:numPr>
        <w:shd w:val="clear" w:color="auto" w:fill="auto"/>
        <w:tabs>
          <w:tab w:val="left" w:pos="538"/>
        </w:tabs>
        <w:spacing w:line="322" w:lineRule="exact"/>
        <w:jc w:val="both"/>
      </w:pPr>
      <w:bookmarkStart w:id="7" w:name="bookmark7"/>
      <w:r>
        <w:rPr>
          <w:color w:val="000000"/>
          <w:lang w:val="ru-RU" w:eastAsia="ru-RU" w:bidi="ru-RU"/>
        </w:rPr>
        <w:t>Секретарь Приемочной комиссии:</w:t>
      </w:r>
      <w:bookmarkEnd w:id="7"/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spacing w:before="0"/>
        <w:rPr>
          <w:lang w:val="ru-RU"/>
        </w:rPr>
      </w:pPr>
      <w:r>
        <w:rPr>
          <w:color w:val="000000"/>
          <w:lang w:val="ru-RU" w:eastAsia="ru-RU" w:bidi="ru-RU"/>
        </w:rPr>
        <w:t xml:space="preserve"> Осуществляет подготовку документов к заседанию Приемочной комиссии.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spacing w:before="0"/>
        <w:rPr>
          <w:lang w:val="ru-RU"/>
        </w:rPr>
      </w:pPr>
      <w:r>
        <w:rPr>
          <w:color w:val="000000"/>
          <w:lang w:val="ru-RU" w:eastAsia="ru-RU" w:bidi="ru-RU"/>
        </w:rPr>
        <w:t xml:space="preserve"> Своевременно передает необходимую информацию всем членам Приемочной комиссии, ведет протоколы заседания, выдает выписки из протоколов или решений Приемочной комиссии, ведет иную документацию комиссии.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Оформляет документ о приемке по результатам проведенной приемки результата отдельного этапа исполнения контракта, а также товара, работы, услуги.</w:t>
      </w:r>
    </w:p>
    <w:p w:rsidR="00B834B9" w:rsidRPr="00B834B9" w:rsidRDefault="00B834B9" w:rsidP="00B834B9">
      <w:pPr>
        <w:pStyle w:val="24"/>
        <w:framePr w:w="9413" w:h="13901" w:hRule="exact" w:wrap="none" w:vAnchor="page" w:hAnchor="page" w:x="1668" w:y="1108"/>
        <w:numPr>
          <w:ilvl w:val="2"/>
          <w:numId w:val="1"/>
        </w:numPr>
        <w:shd w:val="clear" w:color="auto" w:fill="auto"/>
        <w:tabs>
          <w:tab w:val="left" w:pos="80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По поручению Председателя Приемочной комиссии подготавливает информацию для контрактного управляющего о необходимости направления запросов поставщикам (подрядчикам, исполнителям) о недостающих или несоответствующих документах и материалах, а также получает разъяснения по представленным материалам, документам.</w:t>
      </w:r>
    </w:p>
    <w:p w:rsidR="00B834B9" w:rsidRDefault="00B834B9" w:rsidP="00B834B9">
      <w:pPr>
        <w:rPr>
          <w:sz w:val="2"/>
          <w:szCs w:val="2"/>
        </w:rPr>
        <w:sectPr w:rsidR="00B83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84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>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B834B9" w:rsidRDefault="00B834B9" w:rsidP="00B834B9">
      <w:pPr>
        <w:pStyle w:val="14"/>
        <w:framePr w:w="9413" w:h="14025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534"/>
        </w:tabs>
        <w:spacing w:line="322" w:lineRule="exact"/>
        <w:jc w:val="both"/>
      </w:pPr>
      <w:bookmarkStart w:id="8" w:name="bookmark8"/>
      <w:r>
        <w:rPr>
          <w:color w:val="000000"/>
          <w:lang w:val="ru-RU" w:eastAsia="ru-RU" w:bidi="ru-RU"/>
        </w:rPr>
        <w:t>Члены Приемочной комиссии:</w:t>
      </w:r>
      <w:bookmarkEnd w:id="8"/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84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Осуществляют проверку товаров, работ, услуг на предмет их соответствия условиям контракта и предусмотренной им нормативной и технической документации.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84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Осуществляют проверку оформления представленной отчетной документации, комплектности и количества экземпляров представленной документации.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739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Принимают решение по результатам проверки товаров, работ, услуг, которое оформляется документом о приемке.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84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Подписывают документ о приемке результата отдельного этапа исполнения контракта либо товара, работы, услуги.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845"/>
        </w:tabs>
        <w:spacing w:before="0" w:after="219" w:line="370" w:lineRule="exact"/>
        <w:rPr>
          <w:lang w:val="ru-RU"/>
        </w:rPr>
      </w:pPr>
      <w:r>
        <w:rPr>
          <w:color w:val="000000"/>
          <w:lang w:val="ru-RU" w:eastAsia="ru-RU" w:bidi="ru-RU"/>
        </w:rPr>
        <w:t>Осуществляют иные действия для всесторонней оценки (проверки) соответствия товаров, работ, услуг условиям контракта и требованиям законодательства Российской Федерации при выявлении несоответствий или недостатков товаров, работ, услуг, препятствующих их приемке в целом или отдельного этапа.</w:t>
      </w:r>
    </w:p>
    <w:p w:rsidR="00B834B9" w:rsidRDefault="00B834B9" w:rsidP="00B834B9">
      <w:pPr>
        <w:pStyle w:val="14"/>
        <w:framePr w:w="9413" w:h="14025" w:hRule="exact" w:wrap="none" w:vAnchor="page" w:hAnchor="page" w:x="1668" w:y="1103"/>
        <w:numPr>
          <w:ilvl w:val="0"/>
          <w:numId w:val="1"/>
        </w:numPr>
        <w:shd w:val="clear" w:color="auto" w:fill="auto"/>
        <w:tabs>
          <w:tab w:val="left" w:pos="2362"/>
        </w:tabs>
        <w:spacing w:line="322" w:lineRule="exact"/>
        <w:ind w:left="2040"/>
        <w:jc w:val="both"/>
      </w:pPr>
      <w:bookmarkStart w:id="9" w:name="bookmark9"/>
      <w:r>
        <w:rPr>
          <w:color w:val="000000"/>
          <w:lang w:val="ru-RU" w:eastAsia="ru-RU" w:bidi="ru-RU"/>
        </w:rPr>
        <w:t>Порядок приемки товаров, работ, услуг</w:t>
      </w:r>
      <w:bookmarkEnd w:id="9"/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Приемочная комиссия правомочна осуществлять свои функции, если на заседании присутствует не менее половины количества ее членов.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53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Решения Приемочной комиссии принимаются простым большинством голосов от числа присутствующих на заседании членов. При голосовании каждый член Приемочной комиссии имеет один голос. Голосование осуществляется открыто.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Работа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53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53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По итогам проведения приемки товаров, работ, услуг Приемочной комиссией принимается одно из следующих решений: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74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Товары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приемке.</w:t>
      </w:r>
    </w:p>
    <w:p w:rsidR="00B834B9" w:rsidRPr="00B834B9" w:rsidRDefault="00B834B9" w:rsidP="00B834B9">
      <w:pPr>
        <w:pStyle w:val="24"/>
        <w:framePr w:w="9413" w:h="14025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84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контрактом, которые поставщику (подрядчику, исполнителю) следует устранить в согласованные с Заказчиком сроки.</w:t>
      </w:r>
    </w:p>
    <w:p w:rsidR="00B834B9" w:rsidRDefault="00B834B9" w:rsidP="00B834B9">
      <w:pPr>
        <w:rPr>
          <w:sz w:val="2"/>
          <w:szCs w:val="2"/>
        </w:rPr>
        <w:sectPr w:rsidR="00B83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2"/>
          <w:numId w:val="1"/>
        </w:numPr>
        <w:shd w:val="clear" w:color="auto" w:fill="auto"/>
        <w:tabs>
          <w:tab w:val="left" w:pos="75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>Товары не поставлены, работы не выполнены, услуги не оказаны, либо товары поставлены, работы выполнены, услуги оказаны с нарушениями условий контракта и предусмотренной им нормативной и технической документации, не подлежат приемке.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66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Решение Приемочной комиссии оформляется протоколом, который подписывается всеми членами Приемочной комиссии, участвующими в приемке товаров, работ, услуг. Если член Приемочной комиссии не согласен с решением и (или) имеет особое мнение, оно заносится в протокол Приемочной комиссии за подписью этого члена Приемочной комиссии.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525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Протокол приемки товаров, работ, услуг по контракту должен содержать: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дату и место проведения приемки товаров, работ, услуг по контракту;</w:t>
      </w:r>
    </w:p>
    <w:p w:rsid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</w:pPr>
      <w:r>
        <w:rPr>
          <w:color w:val="000000"/>
          <w:lang w:val="ru-RU" w:eastAsia="ru-RU" w:bidi="ru-RU"/>
        </w:rPr>
        <w:t>наименование Заказчика;</w:t>
      </w:r>
    </w:p>
    <w:p w:rsid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</w:pPr>
      <w:r>
        <w:rPr>
          <w:color w:val="000000"/>
          <w:lang w:val="ru-RU" w:eastAsia="ru-RU" w:bidi="ru-RU"/>
        </w:rPr>
        <w:t>наименование поставщика (подрядчика, исполнителя);</w:t>
      </w:r>
    </w:p>
    <w:p w:rsid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</w:pPr>
      <w:r>
        <w:rPr>
          <w:color w:val="000000"/>
          <w:lang w:val="ru-RU" w:eastAsia="ru-RU" w:bidi="ru-RU"/>
        </w:rPr>
        <w:t>номер и дату контракта;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наименование товаров, работ, услуг по контракту;</w:t>
      </w:r>
    </w:p>
    <w:p w:rsid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</w:pPr>
      <w:r>
        <w:rPr>
          <w:color w:val="000000"/>
          <w:lang w:val="ru-RU" w:eastAsia="ru-RU" w:bidi="ru-RU"/>
        </w:rPr>
        <w:t>номер и дату экспертизы;</w:t>
      </w:r>
    </w:p>
    <w:p w:rsid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</w:pPr>
      <w:r>
        <w:rPr>
          <w:color w:val="000000"/>
          <w:lang w:val="ru-RU" w:eastAsia="ru-RU" w:bidi="ru-RU"/>
        </w:rPr>
        <w:t>результаты экспертизы;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перечень замечаний, которые были выявлены по итогам приемки товаров, работ, услуг, и перечень рекомендаций и предложений по их реализации;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решение о возможности или о невозможности приемки товаров, работ, услуг;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результаты голосования по итогам приемки товаров, работ, услуг;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0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подписи всех членов Приемочной комиссии.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539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 проведению приемки товаров, работ, услуг составляется не менее чем в двух экземплярах и незамедлительно передается Заказчику и поставщику (подрядчику, исполнителю).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66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Приемочная комиссия вправе не отказывать в приемке результатов отдельного этапа исполнения контракта либо товара, работы или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678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Приемка результатов отдельного этапа исполнения контракта, а также товара, работы или услуги осуществляется в порядке и в сроки, которые установлены контрактом, и оформляется документом о приемке результата отдельного этапа исполнения контракта либо товара, работы, услуги, который подписывается всеми членами Приемочной комиссии и утверждается Заказчиком, либо поставщику (подрядчику, исполнителю) в те же сроки Приемочной комиссией направляется в письменной форме мотивированный отказ от подписания такого документа.</w:t>
      </w:r>
    </w:p>
    <w:p w:rsidR="00B834B9" w:rsidRPr="00B834B9" w:rsidRDefault="00B834B9" w:rsidP="00B834B9">
      <w:pPr>
        <w:pStyle w:val="24"/>
        <w:framePr w:w="9413" w:h="14548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678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Если Заказчик привлекал для экспертизы внешних экспертов или экспертные организации, то при принятии решения о приемке или об отказе в приемке результатов отдельного этапа исполнения контракта либо товара,</w:t>
      </w:r>
    </w:p>
    <w:p w:rsidR="00B834B9" w:rsidRDefault="00B834B9" w:rsidP="00B834B9">
      <w:pPr>
        <w:rPr>
          <w:sz w:val="2"/>
          <w:szCs w:val="2"/>
        </w:rPr>
        <w:sectPr w:rsidR="00B834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shd w:val="clear" w:color="auto" w:fill="auto"/>
        <w:tabs>
          <w:tab w:val="left" w:pos="678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>работы или услуги Приемочная комиссия должна учитывать отраженные в заключении по результатам экспертизы предложения.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numPr>
          <w:ilvl w:val="1"/>
          <w:numId w:val="1"/>
        </w:numPr>
        <w:shd w:val="clear" w:color="auto" w:fill="auto"/>
        <w:tabs>
          <w:tab w:val="left" w:pos="70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Члены Приемочной комиссии, осуществляющие приемку товара, работы либо услуги по количеству, качеству и комплектности, должны удостоверять своей подписью только те факты, которые были установлены с их участием. Запись в протоколе приемки данных, не установленных непосредственно членами Приемочной комиссии, запрещается.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shd w:val="clear" w:color="auto" w:fill="auto"/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5. 13. По итогам приемки члены Приемочной комиссии оформляют документ о приемке в порядке и сроки, установленные контрактом. Если контрактом не предусмотрен документ о приемке, то Приемочная комиссия оформляет акт приема-передачи.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3"/>
        </w:numPr>
        <w:shd w:val="clear" w:color="auto" w:fill="auto"/>
        <w:tabs>
          <w:tab w:val="left" w:pos="667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В акт приема-передачи включают следующие сведения:</w:t>
      </w:r>
    </w:p>
    <w:p w:rsid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color w:val="000000"/>
          <w:lang w:val="ru-RU" w:eastAsia="ru-RU" w:bidi="ru-RU"/>
        </w:rPr>
        <w:t>реквизиты контракта;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характеристики, комплектность, количество принятого товара, сведения о качестве и объеме результатов работ или услуг, любые иные существенные признаки;</w:t>
      </w:r>
    </w:p>
    <w:p w:rsid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color w:val="000000"/>
          <w:lang w:val="ru-RU" w:eastAsia="ru-RU" w:bidi="ru-RU"/>
        </w:rPr>
        <w:t>факт проведения экспертизы;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факт отсутствия претензий и недостатков на момент приемки, а также выявленные недостатки, которые были исправлены поставщиком;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цену и стоимость принятых результатов исполнения;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2"/>
        </w:numPr>
        <w:shd w:val="clear" w:color="auto" w:fill="auto"/>
        <w:tabs>
          <w:tab w:val="left" w:pos="302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расчет пеней, штрафов, в случае если по результатам приемки применяется неустойка.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3"/>
        </w:numPr>
        <w:shd w:val="clear" w:color="auto" w:fill="auto"/>
        <w:tabs>
          <w:tab w:val="left" w:pos="682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Акт приема-передачи составляется в двух экземплярах и подписывается членами Приемочной комиссии, которые проводили приемку, и утверждается руководителем Заказчика.</w:t>
      </w:r>
    </w:p>
    <w:p w:rsidR="00B834B9" w:rsidRPr="00B834B9" w:rsidRDefault="00B834B9" w:rsidP="00B834B9">
      <w:pPr>
        <w:pStyle w:val="24"/>
        <w:framePr w:w="9413" w:h="9076" w:hRule="exact" w:wrap="none" w:vAnchor="page" w:hAnchor="page" w:x="1668" w:y="1103"/>
        <w:numPr>
          <w:ilvl w:val="0"/>
          <w:numId w:val="3"/>
        </w:numPr>
        <w:shd w:val="clear" w:color="auto" w:fill="auto"/>
        <w:tabs>
          <w:tab w:val="left" w:pos="704"/>
        </w:tabs>
        <w:spacing w:before="0"/>
        <w:rPr>
          <w:lang w:val="ru-RU"/>
        </w:rPr>
      </w:pPr>
      <w:r>
        <w:rPr>
          <w:color w:val="000000"/>
          <w:lang w:val="ru-RU" w:eastAsia="ru-RU" w:bidi="ru-RU"/>
        </w:rPr>
        <w:t>Если Заказчик привлекал экспертов или экспертную организацию, к акту приема-передачи прикладывается соответствующее экспертное заключение.</w:t>
      </w:r>
    </w:p>
    <w:p w:rsidR="00B834B9" w:rsidRDefault="00B834B9" w:rsidP="00B834B9">
      <w:pPr>
        <w:rPr>
          <w:sz w:val="2"/>
          <w:szCs w:val="2"/>
        </w:rPr>
      </w:pPr>
    </w:p>
    <w:p w:rsidR="00B834B9" w:rsidRPr="00B834B9" w:rsidRDefault="00B834B9" w:rsidP="00B834B9">
      <w:pPr>
        <w:tabs>
          <w:tab w:val="left" w:pos="3348"/>
        </w:tabs>
        <w:rPr>
          <w:sz w:val="28"/>
          <w:szCs w:val="28"/>
        </w:rPr>
      </w:pPr>
    </w:p>
    <w:sectPr w:rsidR="00B834B9" w:rsidRPr="00B834B9" w:rsidSect="0052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2B" w:rsidRDefault="00EE0B2B" w:rsidP="00B834B9">
      <w:r>
        <w:separator/>
      </w:r>
    </w:p>
  </w:endnote>
  <w:endnote w:type="continuationSeparator" w:id="1">
    <w:p w:rsidR="00EE0B2B" w:rsidRDefault="00EE0B2B" w:rsidP="00B8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2B" w:rsidRDefault="00EE0B2B" w:rsidP="00B834B9">
      <w:r>
        <w:separator/>
      </w:r>
    </w:p>
  </w:footnote>
  <w:footnote w:type="continuationSeparator" w:id="1">
    <w:p w:rsidR="00EE0B2B" w:rsidRDefault="00EE0B2B" w:rsidP="00B83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3D60"/>
    <w:multiLevelType w:val="multilevel"/>
    <w:tmpl w:val="BB9A7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162EC"/>
    <w:multiLevelType w:val="multilevel"/>
    <w:tmpl w:val="A5D8D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643B5"/>
    <w:multiLevelType w:val="multilevel"/>
    <w:tmpl w:val="689A5940"/>
    <w:lvl w:ilvl="0">
      <w:start w:val="1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622"/>
    <w:rsid w:val="00010EEB"/>
    <w:rsid w:val="000111F5"/>
    <w:rsid w:val="00023834"/>
    <w:rsid w:val="00044D42"/>
    <w:rsid w:val="000566C5"/>
    <w:rsid w:val="00073D83"/>
    <w:rsid w:val="000753AB"/>
    <w:rsid w:val="000B0BED"/>
    <w:rsid w:val="000B2B5B"/>
    <w:rsid w:val="000C17F7"/>
    <w:rsid w:val="000D2983"/>
    <w:rsid w:val="001062E6"/>
    <w:rsid w:val="00125F82"/>
    <w:rsid w:val="00153E58"/>
    <w:rsid w:val="00154DFD"/>
    <w:rsid w:val="001561FE"/>
    <w:rsid w:val="0015730D"/>
    <w:rsid w:val="00184B55"/>
    <w:rsid w:val="001862C3"/>
    <w:rsid w:val="001B2D92"/>
    <w:rsid w:val="001C08D2"/>
    <w:rsid w:val="001E46DF"/>
    <w:rsid w:val="001F2C1D"/>
    <w:rsid w:val="001F6E1D"/>
    <w:rsid w:val="00201FB9"/>
    <w:rsid w:val="00251AE4"/>
    <w:rsid w:val="00253939"/>
    <w:rsid w:val="00262127"/>
    <w:rsid w:val="00271B24"/>
    <w:rsid w:val="00283197"/>
    <w:rsid w:val="002A035A"/>
    <w:rsid w:val="002B7611"/>
    <w:rsid w:val="002E4D8D"/>
    <w:rsid w:val="002E5BF8"/>
    <w:rsid w:val="002E5FBD"/>
    <w:rsid w:val="002F75FE"/>
    <w:rsid w:val="00303D17"/>
    <w:rsid w:val="00316BDB"/>
    <w:rsid w:val="00333F6D"/>
    <w:rsid w:val="0033750A"/>
    <w:rsid w:val="00344717"/>
    <w:rsid w:val="00381DE6"/>
    <w:rsid w:val="003972CA"/>
    <w:rsid w:val="003A39BA"/>
    <w:rsid w:val="003B61B4"/>
    <w:rsid w:val="003D7301"/>
    <w:rsid w:val="003E198E"/>
    <w:rsid w:val="003E219F"/>
    <w:rsid w:val="003F6D35"/>
    <w:rsid w:val="0040506A"/>
    <w:rsid w:val="00414E22"/>
    <w:rsid w:val="00425A5F"/>
    <w:rsid w:val="00436787"/>
    <w:rsid w:val="004616B8"/>
    <w:rsid w:val="0046229C"/>
    <w:rsid w:val="0046464E"/>
    <w:rsid w:val="0047472D"/>
    <w:rsid w:val="004936E9"/>
    <w:rsid w:val="004B07F7"/>
    <w:rsid w:val="004D7836"/>
    <w:rsid w:val="004F580E"/>
    <w:rsid w:val="005046F1"/>
    <w:rsid w:val="00510D19"/>
    <w:rsid w:val="00514CDF"/>
    <w:rsid w:val="00523622"/>
    <w:rsid w:val="005251BE"/>
    <w:rsid w:val="00552F64"/>
    <w:rsid w:val="00565035"/>
    <w:rsid w:val="00565ACE"/>
    <w:rsid w:val="00572593"/>
    <w:rsid w:val="00573EEB"/>
    <w:rsid w:val="00580D28"/>
    <w:rsid w:val="00580F7E"/>
    <w:rsid w:val="00582544"/>
    <w:rsid w:val="00586C1D"/>
    <w:rsid w:val="005A1881"/>
    <w:rsid w:val="005B18CF"/>
    <w:rsid w:val="005F2D25"/>
    <w:rsid w:val="00612E7C"/>
    <w:rsid w:val="00614FB6"/>
    <w:rsid w:val="00623122"/>
    <w:rsid w:val="0062460D"/>
    <w:rsid w:val="00625557"/>
    <w:rsid w:val="006276F3"/>
    <w:rsid w:val="00635657"/>
    <w:rsid w:val="00650B93"/>
    <w:rsid w:val="0066362A"/>
    <w:rsid w:val="00684062"/>
    <w:rsid w:val="00686717"/>
    <w:rsid w:val="006B707F"/>
    <w:rsid w:val="006C5288"/>
    <w:rsid w:val="006D1E25"/>
    <w:rsid w:val="006D37C6"/>
    <w:rsid w:val="006E0AEE"/>
    <w:rsid w:val="006E1C3E"/>
    <w:rsid w:val="00703CEE"/>
    <w:rsid w:val="007100D1"/>
    <w:rsid w:val="00716D8E"/>
    <w:rsid w:val="00720717"/>
    <w:rsid w:val="00743B6D"/>
    <w:rsid w:val="007650BA"/>
    <w:rsid w:val="007706D1"/>
    <w:rsid w:val="00782924"/>
    <w:rsid w:val="007935C6"/>
    <w:rsid w:val="00797364"/>
    <w:rsid w:val="007D7AE6"/>
    <w:rsid w:val="00803ABB"/>
    <w:rsid w:val="00804502"/>
    <w:rsid w:val="008407A7"/>
    <w:rsid w:val="00847B06"/>
    <w:rsid w:val="00893F71"/>
    <w:rsid w:val="008B1C9C"/>
    <w:rsid w:val="008C571F"/>
    <w:rsid w:val="008D2192"/>
    <w:rsid w:val="008E0326"/>
    <w:rsid w:val="008E6605"/>
    <w:rsid w:val="009001B9"/>
    <w:rsid w:val="00912485"/>
    <w:rsid w:val="009226D2"/>
    <w:rsid w:val="0092668B"/>
    <w:rsid w:val="00934C30"/>
    <w:rsid w:val="0094370F"/>
    <w:rsid w:val="00972EB0"/>
    <w:rsid w:val="00994BB0"/>
    <w:rsid w:val="00994DE0"/>
    <w:rsid w:val="009C218E"/>
    <w:rsid w:val="009D4DE9"/>
    <w:rsid w:val="00A03514"/>
    <w:rsid w:val="00A0634E"/>
    <w:rsid w:val="00A256DD"/>
    <w:rsid w:val="00A46947"/>
    <w:rsid w:val="00A56DE2"/>
    <w:rsid w:val="00A57733"/>
    <w:rsid w:val="00A625DA"/>
    <w:rsid w:val="00A6397B"/>
    <w:rsid w:val="00A8164A"/>
    <w:rsid w:val="00A90CCD"/>
    <w:rsid w:val="00A93BF4"/>
    <w:rsid w:val="00AA03FD"/>
    <w:rsid w:val="00AA0F69"/>
    <w:rsid w:val="00AD4186"/>
    <w:rsid w:val="00B109C3"/>
    <w:rsid w:val="00B24264"/>
    <w:rsid w:val="00B341DE"/>
    <w:rsid w:val="00B51283"/>
    <w:rsid w:val="00B519E7"/>
    <w:rsid w:val="00B52D89"/>
    <w:rsid w:val="00B65755"/>
    <w:rsid w:val="00B76D47"/>
    <w:rsid w:val="00B776F4"/>
    <w:rsid w:val="00B834B9"/>
    <w:rsid w:val="00BB2966"/>
    <w:rsid w:val="00BE3A72"/>
    <w:rsid w:val="00BE41D5"/>
    <w:rsid w:val="00C04ABF"/>
    <w:rsid w:val="00C14666"/>
    <w:rsid w:val="00C566AA"/>
    <w:rsid w:val="00C56AC0"/>
    <w:rsid w:val="00C635FC"/>
    <w:rsid w:val="00C652A8"/>
    <w:rsid w:val="00C95FE1"/>
    <w:rsid w:val="00C96C76"/>
    <w:rsid w:val="00CB18F9"/>
    <w:rsid w:val="00CB3BF6"/>
    <w:rsid w:val="00CB6895"/>
    <w:rsid w:val="00CC4BFB"/>
    <w:rsid w:val="00CC6C9A"/>
    <w:rsid w:val="00CF3F7C"/>
    <w:rsid w:val="00D30B54"/>
    <w:rsid w:val="00D3577B"/>
    <w:rsid w:val="00D3633F"/>
    <w:rsid w:val="00D40B7E"/>
    <w:rsid w:val="00D61A0C"/>
    <w:rsid w:val="00D80EE1"/>
    <w:rsid w:val="00DA609F"/>
    <w:rsid w:val="00DB41CF"/>
    <w:rsid w:val="00DE0401"/>
    <w:rsid w:val="00DF0601"/>
    <w:rsid w:val="00E05443"/>
    <w:rsid w:val="00E06785"/>
    <w:rsid w:val="00E16743"/>
    <w:rsid w:val="00E16917"/>
    <w:rsid w:val="00E22A6B"/>
    <w:rsid w:val="00E31DB2"/>
    <w:rsid w:val="00E632FA"/>
    <w:rsid w:val="00E82ADA"/>
    <w:rsid w:val="00EB5806"/>
    <w:rsid w:val="00EE0B2B"/>
    <w:rsid w:val="00EE1FBB"/>
    <w:rsid w:val="00EF41D7"/>
    <w:rsid w:val="00F049AB"/>
    <w:rsid w:val="00F07D4F"/>
    <w:rsid w:val="00F27E27"/>
    <w:rsid w:val="00F3394F"/>
    <w:rsid w:val="00F40D02"/>
    <w:rsid w:val="00F53002"/>
    <w:rsid w:val="00F609E0"/>
    <w:rsid w:val="00F721EE"/>
    <w:rsid w:val="00F73562"/>
    <w:rsid w:val="00F73890"/>
    <w:rsid w:val="00F76A67"/>
    <w:rsid w:val="00F80E5B"/>
    <w:rsid w:val="00F813AA"/>
    <w:rsid w:val="00F932A9"/>
    <w:rsid w:val="00FA1426"/>
    <w:rsid w:val="00FC1B3A"/>
    <w:rsid w:val="00FC4050"/>
    <w:rsid w:val="00FC5C08"/>
    <w:rsid w:val="00FD7E2E"/>
    <w:rsid w:val="00FF0B76"/>
    <w:rsid w:val="00FF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73EE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73EE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EE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3EE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3EE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E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E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E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E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E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73EE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E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73EE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73E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73EE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73EE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73EE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73EE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73EE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73EEB"/>
    <w:rPr>
      <w:b/>
      <w:bCs/>
      <w:spacing w:val="0"/>
    </w:rPr>
  </w:style>
  <w:style w:type="character" w:styleId="a9">
    <w:name w:val="Emphasis"/>
    <w:uiPriority w:val="20"/>
    <w:qFormat/>
    <w:rsid w:val="00573EE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73EEB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73EE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73EE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3EE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73EE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73EE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73EE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73EE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73EE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73EE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3EEB"/>
    <w:pPr>
      <w:outlineLvl w:val="9"/>
    </w:pPr>
  </w:style>
  <w:style w:type="paragraph" w:customStyle="1" w:styleId="11">
    <w:name w:val="Стиль1"/>
    <w:basedOn w:val="a"/>
    <w:link w:val="12"/>
    <w:qFormat/>
    <w:rsid w:val="00573EEB"/>
    <w:pPr>
      <w:spacing w:after="200" w:line="288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12">
    <w:name w:val="Стиль1 Знак"/>
    <w:basedOn w:val="a0"/>
    <w:link w:val="11"/>
    <w:rsid w:val="00573EEB"/>
    <w:rPr>
      <w:i/>
      <w:i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236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362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236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rmal">
    <w:name w:val="ConsPlusNormal"/>
    <w:rsid w:val="00523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0">
    <w:name w:val="Стиль0"/>
    <w:rsid w:val="0052362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ru-RU" w:eastAsia="ru-RU" w:bidi="ar-SA"/>
    </w:rPr>
  </w:style>
  <w:style w:type="character" w:styleId="af6">
    <w:name w:val="Hyperlink"/>
    <w:basedOn w:val="a0"/>
    <w:rsid w:val="000753A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B83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834B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B83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B834B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13">
    <w:name w:val="Заголовок №1_"/>
    <w:basedOn w:val="a0"/>
    <w:link w:val="14"/>
    <w:rsid w:val="00B834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834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834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B834B9"/>
    <w:pPr>
      <w:widowControl w:val="0"/>
      <w:shd w:val="clear" w:color="auto" w:fill="FFFFFF"/>
      <w:spacing w:line="370" w:lineRule="exact"/>
      <w:jc w:val="center"/>
      <w:outlineLvl w:val="0"/>
    </w:pPr>
    <w:rPr>
      <w:b/>
      <w:bCs/>
      <w:sz w:val="28"/>
      <w:szCs w:val="2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B834B9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B834B9"/>
    <w:pPr>
      <w:widowControl w:val="0"/>
      <w:shd w:val="clear" w:color="auto" w:fill="FFFFFF"/>
      <w:spacing w:before="120" w:line="322" w:lineRule="exact"/>
      <w:jc w:val="both"/>
    </w:pPr>
    <w:rPr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2F96-E4FC-4DB8-B333-DFB62170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1771</Words>
  <Characters>12257</Characters>
  <Application>Microsoft Office Word</Application>
  <DocSecurity>0</DocSecurity>
  <Lines>645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</dc:creator>
  <cp:lastModifiedBy>User</cp:lastModifiedBy>
  <cp:revision>2</cp:revision>
  <cp:lastPrinted>2023-09-13T06:24:00Z</cp:lastPrinted>
  <dcterms:created xsi:type="dcterms:W3CDTF">2024-07-30T08:56:00Z</dcterms:created>
  <dcterms:modified xsi:type="dcterms:W3CDTF">2024-07-30T08:56:00Z</dcterms:modified>
</cp:coreProperties>
</file>