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77" w:rsidRDefault="00A14477" w:rsidP="00A14477">
      <w:pPr>
        <w:tabs>
          <w:tab w:val="left" w:pos="614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6CAFE0EC" wp14:editId="3254AFED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ab/>
        <w:t xml:space="preserve">                                  </w:t>
      </w:r>
    </w:p>
    <w:p w:rsidR="00A14477" w:rsidRDefault="00A14477" w:rsidP="00A144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КРАСНОЯРСКИЙ  КРАЙ</w:t>
      </w:r>
    </w:p>
    <w:p w:rsidR="00A14477" w:rsidRDefault="00A14477" w:rsidP="00A14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АЧИНСКИЙ РАЙОН</w:t>
      </w:r>
    </w:p>
    <w:p w:rsidR="00A14477" w:rsidRDefault="00A14477" w:rsidP="00A14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ГОРНОГО СЕЛЬСОВЕТА</w:t>
      </w:r>
    </w:p>
    <w:p w:rsidR="00A14477" w:rsidRDefault="00A14477" w:rsidP="00A14477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A14477" w:rsidRDefault="00A14477" w:rsidP="00A144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ПОСТАНОВЛЕНИЕ </w:t>
      </w:r>
    </w:p>
    <w:p w:rsidR="00A14477" w:rsidRDefault="00A14477" w:rsidP="00A14477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A14477" w:rsidRDefault="007D0A24" w:rsidP="00A144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8157E9">
        <w:rPr>
          <w:rFonts w:ascii="Times New Roman" w:hAnsi="Times New Roman"/>
          <w:b/>
          <w:bCs/>
          <w:sz w:val="28"/>
          <w:szCs w:val="28"/>
        </w:rPr>
        <w:t>04.03.</w:t>
      </w:r>
      <w:r>
        <w:rPr>
          <w:rFonts w:ascii="Times New Roman" w:hAnsi="Times New Roman"/>
          <w:b/>
          <w:bCs/>
          <w:sz w:val="28"/>
          <w:szCs w:val="28"/>
        </w:rPr>
        <w:t>2024</w:t>
      </w:r>
      <w:r w:rsidR="00A14477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proofErr w:type="spellStart"/>
      <w:r w:rsidR="00A14477">
        <w:rPr>
          <w:rFonts w:ascii="Times New Roman" w:hAnsi="Times New Roman"/>
          <w:b/>
          <w:bCs/>
          <w:sz w:val="28"/>
          <w:szCs w:val="28"/>
        </w:rPr>
        <w:t>п</w:t>
      </w:r>
      <w:proofErr w:type="gramStart"/>
      <w:r w:rsidR="00A14477">
        <w:rPr>
          <w:rFonts w:ascii="Times New Roman" w:hAnsi="Times New Roman"/>
          <w:b/>
          <w:bCs/>
          <w:sz w:val="28"/>
          <w:szCs w:val="28"/>
        </w:rPr>
        <w:t>.Г</w:t>
      </w:r>
      <w:proofErr w:type="gramEnd"/>
      <w:r w:rsidR="00A14477">
        <w:rPr>
          <w:rFonts w:ascii="Times New Roman" w:hAnsi="Times New Roman"/>
          <w:b/>
          <w:bCs/>
          <w:sz w:val="28"/>
          <w:szCs w:val="28"/>
        </w:rPr>
        <w:t>орный</w:t>
      </w:r>
      <w:proofErr w:type="spellEnd"/>
      <w:r w:rsidR="00A1447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№</w:t>
      </w:r>
      <w:r w:rsidR="008157E9">
        <w:rPr>
          <w:rFonts w:ascii="Times New Roman" w:hAnsi="Times New Roman"/>
          <w:b/>
          <w:bCs/>
          <w:sz w:val="28"/>
          <w:szCs w:val="28"/>
        </w:rPr>
        <w:t>13</w:t>
      </w:r>
    </w:p>
    <w:p w:rsidR="00A14477" w:rsidRDefault="00A14477" w:rsidP="00A1447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14477" w:rsidRDefault="007D0A24" w:rsidP="00A14477">
      <w:pPr>
        <w:spacing w:after="0" w:line="240" w:lineRule="auto"/>
        <w:ind w:right="311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 в Постановление от 30.10.2022 №53 «</w:t>
      </w:r>
      <w:r w:rsidR="00A1447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охраняемых законом ценностям на 2024 год  муниципального контроля в сфере благоустройства на территории Горного сельсовета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A144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14477" w:rsidRDefault="00A14477" w:rsidP="00A14477">
      <w:pPr>
        <w:spacing w:after="0" w:line="240" w:lineRule="auto"/>
        <w:ind w:right="22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статьями 14, 17</w:t>
      </w:r>
      <w:r w:rsidR="007D0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Устава Горного сельсовета Ачинского района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A14477" w:rsidRDefault="00A14477" w:rsidP="00A1447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D0A24" w:rsidRPr="007D0A24" w:rsidRDefault="007D0A24" w:rsidP="007D0A2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24">
        <w:rPr>
          <w:rFonts w:ascii="Times New Roman" w:eastAsia="Times New Roman" w:hAnsi="Times New Roman"/>
          <w:sz w:val="28"/>
          <w:szCs w:val="28"/>
          <w:lang w:eastAsia="ru-RU"/>
        </w:rPr>
        <w:t>Внести следующие  изменения  в постановление №53 от 30.10.2022</w:t>
      </w:r>
    </w:p>
    <w:p w:rsidR="007D0A24" w:rsidRDefault="00F25337" w:rsidP="007D0A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1.1.  д</w:t>
      </w:r>
      <w:r w:rsidR="007D0A24">
        <w:rPr>
          <w:rFonts w:ascii="Times New Roman" w:eastAsia="Times New Roman" w:hAnsi="Times New Roman"/>
          <w:sz w:val="28"/>
          <w:szCs w:val="28"/>
          <w:lang w:eastAsia="ru-RU"/>
        </w:rPr>
        <w:t>ату издания  постановления 30.10.2022 заменить на 30.10.2023;</w:t>
      </w:r>
    </w:p>
    <w:p w:rsidR="007D0A24" w:rsidRPr="007D0A24" w:rsidRDefault="00F25337" w:rsidP="007D0A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1.2. д</w:t>
      </w:r>
      <w:r w:rsidR="004317E5">
        <w:rPr>
          <w:rFonts w:ascii="Times New Roman" w:eastAsia="Times New Roman" w:hAnsi="Times New Roman"/>
          <w:sz w:val="28"/>
          <w:szCs w:val="28"/>
          <w:lang w:eastAsia="ru-RU"/>
        </w:rPr>
        <w:t>ату 30.10.2022 в приложении к постановлению №53  заменить на 30.10.2023.</w:t>
      </w:r>
    </w:p>
    <w:p w:rsidR="00A14477" w:rsidRDefault="00A14477" w:rsidP="00A14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собой.</w:t>
      </w:r>
    </w:p>
    <w:p w:rsidR="00A14477" w:rsidRDefault="00A14477" w:rsidP="00A144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в день, следующий за  днем  его официального опубликования  в информационном листке «Информационный вестник» </w:t>
      </w: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Глава Горного сельсовета                    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A24" w:rsidRDefault="007D0A24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     Горного сельсовета </w:t>
      </w:r>
    </w:p>
    <w:p w:rsidR="00A14477" w:rsidRDefault="004317E5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30.10.2023</w:t>
      </w:r>
      <w:r w:rsidR="00A14477">
        <w:rPr>
          <w:rFonts w:ascii="Times New Roman" w:eastAsia="Times New Roman" w:hAnsi="Times New Roman"/>
          <w:sz w:val="28"/>
          <w:szCs w:val="28"/>
          <w:lang w:eastAsia="ru-RU"/>
        </w:rPr>
        <w:t xml:space="preserve">   №53</w:t>
      </w: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A14477" w:rsidRDefault="00A14477" w:rsidP="00A144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A14477" w:rsidRDefault="00A14477" w:rsidP="00A14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профилактики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рисков причинения вреда (ущерба) охраняемых законом ценностям на 2024 год муниципального контроля в сфере благоустройства на территории Горного сельсовета </w:t>
      </w:r>
    </w:p>
    <w:p w:rsidR="00A14477" w:rsidRDefault="00A14477" w:rsidP="00A144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Паспорт Программы</w:t>
      </w:r>
    </w:p>
    <w:p w:rsidR="00A14477" w:rsidRDefault="00A14477" w:rsidP="00A1447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6060"/>
      </w:tblGrid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рисков (ущерба) причинения вреда охраняемым законом ценностям на 2024 год муниципального контроля в сфере благоустройства на территории Горного сельсовета</w:t>
            </w:r>
          </w:p>
        </w:tc>
      </w:tr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Горного сельсовета Ачинского района Красноярского края (далее – администрация Горного сельсовета)</w:t>
            </w:r>
          </w:p>
        </w:tc>
      </w:tr>
      <w:tr w:rsidR="00A14477" w:rsidTr="00A14477">
        <w:trPr>
          <w:trHeight w:val="4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мотивация к соблюдению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предупреждение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нарушений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предотвращение рисков причинения вреда (ущерба) охраняемым законом ценностям;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проведение профилактических мероприятий,  направленных на предотвращение причинения вреда (ущерба) охраняемым законом ценностям;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уменьшить количество нарушений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 обязательных требований законодательства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муниципальному контролю в сфере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обеспечить единообразие понимания предмета контроля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повысить прозрачность деятельности контрольного органа;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выявить и устранить причины и условия, способствующие совершению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 наиболее распространенных нарушений законодательства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контроля в сфере благоустройства</w:t>
            </w:r>
          </w:p>
        </w:tc>
      </w:tr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A14477" w:rsidRDefault="00A14477" w:rsidP="00A1447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2. Анализ текущего состояния осуществления муниципального 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рисков (ущерба) причинения вреда охраняемым законом ценностям муниципального контроля в сфере благоустройства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контроль в сфере благоустройства территории Горного сельсовета осуществляется администрацией Горного сельсовета. 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 Правил благоустройства территории Горного сельсовета,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Горного сельсовета, информирования и консультирования физических и юридических лиц, проживающих и (или) осуществляющих свою деятельность на территории Горного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об установленных Правилах благоустройства.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Планы проведения плановых проверок  граждан, юридических лиц и индивидуальных предпринимателей на 2023 год не утверждались.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Оснований для проведения внеплановых проверок граждан, юридических лиц и индивидуальных предпринимателей в 2023 году не установлено.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актами" в рамках осуществления муниципального контроля в сфере благоустройства на 2023 год не утверждалась, профилактические мероприятия не осуществлялись.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Горного сельсовета на 2024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муниципального контроля в сфере благоустройства в соответствии  с Правилами благоустройства территории Горного сельсовета, утвержденными решением Горного сельского Совета депутатов  11.11.2019 № 36-159Р, осуществляется: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обеспечением надлежащего санитарного состояния, чистоты и порядка территории;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поддержанием единого архитектурного, эстетического облика;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выявление и предупреждение правонарушений в области благоустройства территории.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Горного сельсовета сделаны выводы, что наиболее частыми нарушениями являются: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ненадлежащее санитарное состояние приусадебной территории;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 соблюдение чистоты и порядка на территории.</w:t>
      </w:r>
    </w:p>
    <w:p w:rsidR="00A14477" w:rsidRDefault="00A14477" w:rsidP="00A14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причинами, факторами и </w:t>
      </w:r>
      <w:proofErr w:type="gramStart"/>
      <w:r>
        <w:rPr>
          <w:rFonts w:ascii="Times New Roman" w:hAnsi="Times New Roman"/>
          <w:sz w:val="28"/>
          <w:szCs w:val="28"/>
        </w:rPr>
        <w:t>условиями, способствующими  нарушению требований в сфере благоустройства подконтрольными субъектами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14477" w:rsidRDefault="00A14477" w:rsidP="00A14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сформировано понимание исполнения требований в сфере благоустройства у подконтрольных субъектов;</w:t>
      </w:r>
    </w:p>
    <w:p w:rsidR="00A14477" w:rsidRDefault="00A14477" w:rsidP="00A14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благоустройства.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Цели и задачи реализации Программы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мотивация к соблюдению физическими и </w:t>
      </w:r>
      <w:proofErr w:type="gramStart"/>
      <w:r>
        <w:rPr>
          <w:rFonts w:ascii="Times New Roman" w:hAnsi="Times New Roman"/>
          <w:sz w:val="28"/>
          <w:szCs w:val="28"/>
        </w:rPr>
        <w:t>юридическим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>
        <w:rPr>
          <w:rFonts w:ascii="Times New Roman" w:hAnsi="Times New Roman"/>
          <w:sz w:val="28"/>
          <w:szCs w:val="28"/>
        </w:rPr>
        <w:t>нарушений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этих целей необходимо решить поставленные задачи: 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предотвращение рисков причинения вреда (ущерба) охраняемым законом ценностям;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Перечень профилактических мероприятий, сроки (периодичность) их проведения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A14477" w:rsidTr="00A1447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14477" w:rsidTr="00A14477">
        <w:trPr>
          <w:trHeight w:val="36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A14477" w:rsidTr="00A14477">
        <w:trPr>
          <w:trHeight w:val="27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Горного сельсовета и поддержание в актуальном состоянии: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проверочных листов (при их утверждении)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сельсовета.  </w:t>
            </w:r>
          </w:p>
        </w:tc>
      </w:tr>
      <w:tr w:rsidR="00A14477" w:rsidTr="00A1447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A14477" w:rsidRDefault="00A144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разъяснительной работы в средствах массовой информации;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A14477" w:rsidTr="00A144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14477" w:rsidTr="00A144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A14477" w:rsidTr="00A1447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A14477" w:rsidTr="00A144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A14477" w:rsidTr="00A1447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A14477" w:rsidTr="00A144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определены.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Положении о виде контроля мероприятия, направленные на обобщение правоприменительной практики, проведение профилактического визита не предусмотрены, следовательно, в Программе эти мероприятия не определены.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Показатели результативности и эффективности Программы 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LiberationSerif" w:hAnsi="LiberationSerif"/>
          <w:color w:val="000000"/>
          <w:sz w:val="28"/>
          <w:szCs w:val="28"/>
        </w:rPr>
      </w:pPr>
      <w:r>
        <w:rPr>
          <w:rFonts w:ascii="LiberationSerif" w:hAnsi="LiberationSerif"/>
          <w:color w:val="000000"/>
          <w:sz w:val="28"/>
          <w:szCs w:val="28"/>
        </w:rPr>
        <w:t>Показатели результативности и эффективности осуществления</w:t>
      </w:r>
      <w:r>
        <w:rPr>
          <w:rFonts w:ascii="LiberationSerif" w:hAnsi="LiberationSerif"/>
          <w:color w:val="000000"/>
          <w:sz w:val="28"/>
          <w:szCs w:val="28"/>
        </w:rPr>
        <w:br/>
        <w:t>муниципального контроля определены Положением о муниципальном</w:t>
      </w:r>
      <w:r>
        <w:rPr>
          <w:rFonts w:ascii="LiberationSerif" w:hAnsi="LiberationSerif"/>
          <w:color w:val="000000"/>
          <w:sz w:val="28"/>
          <w:szCs w:val="28"/>
        </w:rPr>
        <w:br/>
        <w:t xml:space="preserve">контроле в сфере благоустройства, утвержденного решением  Горного </w:t>
      </w:r>
      <w:r>
        <w:rPr>
          <w:rFonts w:ascii="LiberationSerif" w:hAnsi="LiberationSerif"/>
          <w:color w:val="000000"/>
          <w:sz w:val="28"/>
          <w:szCs w:val="28"/>
        </w:rPr>
        <w:br/>
        <w:t>сельского Совета депутатов 23.12.2021 № 10-78Р. Такими показателями</w:t>
      </w:r>
      <w:r>
        <w:rPr>
          <w:rFonts w:ascii="LiberationSerif" w:hAnsi="LiberationSerif"/>
          <w:color w:val="000000"/>
          <w:sz w:val="28"/>
          <w:szCs w:val="28"/>
        </w:rPr>
        <w:br/>
        <w:t>являются:</w:t>
      </w:r>
      <w:r>
        <w:rPr>
          <w:rFonts w:ascii="LiberationSerif" w:hAnsi="LiberationSerif"/>
          <w:color w:val="000000"/>
          <w:sz w:val="28"/>
          <w:szCs w:val="28"/>
        </w:rPr>
        <w:br/>
        <w:t>1. Ключевые показатели и их целевые значения:</w:t>
      </w:r>
      <w:r>
        <w:rPr>
          <w:rFonts w:ascii="LiberationSerif" w:hAnsi="LiberationSerif"/>
          <w:color w:val="000000"/>
          <w:sz w:val="28"/>
          <w:szCs w:val="28"/>
        </w:rPr>
        <w:br/>
        <w:t>Доля устраненных нарушений из числа выявленных нарушений</w:t>
      </w:r>
      <w:r>
        <w:rPr>
          <w:rFonts w:ascii="LiberationSerif" w:hAnsi="LiberationSerif"/>
          <w:color w:val="000000"/>
          <w:sz w:val="28"/>
          <w:szCs w:val="28"/>
        </w:rPr>
        <w:br/>
        <w:t>обязательных требований - 70%.</w:t>
      </w:r>
      <w:r>
        <w:rPr>
          <w:rFonts w:ascii="LiberationSerif" w:hAnsi="LiberationSerif"/>
          <w:color w:val="000000"/>
          <w:sz w:val="28"/>
          <w:szCs w:val="28"/>
        </w:rPr>
        <w:br/>
        <w:t>Доля выполнения плана профилактики на очередной календарный год -</w:t>
      </w:r>
      <w:r>
        <w:rPr>
          <w:rFonts w:ascii="LiberationSerif" w:hAnsi="LiberationSerif"/>
          <w:color w:val="000000"/>
          <w:sz w:val="28"/>
          <w:szCs w:val="28"/>
        </w:rPr>
        <w:br/>
        <w:t>100%.</w:t>
      </w:r>
      <w:r>
        <w:rPr>
          <w:rFonts w:ascii="LiberationSerif" w:hAnsi="LiberationSerif"/>
          <w:color w:val="000000"/>
          <w:sz w:val="28"/>
          <w:szCs w:val="28"/>
        </w:rPr>
        <w:br/>
        <w:t>Доля отмененных результатов контрольных мероприятий - 0%.</w:t>
      </w:r>
      <w:r>
        <w:rPr>
          <w:rFonts w:ascii="LiberationSerif" w:hAnsi="LiberationSerif"/>
          <w:color w:val="000000"/>
          <w:sz w:val="28"/>
          <w:szCs w:val="28"/>
        </w:rPr>
        <w:br/>
        <w:t>Доля контрольных мероприятий, по результатам которых были</w:t>
      </w:r>
      <w:r>
        <w:rPr>
          <w:rFonts w:ascii="LiberationSerif" w:hAnsi="LiberationSerif"/>
          <w:color w:val="000000"/>
          <w:sz w:val="28"/>
          <w:szCs w:val="28"/>
        </w:rPr>
        <w:br/>
        <w:t>выявлены нарушения, но не приняты соответствующие меры</w:t>
      </w:r>
      <w:r>
        <w:rPr>
          <w:rFonts w:ascii="LiberationSerif" w:hAnsi="LiberationSerif"/>
          <w:color w:val="000000"/>
          <w:sz w:val="28"/>
          <w:szCs w:val="28"/>
        </w:rPr>
        <w:br/>
        <w:t>административного воздействия - 5%.</w:t>
      </w:r>
      <w:r>
        <w:rPr>
          <w:rFonts w:ascii="LiberationSerif" w:hAnsi="LiberationSerif"/>
          <w:color w:val="000000"/>
          <w:sz w:val="28"/>
          <w:szCs w:val="28"/>
        </w:rPr>
        <w:br/>
        <w:t>2. Индикативные показатели:</w:t>
      </w:r>
      <w:r>
        <w:rPr>
          <w:rFonts w:ascii="LiberationSerif" w:hAnsi="LiberationSerif"/>
          <w:color w:val="000000"/>
          <w:sz w:val="28"/>
          <w:szCs w:val="28"/>
        </w:rPr>
        <w:br/>
        <w:t>количество проведенных контрольных мероприятий без</w:t>
      </w:r>
      <w:r>
        <w:rPr>
          <w:rFonts w:ascii="LiberationSerif" w:hAnsi="LiberationSerif"/>
          <w:color w:val="000000"/>
          <w:sz w:val="28"/>
          <w:szCs w:val="28"/>
        </w:rPr>
        <w:br/>
        <w:t>взаимодействия с контролируемыми лицами;</w:t>
      </w:r>
      <w:r>
        <w:rPr>
          <w:rFonts w:ascii="LiberationSerif" w:hAnsi="LiberationSerif"/>
          <w:color w:val="000000"/>
          <w:sz w:val="28"/>
          <w:szCs w:val="28"/>
        </w:rPr>
        <w:br/>
        <w:t>количество проведенных внеплановых контрольных мероприятий;</w:t>
      </w:r>
      <w:r>
        <w:rPr>
          <w:rFonts w:ascii="LiberationSerif" w:hAnsi="LiberationSerif"/>
          <w:color w:val="000000"/>
          <w:sz w:val="28"/>
          <w:szCs w:val="28"/>
        </w:rPr>
        <w:br/>
        <w:t>количество поступивших возражений в отношении акта контрольного</w:t>
      </w:r>
      <w:r>
        <w:rPr>
          <w:rFonts w:ascii="LiberationSerif" w:hAnsi="LiberationSerif"/>
          <w:color w:val="000000"/>
          <w:sz w:val="28"/>
          <w:szCs w:val="28"/>
        </w:rPr>
        <w:br/>
        <w:t>мероприятия;</w:t>
      </w:r>
      <w:r>
        <w:rPr>
          <w:rFonts w:ascii="LiberationSerif" w:hAnsi="LiberationSerif"/>
          <w:color w:val="000000"/>
          <w:sz w:val="28"/>
          <w:szCs w:val="28"/>
        </w:rPr>
        <w:br/>
        <w:t>количество выданных предписаний об устранении нарушений</w:t>
      </w:r>
      <w:r>
        <w:rPr>
          <w:rFonts w:ascii="LiberationSerif" w:hAnsi="LiberationSerif"/>
          <w:color w:val="000000"/>
          <w:sz w:val="28"/>
          <w:szCs w:val="28"/>
        </w:rPr>
        <w:br/>
        <w:t>обязательных требований;</w:t>
      </w:r>
      <w:r>
        <w:rPr>
          <w:rFonts w:ascii="LiberationSerif" w:hAnsi="LiberationSerif"/>
          <w:color w:val="000000"/>
          <w:sz w:val="28"/>
          <w:szCs w:val="28"/>
        </w:rPr>
        <w:br/>
        <w:t>количество устраненных нарушений обязательных требований.</w:t>
      </w: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LiberationSerif" w:hAnsi="LiberationSerif"/>
          <w:color w:val="000000"/>
          <w:sz w:val="28"/>
          <w:szCs w:val="28"/>
        </w:rPr>
        <w:br/>
        <w:t>Реализация Программы способствует: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Fonts w:ascii="LiberationSerif" w:hAnsi="LiberationSerif" w:cs="Calibri"/>
          <w:color w:val="000000"/>
          <w:sz w:val="28"/>
          <w:szCs w:val="28"/>
        </w:rPr>
        <w:t>1) увеличение доли контролируемых лиц, соблюдающих обязательные</w:t>
      </w:r>
      <w:r>
        <w:rPr>
          <w:rFonts w:ascii="LiberationSerif" w:hAnsi="LiberationSerif" w:cs="Calibri"/>
          <w:color w:val="000000"/>
          <w:sz w:val="28"/>
          <w:szCs w:val="28"/>
        </w:rPr>
        <w:br/>
        <w:t>требования законодательства муниципального контроля в 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благоустройства;</w:t>
      </w: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14477" w:rsidRDefault="00A14477" w:rsidP="00A14477"/>
    <w:p w:rsidR="00522CE0" w:rsidRDefault="00522CE0"/>
    <w:sectPr w:rsidR="0052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4F4"/>
    <w:multiLevelType w:val="hybridMultilevel"/>
    <w:tmpl w:val="41E8DB9A"/>
    <w:lvl w:ilvl="0" w:tplc="ED88F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77"/>
    <w:rsid w:val="003D2773"/>
    <w:rsid w:val="004317E5"/>
    <w:rsid w:val="00522CE0"/>
    <w:rsid w:val="007D0A24"/>
    <w:rsid w:val="008157E9"/>
    <w:rsid w:val="00A14477"/>
    <w:rsid w:val="00F2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144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1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47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0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144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1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47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2228</Words>
  <Characters>12702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</vt:lpstr>
    </vt:vector>
  </TitlesOfParts>
  <Company/>
  <LinksUpToDate>false</LinksUpToDate>
  <CharactersWithSpaces>14901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2024-03-04T01:41:00Z</cp:lastPrinted>
  <dcterms:created xsi:type="dcterms:W3CDTF">2024-02-20T08:30:00Z</dcterms:created>
  <dcterms:modified xsi:type="dcterms:W3CDTF">2024-03-04T01:41:00Z</dcterms:modified>
</cp:coreProperties>
</file>