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1B0BD0">
        <w:rPr>
          <w:szCs w:val="28"/>
        </w:rPr>
        <w:t>Приложение 1</w:t>
      </w:r>
      <w:r w:rsidR="004567A2">
        <w:rPr>
          <w:szCs w:val="28"/>
        </w:rPr>
        <w:t>4</w:t>
      </w:r>
    </w:p>
    <w:p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 xml:space="preserve">к решению </w:t>
      </w:r>
      <w:proofErr w:type="spellStart"/>
      <w:r w:rsidRPr="00550B3E">
        <w:rPr>
          <w:szCs w:val="28"/>
        </w:rPr>
        <w:t>Ачинского</w:t>
      </w:r>
      <w:proofErr w:type="spellEnd"/>
      <w:r w:rsidRPr="00550B3E">
        <w:rPr>
          <w:szCs w:val="28"/>
        </w:rPr>
        <w:t xml:space="preserve"> районного Совета депутатов</w:t>
      </w:r>
    </w:p>
    <w:p w:rsidR="00295BD3" w:rsidRDefault="00295BD3" w:rsidP="00550B3E">
      <w:pPr>
        <w:pStyle w:val="a3"/>
        <w:tabs>
          <w:tab w:val="left" w:pos="-2127"/>
        </w:tabs>
        <w:jc w:val="right"/>
        <w:rPr>
          <w:szCs w:val="28"/>
        </w:rPr>
      </w:pPr>
      <w:r>
        <w:rPr>
          <w:szCs w:val="28"/>
        </w:rPr>
        <w:t>от 25.12.2023 № 30-238Р</w:t>
      </w:r>
      <w:bookmarkStart w:id="0" w:name="_GoBack"/>
      <w:bookmarkEnd w:id="0"/>
    </w:p>
    <w:p w:rsidR="009E26C1" w:rsidRDefault="009E26C1" w:rsidP="009E26C1">
      <w:pPr>
        <w:pStyle w:val="a3"/>
        <w:tabs>
          <w:tab w:val="left" w:pos="-2127"/>
        </w:tabs>
        <w:jc w:val="right"/>
        <w:rPr>
          <w:szCs w:val="28"/>
        </w:rPr>
      </w:pPr>
    </w:p>
    <w:p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BC4881">
        <w:rPr>
          <w:b/>
          <w:szCs w:val="28"/>
        </w:rPr>
        <w:t>4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1362DB">
        <w:rPr>
          <w:b/>
          <w:szCs w:val="28"/>
        </w:rPr>
        <w:t xml:space="preserve">содержание </w:t>
      </w:r>
      <w:r w:rsidR="000D26D9">
        <w:rPr>
          <w:b/>
          <w:szCs w:val="28"/>
        </w:rPr>
        <w:t>площадок</w:t>
      </w:r>
      <w:r w:rsidR="001362DB">
        <w:rPr>
          <w:b/>
          <w:szCs w:val="28"/>
        </w:rPr>
        <w:t xml:space="preserve"> накопления твердых коммунальных отходов</w:t>
      </w:r>
      <w:r w:rsidR="004567A2">
        <w:rPr>
          <w:b/>
          <w:szCs w:val="28"/>
        </w:rPr>
        <w:t xml:space="preserve"> в бюджетах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1362DB">
        <w:rPr>
          <w:szCs w:val="28"/>
        </w:rPr>
        <w:t xml:space="preserve">содержание </w:t>
      </w:r>
      <w:r w:rsidR="000D26D9">
        <w:rPr>
          <w:szCs w:val="28"/>
        </w:rPr>
        <w:t>площадок</w:t>
      </w:r>
      <w:r w:rsidR="001362DB">
        <w:rPr>
          <w:szCs w:val="28"/>
        </w:rPr>
        <w:t xml:space="preserve"> накопления твердых коммунальных отходов</w:t>
      </w:r>
      <w:r w:rsidR="004567A2">
        <w:rPr>
          <w:szCs w:val="28"/>
        </w:rPr>
        <w:t xml:space="preserve"> в бюджетах муниципальных </w:t>
      </w:r>
      <w:r w:rsidRPr="004714B2">
        <w:rPr>
          <w:szCs w:val="28"/>
        </w:rPr>
        <w:t xml:space="preserve">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Дi=Pi</w:t>
      </w:r>
      <w:r w:rsidR="004567A2">
        <w:rPr>
          <w:szCs w:val="28"/>
        </w:rPr>
        <w:t>/</w:t>
      </w:r>
      <w:r w:rsidRPr="004714B2">
        <w:rPr>
          <w:szCs w:val="28"/>
        </w:rPr>
        <w:t>ПДi</w:t>
      </w:r>
      <w:r w:rsidR="004567A2">
        <w:rPr>
          <w:szCs w:val="28"/>
        </w:rPr>
        <w:t>*</w:t>
      </w:r>
      <w:r w:rsidRPr="004714B2">
        <w:rPr>
          <w:szCs w:val="28"/>
        </w:rPr>
        <w:t>П</w:t>
      </w:r>
      <w:r w:rsidR="004567A2">
        <w:rPr>
          <w:szCs w:val="28"/>
        </w:rPr>
        <w:t>Д</w:t>
      </w:r>
      <w:r w:rsidRPr="004714B2">
        <w:rPr>
          <w:szCs w:val="28"/>
        </w:rPr>
        <w:t>i,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DF402D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</w:t>
      </w:r>
      <w:r w:rsidRPr="00DF402D">
        <w:rPr>
          <w:szCs w:val="28"/>
        </w:rPr>
        <w:t>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DF402D">
        <w:rPr>
          <w:szCs w:val="28"/>
        </w:rPr>
        <w:tab/>
        <w:t xml:space="preserve">Pi – объем </w:t>
      </w:r>
      <w:r w:rsidR="004567A2" w:rsidRPr="00DF402D">
        <w:rPr>
          <w:szCs w:val="28"/>
        </w:rPr>
        <w:t xml:space="preserve">средств, направленных в </w:t>
      </w:r>
      <w:r w:rsidR="006C50C6" w:rsidRPr="00DF402D">
        <w:rPr>
          <w:szCs w:val="28"/>
        </w:rPr>
        <w:t>году, предшествующему планируемому</w:t>
      </w:r>
      <w:r w:rsidR="004567A2" w:rsidRPr="00DF402D">
        <w:rPr>
          <w:szCs w:val="28"/>
        </w:rPr>
        <w:t xml:space="preserve"> </w:t>
      </w:r>
      <w:r w:rsidR="00027483" w:rsidRPr="00DF402D">
        <w:rPr>
          <w:szCs w:val="28"/>
        </w:rPr>
        <w:t xml:space="preserve">финансовому году, </w:t>
      </w:r>
      <w:r w:rsidR="004567A2" w:rsidRPr="00DF402D">
        <w:rPr>
          <w:szCs w:val="28"/>
        </w:rPr>
        <w:t xml:space="preserve">на содержание </w:t>
      </w:r>
      <w:r w:rsidR="000D26D9">
        <w:rPr>
          <w:szCs w:val="28"/>
        </w:rPr>
        <w:t>площадок</w:t>
      </w:r>
      <w:r w:rsidR="001362DB" w:rsidRPr="00DF402D">
        <w:rPr>
          <w:szCs w:val="28"/>
        </w:rPr>
        <w:t xml:space="preserve"> накопления твердых коммунальных отходов</w:t>
      </w:r>
      <w:r w:rsidR="004567A2" w:rsidRPr="00DF402D">
        <w:rPr>
          <w:szCs w:val="28"/>
        </w:rPr>
        <w:t xml:space="preserve"> в бюджет муниципальн</w:t>
      </w:r>
      <w:r w:rsidR="009E26C1" w:rsidRPr="00DF402D">
        <w:rPr>
          <w:szCs w:val="28"/>
        </w:rPr>
        <w:t>ого</w:t>
      </w:r>
      <w:r w:rsidR="004567A2" w:rsidRPr="00DF402D">
        <w:rPr>
          <w:szCs w:val="28"/>
        </w:rPr>
        <w:t xml:space="preserve"> образовани</w:t>
      </w:r>
      <w:r w:rsidR="009E26C1" w:rsidRPr="00DF402D">
        <w:rPr>
          <w:szCs w:val="28"/>
        </w:rPr>
        <w:t>я Ачинский район</w:t>
      </w:r>
      <w:r w:rsidR="004567A2" w:rsidRPr="00DF402D">
        <w:rPr>
          <w:szCs w:val="28"/>
        </w:rPr>
        <w:t xml:space="preserve"> за счет </w:t>
      </w:r>
      <w:r w:rsidR="001362DB" w:rsidRPr="00DF402D">
        <w:rPr>
          <w:szCs w:val="28"/>
        </w:rPr>
        <w:t xml:space="preserve">средств районного </w:t>
      </w:r>
      <w:r w:rsidR="004567A2" w:rsidRPr="00DF402D">
        <w:rPr>
          <w:szCs w:val="28"/>
        </w:rPr>
        <w:t>бюджета (</w:t>
      </w:r>
      <w:r w:rsidR="001362DB" w:rsidRPr="00DF402D">
        <w:rPr>
          <w:szCs w:val="28"/>
        </w:rPr>
        <w:t>в пересчете на 12 месяцев и с учетом дополнительного количества контейнеров)</w:t>
      </w:r>
      <w:r w:rsidR="004567A2" w:rsidRPr="00DF402D">
        <w:rPr>
          <w:szCs w:val="28"/>
        </w:rPr>
        <w:t>;</w:t>
      </w:r>
      <w:r w:rsidR="004567A2">
        <w:rPr>
          <w:szCs w:val="28"/>
        </w:rPr>
        <w:t xml:space="preserve">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ПДi –</w:t>
      </w:r>
      <w:r w:rsidR="004567A2">
        <w:rPr>
          <w:szCs w:val="28"/>
        </w:rPr>
        <w:t>общ</w:t>
      </w:r>
      <w:r w:rsidR="001362DB">
        <w:rPr>
          <w:szCs w:val="28"/>
        </w:rPr>
        <w:t>ее количество контейнеров</w:t>
      </w:r>
      <w:r w:rsidR="004567A2">
        <w:rPr>
          <w:szCs w:val="28"/>
        </w:rPr>
        <w:t xml:space="preserve"> в муниципальных образованиях района </w:t>
      </w:r>
      <w:r w:rsidR="0006456F">
        <w:rPr>
          <w:szCs w:val="28"/>
        </w:rPr>
        <w:t>в</w:t>
      </w:r>
      <w:r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</w:t>
      </w:r>
      <w:r w:rsidR="0006456F">
        <w:rPr>
          <w:szCs w:val="28"/>
        </w:rPr>
        <w:t>Д</w:t>
      </w:r>
      <w:r w:rsidRPr="004714B2">
        <w:rPr>
          <w:szCs w:val="28"/>
        </w:rPr>
        <w:t xml:space="preserve">i – </w:t>
      </w:r>
      <w:r w:rsidR="001362DB">
        <w:rPr>
          <w:szCs w:val="28"/>
        </w:rPr>
        <w:t>количество контейнеров</w:t>
      </w:r>
      <w:r w:rsidR="0006456F">
        <w:rPr>
          <w:szCs w:val="28"/>
        </w:rPr>
        <w:t xml:space="preserve"> </w:t>
      </w:r>
      <w:r w:rsidR="0006456F">
        <w:rPr>
          <w:szCs w:val="28"/>
          <w:lang w:val="en-US"/>
        </w:rPr>
        <w:t>i</w:t>
      </w:r>
      <w:r w:rsidR="0006456F">
        <w:rPr>
          <w:szCs w:val="28"/>
        </w:rPr>
        <w:t>-го муниципального образования в</w:t>
      </w:r>
      <w:r w:rsidR="0006456F"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="0006456F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1A52E9">
        <w:rPr>
          <w:szCs w:val="28"/>
        </w:rPr>
        <w:t xml:space="preserve">2. Объем </w:t>
      </w:r>
      <w:r w:rsidR="0006456F" w:rsidRPr="001A52E9">
        <w:rPr>
          <w:szCs w:val="28"/>
        </w:rPr>
        <w:t>ИМБТ</w:t>
      </w:r>
      <w:r w:rsidR="001362DB">
        <w:rPr>
          <w:szCs w:val="28"/>
        </w:rPr>
        <w:t>тко</w:t>
      </w:r>
      <w:r w:rsidR="0006456F" w:rsidRPr="001A52E9">
        <w:rPr>
          <w:szCs w:val="28"/>
        </w:rPr>
        <w:t xml:space="preserve"> </w:t>
      </w:r>
      <w:r w:rsidRPr="001A52E9">
        <w:rPr>
          <w:szCs w:val="28"/>
        </w:rPr>
        <w:t>бюджету i-го муниципального образования района в текущем финансовом году может быть изменен посредством внесения изменений в настоящее решение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объема расходов бюджетов муниципальных образований при определении объема </w:t>
      </w:r>
      <w:r w:rsidR="006C50C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компенсации дополнительных расходов, связанных с </w:t>
      </w:r>
      <w:r w:rsidR="006C50C6">
        <w:rPr>
          <w:szCs w:val="28"/>
        </w:rPr>
        <w:t xml:space="preserve">содержанием </w:t>
      </w:r>
      <w:r w:rsidR="000D26D9">
        <w:rPr>
          <w:szCs w:val="28"/>
        </w:rPr>
        <w:t>площадок</w:t>
      </w:r>
      <w:r w:rsidR="00DF402D">
        <w:rPr>
          <w:szCs w:val="28"/>
        </w:rPr>
        <w:t xml:space="preserve"> накопления твердых коммунальных отходов</w:t>
      </w:r>
      <w:r w:rsidR="006C50C6">
        <w:rPr>
          <w:szCs w:val="28"/>
        </w:rPr>
        <w:t xml:space="preserve">. </w:t>
      </w:r>
    </w:p>
    <w:p w:rsidR="00027483" w:rsidRPr="004714B2" w:rsidRDefault="00027483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  <w:t xml:space="preserve">3. Объем иного межбюджетного трансферта </w:t>
      </w:r>
      <w:r w:rsidRPr="004714B2">
        <w:rPr>
          <w:szCs w:val="28"/>
        </w:rPr>
        <w:t>i-</w:t>
      </w:r>
      <w:r>
        <w:rPr>
          <w:szCs w:val="28"/>
        </w:rPr>
        <w:t>му муниципальному образованию района на плановый период равен объему планируемого финансового года.</w:t>
      </w:r>
    </w:p>
    <w:p w:rsidR="00CA2B58" w:rsidRDefault="00CA2B58"/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1F" w:rsidRDefault="00BB561F">
      <w:r>
        <w:separator/>
      </w:r>
    </w:p>
  </w:endnote>
  <w:endnote w:type="continuationSeparator" w:id="0">
    <w:p w:rsidR="00BB561F" w:rsidRDefault="00BB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1F" w:rsidRDefault="00BB561F">
      <w:r>
        <w:separator/>
      </w:r>
    </w:p>
  </w:footnote>
  <w:footnote w:type="continuationSeparator" w:id="0">
    <w:p w:rsidR="00BB561F" w:rsidRDefault="00BB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BB56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BB561F">
    <w:pPr>
      <w:pStyle w:val="a5"/>
      <w:jc w:val="right"/>
    </w:pPr>
  </w:p>
  <w:p w:rsidR="00950348" w:rsidRDefault="00BB561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C6727"/>
    <w:rsid w:val="000D26D9"/>
    <w:rsid w:val="001243EB"/>
    <w:rsid w:val="001362DB"/>
    <w:rsid w:val="001A52E9"/>
    <w:rsid w:val="001B0BD0"/>
    <w:rsid w:val="00295BD3"/>
    <w:rsid w:val="002A5314"/>
    <w:rsid w:val="004567A2"/>
    <w:rsid w:val="00457710"/>
    <w:rsid w:val="00550B3E"/>
    <w:rsid w:val="005E425F"/>
    <w:rsid w:val="006246C7"/>
    <w:rsid w:val="00654954"/>
    <w:rsid w:val="006C50C6"/>
    <w:rsid w:val="00704D72"/>
    <w:rsid w:val="007325A5"/>
    <w:rsid w:val="007B6A26"/>
    <w:rsid w:val="007C7E03"/>
    <w:rsid w:val="008F7CFF"/>
    <w:rsid w:val="00973747"/>
    <w:rsid w:val="009B19ED"/>
    <w:rsid w:val="009E26C1"/>
    <w:rsid w:val="009F5150"/>
    <w:rsid w:val="00BB561F"/>
    <w:rsid w:val="00BC4881"/>
    <w:rsid w:val="00BF45FC"/>
    <w:rsid w:val="00C01AF3"/>
    <w:rsid w:val="00C953FF"/>
    <w:rsid w:val="00CA2B58"/>
    <w:rsid w:val="00CB2AF0"/>
    <w:rsid w:val="00D03B14"/>
    <w:rsid w:val="00D443FE"/>
    <w:rsid w:val="00D7678B"/>
    <w:rsid w:val="00DF402D"/>
    <w:rsid w:val="00DF5D0F"/>
    <w:rsid w:val="00E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rodina</cp:lastModifiedBy>
  <cp:revision>23</cp:revision>
  <cp:lastPrinted>2021-11-15T02:31:00Z</cp:lastPrinted>
  <dcterms:created xsi:type="dcterms:W3CDTF">2017-11-10T07:45:00Z</dcterms:created>
  <dcterms:modified xsi:type="dcterms:W3CDTF">2023-12-25T06:04:00Z</dcterms:modified>
</cp:coreProperties>
</file>