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7A" w:rsidRPr="00F32FE2" w:rsidRDefault="00A93C7A" w:rsidP="00A93C7A">
      <w:pPr>
        <w:spacing w:after="0" w:line="240" w:lineRule="auto"/>
        <w:jc w:val="center"/>
        <w:rPr>
          <w:rFonts w:ascii="Times New Roman" w:eastAsia="Times New Roman" w:hAnsi="Times New Roman"/>
          <w:color w:val="003366"/>
          <w:sz w:val="24"/>
          <w:szCs w:val="24"/>
          <w:lang w:eastAsia="ru-RU"/>
        </w:rPr>
      </w:pPr>
      <w:r w:rsidRPr="00F32FE2">
        <w:rPr>
          <w:rFonts w:ascii="Times New Roman" w:eastAsia="Times New Roman" w:hAnsi="Times New Roman"/>
          <w:noProof/>
          <w:sz w:val="24"/>
          <w:szCs w:val="24"/>
          <w:lang w:eastAsia="ru-RU"/>
        </w:rPr>
        <w:drawing>
          <wp:inline distT="0" distB="0" distL="0" distR="0" wp14:anchorId="765131F2" wp14:editId="23F5F5FF">
            <wp:extent cx="1041400" cy="977900"/>
            <wp:effectExtent l="0" t="0" r="6350" b="0"/>
            <wp:docPr id="1" name="Рисунок 4" descr="ach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ach_rayon_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inline>
        </w:drawing>
      </w:r>
    </w:p>
    <w:p w:rsidR="00A93C7A" w:rsidRPr="00F32FE2" w:rsidRDefault="00A93C7A" w:rsidP="00A93C7A">
      <w:pPr>
        <w:spacing w:after="0" w:line="240" w:lineRule="auto"/>
        <w:ind w:right="-1"/>
        <w:jc w:val="center"/>
        <w:rPr>
          <w:rFonts w:ascii="Times New Roman" w:eastAsia="Times New Roman" w:hAnsi="Times New Roman"/>
          <w:b/>
          <w:sz w:val="24"/>
          <w:szCs w:val="24"/>
          <w:lang w:eastAsia="ru-RU"/>
        </w:rPr>
      </w:pPr>
      <w:r w:rsidRPr="00F32FE2">
        <w:rPr>
          <w:rFonts w:ascii="Times New Roman" w:eastAsia="Times New Roman" w:hAnsi="Times New Roman"/>
          <w:b/>
          <w:sz w:val="24"/>
          <w:szCs w:val="24"/>
          <w:lang w:eastAsia="ru-RU"/>
        </w:rPr>
        <w:t>КРАСНОЯРСКИЙ КРАЙ</w:t>
      </w:r>
    </w:p>
    <w:p w:rsidR="00A93C7A" w:rsidRPr="00F32FE2" w:rsidRDefault="00A93C7A" w:rsidP="00A93C7A">
      <w:pPr>
        <w:spacing w:after="0" w:line="240" w:lineRule="auto"/>
        <w:ind w:right="-1"/>
        <w:jc w:val="center"/>
        <w:rPr>
          <w:rFonts w:ascii="Times New Roman" w:eastAsia="Times New Roman" w:hAnsi="Times New Roman"/>
          <w:b/>
          <w:sz w:val="24"/>
          <w:szCs w:val="24"/>
          <w:lang w:eastAsia="ru-RU"/>
        </w:rPr>
      </w:pPr>
      <w:r w:rsidRPr="00F32FE2">
        <w:rPr>
          <w:rFonts w:ascii="Times New Roman" w:eastAsia="Times New Roman" w:hAnsi="Times New Roman"/>
          <w:b/>
          <w:sz w:val="24"/>
          <w:szCs w:val="24"/>
          <w:lang w:eastAsia="ru-RU"/>
        </w:rPr>
        <w:t>АЧИНСКИЙ   РАЙОН</w:t>
      </w:r>
    </w:p>
    <w:p w:rsidR="00A93C7A" w:rsidRPr="00F32FE2" w:rsidRDefault="003323CD" w:rsidP="00A93C7A">
      <w:pPr>
        <w:spacing w:after="0" w:line="240" w:lineRule="auto"/>
        <w:ind w:right="-1"/>
        <w:jc w:val="center"/>
        <w:rPr>
          <w:rFonts w:ascii="Times New Roman" w:eastAsia="Times New Roman" w:hAnsi="Times New Roman"/>
          <w:b/>
          <w:sz w:val="24"/>
          <w:szCs w:val="24"/>
          <w:lang w:eastAsia="ru-RU"/>
        </w:rPr>
      </w:pPr>
      <w:r w:rsidRPr="00F32FE2">
        <w:rPr>
          <w:rFonts w:ascii="Times New Roman" w:eastAsia="Times New Roman" w:hAnsi="Times New Roman"/>
          <w:b/>
          <w:sz w:val="24"/>
          <w:szCs w:val="24"/>
          <w:lang w:eastAsia="ru-RU"/>
        </w:rPr>
        <w:t xml:space="preserve">ГОРНОГО </w:t>
      </w:r>
      <w:r w:rsidR="00A93C7A" w:rsidRPr="00F32FE2">
        <w:rPr>
          <w:rFonts w:ascii="Times New Roman" w:eastAsia="Times New Roman" w:hAnsi="Times New Roman"/>
          <w:b/>
          <w:sz w:val="24"/>
          <w:szCs w:val="24"/>
          <w:lang w:eastAsia="ru-RU"/>
        </w:rPr>
        <w:t>СЕЛЬСКИЙ СОВЕТ ДЕПУТАТОВ</w:t>
      </w:r>
    </w:p>
    <w:p w:rsidR="00A93C7A" w:rsidRPr="00F32FE2" w:rsidRDefault="00A93C7A" w:rsidP="00A93C7A">
      <w:pPr>
        <w:spacing w:after="0" w:line="240" w:lineRule="auto"/>
        <w:ind w:right="-1" w:firstLine="709"/>
        <w:jc w:val="center"/>
        <w:rPr>
          <w:rFonts w:ascii="Times New Roman" w:eastAsia="Times New Roman" w:hAnsi="Times New Roman"/>
          <w:b/>
          <w:sz w:val="24"/>
          <w:szCs w:val="24"/>
          <w:lang w:eastAsia="ru-RU"/>
        </w:rPr>
      </w:pPr>
    </w:p>
    <w:p w:rsidR="00A93C7A" w:rsidRPr="00F32FE2" w:rsidRDefault="00A93C7A" w:rsidP="00A93C7A">
      <w:pPr>
        <w:spacing w:after="0" w:line="240" w:lineRule="auto"/>
        <w:ind w:right="-1" w:firstLine="709"/>
        <w:jc w:val="center"/>
        <w:rPr>
          <w:rFonts w:ascii="Times New Roman" w:eastAsia="Times New Roman" w:hAnsi="Times New Roman"/>
          <w:b/>
          <w:sz w:val="24"/>
          <w:szCs w:val="24"/>
          <w:lang w:eastAsia="ru-RU"/>
        </w:rPr>
      </w:pPr>
      <w:r w:rsidRPr="00F32FE2">
        <w:rPr>
          <w:rFonts w:ascii="Times New Roman" w:eastAsia="Times New Roman" w:hAnsi="Times New Roman"/>
          <w:b/>
          <w:sz w:val="24"/>
          <w:szCs w:val="24"/>
          <w:lang w:eastAsia="ru-RU"/>
        </w:rPr>
        <w:t xml:space="preserve">Р Е Ш Е Н И Е  ( Проект) </w:t>
      </w:r>
    </w:p>
    <w:p w:rsidR="00A93C7A" w:rsidRPr="00F32FE2" w:rsidRDefault="00A93C7A" w:rsidP="00A93C7A">
      <w:pPr>
        <w:spacing w:after="0" w:line="240" w:lineRule="auto"/>
        <w:jc w:val="center"/>
        <w:rPr>
          <w:rFonts w:ascii="Times New Roman" w:eastAsia="Times New Roman" w:hAnsi="Times New Roman"/>
          <w:b/>
          <w:bCs/>
          <w:sz w:val="24"/>
          <w:szCs w:val="24"/>
          <w:lang w:eastAsia="ru-RU"/>
        </w:rPr>
      </w:pPr>
    </w:p>
    <w:p w:rsidR="00A93C7A" w:rsidRPr="00F32FE2" w:rsidRDefault="00A93C7A" w:rsidP="00A93C7A">
      <w:pPr>
        <w:spacing w:after="0" w:line="240" w:lineRule="auto"/>
        <w:rPr>
          <w:rFonts w:ascii="Times New Roman" w:eastAsia="Times New Roman" w:hAnsi="Times New Roman"/>
          <w:b/>
          <w:bCs/>
          <w:sz w:val="24"/>
          <w:szCs w:val="24"/>
          <w:lang w:eastAsia="ru-RU"/>
        </w:rPr>
      </w:pPr>
      <w:r w:rsidRPr="00F32FE2">
        <w:rPr>
          <w:rFonts w:ascii="Times New Roman" w:eastAsia="Times New Roman" w:hAnsi="Times New Roman"/>
          <w:b/>
          <w:sz w:val="24"/>
          <w:szCs w:val="24"/>
          <w:lang w:eastAsia="ru-RU"/>
        </w:rPr>
        <w:t xml:space="preserve">     </w:t>
      </w:r>
      <w:r w:rsidR="00F32FE2">
        <w:rPr>
          <w:rFonts w:ascii="Times New Roman" w:eastAsia="Times New Roman" w:hAnsi="Times New Roman"/>
          <w:b/>
          <w:sz w:val="24"/>
          <w:szCs w:val="24"/>
          <w:lang w:eastAsia="ru-RU"/>
        </w:rPr>
        <w:t xml:space="preserve">               </w:t>
      </w:r>
      <w:r w:rsidRPr="00F32FE2">
        <w:rPr>
          <w:rFonts w:ascii="Times New Roman" w:eastAsia="Times New Roman" w:hAnsi="Times New Roman"/>
          <w:b/>
          <w:sz w:val="24"/>
          <w:szCs w:val="24"/>
          <w:lang w:eastAsia="ru-RU"/>
        </w:rPr>
        <w:t xml:space="preserve">   2025 </w:t>
      </w:r>
      <w:r w:rsidRPr="00F32FE2">
        <w:rPr>
          <w:rFonts w:ascii="Times New Roman" w:eastAsia="Times New Roman" w:hAnsi="Times New Roman"/>
          <w:b/>
          <w:sz w:val="24"/>
          <w:szCs w:val="24"/>
          <w:lang w:eastAsia="ru-RU"/>
        </w:rPr>
        <w:tab/>
      </w:r>
      <w:r w:rsidRPr="00F32FE2">
        <w:rPr>
          <w:rFonts w:ascii="Times New Roman" w:eastAsia="Times New Roman" w:hAnsi="Times New Roman"/>
          <w:b/>
          <w:sz w:val="24"/>
          <w:szCs w:val="24"/>
          <w:lang w:eastAsia="ru-RU"/>
        </w:rPr>
        <w:tab/>
        <w:t xml:space="preserve">             п.</w:t>
      </w:r>
      <w:r w:rsidR="00213CF9">
        <w:rPr>
          <w:rFonts w:ascii="Times New Roman" w:eastAsia="Times New Roman" w:hAnsi="Times New Roman"/>
          <w:b/>
          <w:sz w:val="24"/>
          <w:szCs w:val="24"/>
          <w:lang w:eastAsia="ru-RU"/>
        </w:rPr>
        <w:t>Горный</w:t>
      </w:r>
      <w:bookmarkStart w:id="0" w:name="_GoBack"/>
      <w:bookmarkEnd w:id="0"/>
      <w:r w:rsidRPr="00F32FE2">
        <w:rPr>
          <w:rFonts w:ascii="Times New Roman" w:eastAsia="Times New Roman" w:hAnsi="Times New Roman"/>
          <w:b/>
          <w:sz w:val="24"/>
          <w:szCs w:val="24"/>
          <w:lang w:eastAsia="ru-RU"/>
        </w:rPr>
        <w:t xml:space="preserve">                           № 000Р</w:t>
      </w:r>
    </w:p>
    <w:p w:rsidR="00A93C7A" w:rsidRPr="00F32FE2" w:rsidRDefault="00A93C7A" w:rsidP="00A93C7A">
      <w:pPr>
        <w:shd w:val="clear" w:color="auto" w:fill="FFFFFF"/>
        <w:spacing w:after="0" w:line="240" w:lineRule="auto"/>
        <w:ind w:firstLine="567"/>
        <w:jc w:val="center"/>
        <w:rPr>
          <w:rFonts w:ascii="Times New Roman" w:eastAsia="Times New Roman" w:hAnsi="Times New Roman"/>
          <w:color w:val="000000"/>
          <w:sz w:val="24"/>
          <w:szCs w:val="24"/>
          <w:lang w:eastAsia="ru-RU"/>
        </w:rPr>
      </w:pPr>
    </w:p>
    <w:p w:rsidR="00A93C7A" w:rsidRPr="00F32FE2" w:rsidRDefault="00A93C7A" w:rsidP="00A93C7A">
      <w:pPr>
        <w:spacing w:after="0" w:line="240" w:lineRule="auto"/>
        <w:ind w:firstLine="709"/>
        <w:jc w:val="both"/>
        <w:rPr>
          <w:rFonts w:ascii="Times New Roman" w:eastAsia="Times New Roman" w:hAnsi="Times New Roman"/>
          <w:sz w:val="24"/>
          <w:szCs w:val="24"/>
          <w:lang w:eastAsia="ru-RU"/>
        </w:rPr>
      </w:pPr>
      <w:bookmarkStart w:id="1" w:name="_Hlk77671647"/>
      <w:bookmarkStart w:id="2" w:name="_Hlk77686366"/>
      <w:r w:rsidRPr="00F32FE2">
        <w:rPr>
          <w:rFonts w:ascii="Times New Roman" w:eastAsia="Times New Roman" w:hAnsi="Times New Roman"/>
          <w:b/>
          <w:bCs/>
          <w:color w:val="000000"/>
          <w:sz w:val="24"/>
          <w:szCs w:val="24"/>
          <w:lang w:eastAsia="ru-RU"/>
        </w:rPr>
        <w:t xml:space="preserve">Об утверждении Положения о муниципальном контроле в сфере благоустройства на территории Горного сельсовета </w:t>
      </w:r>
    </w:p>
    <w:bookmarkEnd w:id="1"/>
    <w:bookmarkEnd w:id="2"/>
    <w:p w:rsidR="00A93C7A" w:rsidRPr="00F32FE2" w:rsidRDefault="00A93C7A" w:rsidP="00A93C7A">
      <w:pPr>
        <w:spacing w:after="0" w:line="240" w:lineRule="auto"/>
        <w:rPr>
          <w:rFonts w:ascii="Times New Roman" w:eastAsia="Times New Roman" w:hAnsi="Times New Roman"/>
          <w:b/>
          <w:bCs/>
          <w:color w:val="000000"/>
          <w:sz w:val="24"/>
          <w:szCs w:val="24"/>
          <w:lang w:eastAsia="ru-RU"/>
        </w:rPr>
      </w:pPr>
    </w:p>
    <w:p w:rsidR="00A93C7A" w:rsidRPr="00F32FE2" w:rsidRDefault="00A93C7A" w:rsidP="00497EF6">
      <w:pPr>
        <w:spacing w:after="0" w:line="240" w:lineRule="auto"/>
        <w:rPr>
          <w:rFonts w:ascii="Times New Roman" w:hAnsi="Times New Roman"/>
          <w:b/>
          <w:sz w:val="24"/>
          <w:szCs w:val="24"/>
        </w:rPr>
      </w:pPr>
      <w:r w:rsidRPr="00F32FE2">
        <w:rPr>
          <w:rFonts w:ascii="Times New Roman" w:hAnsi="Times New Roman"/>
          <w:sz w:val="24"/>
          <w:szCs w:val="24"/>
        </w:rPr>
        <w:t xml:space="preserve">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Горного  сельсовета Ачинского района Красноярского края, </w:t>
      </w:r>
      <w:r w:rsidR="00332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сельский Совет депутатов </w:t>
      </w:r>
      <w:r w:rsidRPr="00F32FE2">
        <w:rPr>
          <w:rFonts w:ascii="Times New Roman" w:hAnsi="Times New Roman"/>
          <w:b/>
          <w:sz w:val="24"/>
          <w:szCs w:val="24"/>
        </w:rPr>
        <w:t>РЕШИЛ:</w:t>
      </w:r>
    </w:p>
    <w:p w:rsidR="008E2565" w:rsidRPr="00F32FE2" w:rsidRDefault="008E2565" w:rsidP="00A93C7A">
      <w:pPr>
        <w:spacing w:after="0" w:line="240" w:lineRule="auto"/>
        <w:rPr>
          <w:rFonts w:ascii="Times New Roman" w:hAnsi="Times New Roman"/>
          <w:b/>
          <w:sz w:val="24"/>
          <w:szCs w:val="24"/>
        </w:rPr>
      </w:pPr>
    </w:p>
    <w:p w:rsidR="00A93C7A" w:rsidRPr="00F32FE2" w:rsidRDefault="00A93C7A" w:rsidP="008E2565">
      <w:pPr>
        <w:pStyle w:val="a6"/>
        <w:numPr>
          <w:ilvl w:val="0"/>
          <w:numId w:val="1"/>
        </w:numPr>
        <w:spacing w:after="0" w:line="240" w:lineRule="auto"/>
        <w:rPr>
          <w:rFonts w:ascii="Times New Roman" w:hAnsi="Times New Roman"/>
          <w:sz w:val="24"/>
          <w:szCs w:val="24"/>
        </w:rPr>
      </w:pPr>
      <w:r w:rsidRPr="00F32FE2">
        <w:rPr>
          <w:rFonts w:ascii="Times New Roman" w:hAnsi="Times New Roman"/>
          <w:sz w:val="24"/>
          <w:szCs w:val="24"/>
        </w:rPr>
        <w:t>Утвердить Положение о муниципальном контроле в сфере благоустройства на территории Горного сельсовета согласно приложению.</w:t>
      </w:r>
    </w:p>
    <w:p w:rsidR="008E2565" w:rsidRPr="00F32FE2" w:rsidRDefault="008E2565" w:rsidP="008E2565">
      <w:pPr>
        <w:pStyle w:val="a6"/>
        <w:spacing w:after="0" w:line="240" w:lineRule="auto"/>
        <w:ind w:left="435"/>
        <w:rPr>
          <w:rFonts w:ascii="Times New Roman" w:hAnsi="Times New Roman"/>
          <w:sz w:val="24"/>
          <w:szCs w:val="24"/>
        </w:rPr>
      </w:pPr>
    </w:p>
    <w:p w:rsidR="00A93C7A" w:rsidRPr="00F32FE2" w:rsidRDefault="00A93C7A" w:rsidP="00A93C7A">
      <w:pPr>
        <w:spacing w:after="0" w:line="240" w:lineRule="auto"/>
        <w:rPr>
          <w:rFonts w:ascii="Times New Roman" w:hAnsi="Times New Roman"/>
          <w:sz w:val="24"/>
          <w:szCs w:val="24"/>
        </w:rPr>
      </w:pPr>
      <w:r w:rsidRPr="00F32FE2">
        <w:rPr>
          <w:rFonts w:ascii="Times New Roman" w:hAnsi="Times New Roman"/>
          <w:sz w:val="24"/>
          <w:szCs w:val="24"/>
        </w:rPr>
        <w:t xml:space="preserve"> 2. Признать утратившим силу следующие решения Горного сельского Совета депутатов:</w:t>
      </w:r>
    </w:p>
    <w:p w:rsidR="008E2565" w:rsidRPr="00F32FE2" w:rsidRDefault="00A93C7A" w:rsidP="00A93C7A">
      <w:pPr>
        <w:spacing w:after="0" w:line="240" w:lineRule="auto"/>
        <w:rPr>
          <w:rFonts w:ascii="Times New Roman" w:hAnsi="Times New Roman"/>
          <w:sz w:val="24"/>
          <w:szCs w:val="24"/>
        </w:rPr>
      </w:pPr>
      <w:r w:rsidRPr="00F32FE2">
        <w:rPr>
          <w:rFonts w:ascii="Times New Roman" w:hAnsi="Times New Roman"/>
          <w:sz w:val="24"/>
          <w:szCs w:val="24"/>
        </w:rPr>
        <w:t xml:space="preserve"> - от 08.02.2022 № 14-74Р "Об утверждении Положения о муниципальном контроле в сфере благоустройства на территории Горного сельсовета </w:t>
      </w:r>
      <w:r w:rsidR="008E2565" w:rsidRPr="00F32FE2">
        <w:rPr>
          <w:rFonts w:ascii="Times New Roman" w:hAnsi="Times New Roman"/>
          <w:sz w:val="24"/>
          <w:szCs w:val="24"/>
        </w:rPr>
        <w:t>Ачинского района Красноярского края</w:t>
      </w:r>
      <w:r w:rsidRPr="00F32FE2">
        <w:rPr>
          <w:rFonts w:ascii="Times New Roman" w:hAnsi="Times New Roman"/>
          <w:sz w:val="24"/>
          <w:szCs w:val="24"/>
        </w:rPr>
        <w:t xml:space="preserve">"; </w:t>
      </w:r>
    </w:p>
    <w:p w:rsidR="008E2565" w:rsidRPr="00F32FE2" w:rsidRDefault="00A93C7A" w:rsidP="00A93C7A">
      <w:pPr>
        <w:spacing w:after="0" w:line="240" w:lineRule="auto"/>
        <w:rPr>
          <w:rFonts w:ascii="Times New Roman" w:hAnsi="Times New Roman"/>
          <w:sz w:val="24"/>
          <w:szCs w:val="24"/>
        </w:rPr>
      </w:pPr>
      <w:r w:rsidRPr="00F32FE2">
        <w:rPr>
          <w:rFonts w:ascii="Times New Roman" w:hAnsi="Times New Roman"/>
          <w:sz w:val="24"/>
          <w:szCs w:val="24"/>
        </w:rPr>
        <w:t>- от 1</w:t>
      </w:r>
      <w:r w:rsidR="008E2565" w:rsidRPr="00F32FE2">
        <w:rPr>
          <w:rFonts w:ascii="Times New Roman" w:hAnsi="Times New Roman"/>
          <w:sz w:val="24"/>
          <w:szCs w:val="24"/>
        </w:rPr>
        <w:t>4</w:t>
      </w:r>
      <w:r w:rsidRPr="00F32FE2">
        <w:rPr>
          <w:rFonts w:ascii="Times New Roman" w:hAnsi="Times New Roman"/>
          <w:sz w:val="24"/>
          <w:szCs w:val="24"/>
        </w:rPr>
        <w:t>.0</w:t>
      </w:r>
      <w:r w:rsidR="008E2565" w:rsidRPr="00F32FE2">
        <w:rPr>
          <w:rFonts w:ascii="Times New Roman" w:hAnsi="Times New Roman"/>
          <w:sz w:val="24"/>
          <w:szCs w:val="24"/>
        </w:rPr>
        <w:t>6</w:t>
      </w:r>
      <w:r w:rsidRPr="00F32FE2">
        <w:rPr>
          <w:rFonts w:ascii="Times New Roman" w:hAnsi="Times New Roman"/>
          <w:sz w:val="24"/>
          <w:szCs w:val="24"/>
        </w:rPr>
        <w:t xml:space="preserve">.2023 № </w:t>
      </w:r>
      <w:r w:rsidR="008E2565" w:rsidRPr="00F32FE2">
        <w:rPr>
          <w:rFonts w:ascii="Times New Roman" w:hAnsi="Times New Roman"/>
          <w:sz w:val="24"/>
          <w:szCs w:val="24"/>
        </w:rPr>
        <w:t>24-136Р</w:t>
      </w:r>
      <w:r w:rsidRPr="00F32FE2">
        <w:rPr>
          <w:rFonts w:ascii="Times New Roman" w:hAnsi="Times New Roman"/>
          <w:sz w:val="24"/>
          <w:szCs w:val="24"/>
        </w:rPr>
        <w:t xml:space="preserve"> "О внесении изменений в решение </w:t>
      </w:r>
    </w:p>
    <w:p w:rsidR="008E2565" w:rsidRPr="00F32FE2" w:rsidRDefault="008E2565" w:rsidP="00A93C7A">
      <w:pPr>
        <w:spacing w:after="0" w:line="240" w:lineRule="auto"/>
        <w:rPr>
          <w:rFonts w:ascii="Times New Roman" w:hAnsi="Times New Roman"/>
          <w:sz w:val="24"/>
          <w:szCs w:val="24"/>
        </w:rPr>
      </w:pPr>
      <w:r w:rsidRPr="00F32FE2">
        <w:rPr>
          <w:rFonts w:ascii="Times New Roman" w:hAnsi="Times New Roman"/>
          <w:sz w:val="24"/>
          <w:szCs w:val="24"/>
        </w:rPr>
        <w:t xml:space="preserve">Горного </w:t>
      </w:r>
      <w:r w:rsidR="00A93C7A" w:rsidRPr="00F32FE2">
        <w:rPr>
          <w:rFonts w:ascii="Times New Roman" w:hAnsi="Times New Roman"/>
          <w:sz w:val="24"/>
          <w:szCs w:val="24"/>
        </w:rPr>
        <w:t xml:space="preserve"> сельского Совета депутатов от </w:t>
      </w:r>
      <w:r w:rsidRPr="00F32FE2">
        <w:rPr>
          <w:rFonts w:ascii="Times New Roman" w:hAnsi="Times New Roman"/>
          <w:sz w:val="24"/>
          <w:szCs w:val="24"/>
        </w:rPr>
        <w:t>08.02.2022 № 14-74Р</w:t>
      </w:r>
      <w:r w:rsidR="00A93C7A" w:rsidRPr="00F32FE2">
        <w:rPr>
          <w:rFonts w:ascii="Times New Roman" w:hAnsi="Times New Roman"/>
          <w:sz w:val="24"/>
          <w:szCs w:val="24"/>
        </w:rPr>
        <w:t xml:space="preserve"> "Об утверждении Положения о муниципальном контроле в сфере благоустройства</w:t>
      </w:r>
      <w:r w:rsidRPr="00F32FE2">
        <w:rPr>
          <w:rFonts w:ascii="Times New Roman" w:hAnsi="Times New Roman"/>
          <w:sz w:val="24"/>
          <w:szCs w:val="24"/>
        </w:rPr>
        <w:t xml:space="preserve"> на территории Горного сельсовета Ачинского района Красноярского края</w:t>
      </w:r>
      <w:r w:rsidR="00A93C7A" w:rsidRPr="00F32FE2">
        <w:rPr>
          <w:rFonts w:ascii="Times New Roman" w:hAnsi="Times New Roman"/>
          <w:sz w:val="24"/>
          <w:szCs w:val="24"/>
        </w:rPr>
        <w:t>";</w:t>
      </w:r>
    </w:p>
    <w:p w:rsidR="008E2565" w:rsidRPr="00F32FE2" w:rsidRDefault="00A93C7A" w:rsidP="008E2565">
      <w:pPr>
        <w:spacing w:after="0" w:line="240" w:lineRule="auto"/>
        <w:rPr>
          <w:rFonts w:ascii="Times New Roman" w:hAnsi="Times New Roman"/>
          <w:sz w:val="24"/>
          <w:szCs w:val="24"/>
        </w:rPr>
      </w:pPr>
      <w:r w:rsidRPr="00F32FE2">
        <w:rPr>
          <w:rFonts w:ascii="Times New Roman" w:hAnsi="Times New Roman"/>
          <w:sz w:val="24"/>
          <w:szCs w:val="24"/>
        </w:rPr>
        <w:t xml:space="preserve"> - от</w:t>
      </w:r>
      <w:r w:rsidR="008E2565" w:rsidRPr="00F32FE2">
        <w:rPr>
          <w:rFonts w:ascii="Times New Roman" w:hAnsi="Times New Roman"/>
          <w:sz w:val="24"/>
          <w:szCs w:val="24"/>
        </w:rPr>
        <w:t xml:space="preserve"> 14</w:t>
      </w:r>
      <w:r w:rsidRPr="00F32FE2">
        <w:rPr>
          <w:rFonts w:ascii="Times New Roman" w:hAnsi="Times New Roman"/>
          <w:sz w:val="24"/>
          <w:szCs w:val="24"/>
        </w:rPr>
        <w:t>.06.202</w:t>
      </w:r>
      <w:r w:rsidR="008E2565" w:rsidRPr="00F32FE2">
        <w:rPr>
          <w:rFonts w:ascii="Times New Roman" w:hAnsi="Times New Roman"/>
          <w:sz w:val="24"/>
          <w:szCs w:val="24"/>
        </w:rPr>
        <w:t>4</w:t>
      </w:r>
      <w:r w:rsidRPr="00F32FE2">
        <w:rPr>
          <w:rFonts w:ascii="Times New Roman" w:hAnsi="Times New Roman"/>
          <w:sz w:val="24"/>
          <w:szCs w:val="24"/>
        </w:rPr>
        <w:t xml:space="preserve"> №</w:t>
      </w:r>
      <w:r w:rsidR="008E2565" w:rsidRPr="00F32FE2">
        <w:rPr>
          <w:rFonts w:ascii="Times New Roman" w:hAnsi="Times New Roman"/>
          <w:sz w:val="24"/>
          <w:szCs w:val="24"/>
        </w:rPr>
        <w:t>31-166</w:t>
      </w:r>
      <w:r w:rsidRPr="00F32FE2">
        <w:rPr>
          <w:rFonts w:ascii="Times New Roman" w:hAnsi="Times New Roman"/>
          <w:sz w:val="24"/>
          <w:szCs w:val="24"/>
        </w:rPr>
        <w:t>Р "</w:t>
      </w:r>
      <w:r w:rsidR="008E2565" w:rsidRPr="00F32FE2">
        <w:rPr>
          <w:rFonts w:ascii="Times New Roman" w:eastAsia="Times New Roman" w:hAnsi="Times New Roman"/>
          <w:b/>
          <w:bCs/>
          <w:color w:val="000000"/>
          <w:sz w:val="24"/>
          <w:szCs w:val="24"/>
          <w:lang w:eastAsia="ru-RU"/>
        </w:rPr>
        <w:t xml:space="preserve"> </w:t>
      </w:r>
      <w:r w:rsidR="008E2565" w:rsidRPr="00F32FE2">
        <w:rPr>
          <w:rFonts w:ascii="Times New Roman" w:hAnsi="Times New Roman"/>
          <w:sz w:val="24"/>
          <w:szCs w:val="24"/>
        </w:rPr>
        <w:t xml:space="preserve">О внесении изменений в решение </w:t>
      </w:r>
    </w:p>
    <w:p w:rsidR="008E2565" w:rsidRPr="00F32FE2" w:rsidRDefault="008E2565" w:rsidP="008E2565">
      <w:pPr>
        <w:spacing w:after="0" w:line="240" w:lineRule="auto"/>
        <w:rPr>
          <w:rFonts w:ascii="Times New Roman" w:hAnsi="Times New Roman"/>
          <w:sz w:val="24"/>
          <w:szCs w:val="24"/>
        </w:rPr>
      </w:pPr>
      <w:r w:rsidRPr="00F32FE2">
        <w:rPr>
          <w:rFonts w:ascii="Times New Roman" w:hAnsi="Times New Roman"/>
          <w:sz w:val="24"/>
          <w:szCs w:val="24"/>
        </w:rPr>
        <w:t>Горного  сельского Совета депутатов от 08.02.2022 № 14-74Р "Об утверждении Положения о муниципальном контроле в сфере благоустройства на территории Горного сельсовета Ачинского района Красноярского края";</w:t>
      </w:r>
    </w:p>
    <w:p w:rsidR="00A93C7A" w:rsidRPr="00F32FE2" w:rsidRDefault="00A93C7A" w:rsidP="008E2565">
      <w:pPr>
        <w:pStyle w:val="a6"/>
        <w:numPr>
          <w:ilvl w:val="0"/>
          <w:numId w:val="2"/>
        </w:numPr>
        <w:shd w:val="clear" w:color="auto" w:fill="FFFFFF"/>
        <w:spacing w:after="0" w:line="240" w:lineRule="auto"/>
        <w:ind w:left="142" w:hanging="67"/>
        <w:jc w:val="both"/>
        <w:rPr>
          <w:rFonts w:ascii="Times New Roman" w:eastAsia="Times New Roman" w:hAnsi="Times New Roman"/>
          <w:bCs/>
          <w:sz w:val="24"/>
          <w:szCs w:val="24"/>
          <w:lang w:eastAsia="ru-RU"/>
        </w:rPr>
      </w:pPr>
      <w:r w:rsidRPr="00F32FE2">
        <w:rPr>
          <w:rFonts w:ascii="Times New Roman" w:eastAsia="Times New Roman" w:hAnsi="Times New Roman"/>
          <w:bCs/>
          <w:sz w:val="24"/>
          <w:szCs w:val="24"/>
          <w:lang w:eastAsia="ru-RU"/>
        </w:rPr>
        <w:t>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8E2565" w:rsidRPr="00F32FE2" w:rsidRDefault="008E2565" w:rsidP="008E2565">
      <w:pPr>
        <w:spacing w:after="0" w:line="240" w:lineRule="auto"/>
        <w:jc w:val="both"/>
        <w:rPr>
          <w:rFonts w:ascii="Times New Roman" w:eastAsia="Times New Roman" w:hAnsi="Times New Roman"/>
          <w:bCs/>
          <w:sz w:val="24"/>
          <w:szCs w:val="24"/>
          <w:lang w:eastAsia="ru-RU"/>
        </w:rPr>
      </w:pPr>
    </w:p>
    <w:p w:rsidR="00A93C7A" w:rsidRPr="00F32FE2" w:rsidRDefault="00A93C7A" w:rsidP="008E2565">
      <w:pPr>
        <w:spacing w:after="0" w:line="240" w:lineRule="auto"/>
        <w:jc w:val="both"/>
        <w:rPr>
          <w:rFonts w:ascii="Times New Roman" w:eastAsia="Times New Roman" w:hAnsi="Times New Roman"/>
          <w:bCs/>
          <w:sz w:val="24"/>
          <w:szCs w:val="24"/>
          <w:lang w:eastAsia="ru-RU"/>
        </w:rPr>
      </w:pPr>
      <w:r w:rsidRPr="00F32FE2">
        <w:rPr>
          <w:rFonts w:ascii="Times New Roman" w:eastAsia="Times New Roman" w:hAnsi="Times New Roman"/>
          <w:bCs/>
          <w:sz w:val="24"/>
          <w:szCs w:val="24"/>
          <w:lang w:eastAsia="ru-RU"/>
        </w:rPr>
        <w:t xml:space="preserve">  4. Настоящее Решение вступает в силу в день, следующий за днем официального опубликования в информационном листе «Информационный вестник» и подлежит размещению на официальном сайте Ачинского района</w:t>
      </w:r>
    </w:p>
    <w:p w:rsidR="00A93C7A" w:rsidRPr="00F32FE2" w:rsidRDefault="00213CF9" w:rsidP="008E2565">
      <w:pPr>
        <w:spacing w:after="0" w:line="240" w:lineRule="auto"/>
        <w:ind w:left="142" w:hanging="67"/>
        <w:jc w:val="both"/>
        <w:rPr>
          <w:rFonts w:ascii="Times New Roman" w:eastAsia="Times New Roman" w:hAnsi="Times New Roman"/>
          <w:bCs/>
          <w:sz w:val="24"/>
          <w:szCs w:val="24"/>
          <w:lang w:eastAsia="ru-RU"/>
        </w:rPr>
      </w:pPr>
      <w:hyperlink r:id="rId7" w:history="1">
        <w:r w:rsidR="00A93C7A" w:rsidRPr="00F32FE2">
          <w:rPr>
            <w:rStyle w:val="a3"/>
            <w:rFonts w:ascii="Times New Roman" w:eastAsia="Times New Roman" w:hAnsi="Times New Roman"/>
            <w:bCs/>
            <w:sz w:val="24"/>
            <w:szCs w:val="24"/>
            <w:lang w:eastAsia="ru-RU"/>
          </w:rPr>
          <w:t>https://ach-raion.gosuslugi.ru/</w:t>
        </w:r>
      </w:hyperlink>
      <w:r w:rsidR="00A93C7A" w:rsidRPr="00F32FE2">
        <w:rPr>
          <w:rFonts w:ascii="Times New Roman" w:eastAsia="Times New Roman" w:hAnsi="Times New Roman"/>
          <w:bCs/>
          <w:sz w:val="24"/>
          <w:szCs w:val="24"/>
          <w:lang w:eastAsia="ru-RU"/>
        </w:rPr>
        <w:t xml:space="preserve">, в разделе </w:t>
      </w:r>
      <w:r w:rsidR="003323CD" w:rsidRPr="00F32FE2">
        <w:rPr>
          <w:rFonts w:ascii="Times New Roman" w:eastAsia="Times New Roman" w:hAnsi="Times New Roman"/>
          <w:bCs/>
          <w:sz w:val="24"/>
          <w:szCs w:val="24"/>
          <w:lang w:eastAsia="ru-RU"/>
        </w:rPr>
        <w:t xml:space="preserve">Горного </w:t>
      </w:r>
      <w:r w:rsidR="00A93C7A" w:rsidRPr="00F32FE2">
        <w:rPr>
          <w:rFonts w:ascii="Times New Roman" w:eastAsia="Times New Roman" w:hAnsi="Times New Roman"/>
          <w:bCs/>
          <w:sz w:val="24"/>
          <w:szCs w:val="24"/>
          <w:lang w:eastAsia="ru-RU"/>
        </w:rPr>
        <w:t>сельсовет</w:t>
      </w:r>
      <w:r w:rsidR="008E2565" w:rsidRPr="00F32FE2">
        <w:rPr>
          <w:rFonts w:ascii="Times New Roman" w:eastAsia="Times New Roman" w:hAnsi="Times New Roman"/>
          <w:bCs/>
          <w:sz w:val="24"/>
          <w:szCs w:val="24"/>
          <w:lang w:eastAsia="ru-RU"/>
        </w:rPr>
        <w:t>.</w:t>
      </w:r>
      <w:r w:rsidR="00A93C7A" w:rsidRPr="00F32FE2">
        <w:rPr>
          <w:rFonts w:ascii="Times New Roman" w:eastAsia="Times New Roman" w:hAnsi="Times New Roman"/>
          <w:bCs/>
          <w:sz w:val="24"/>
          <w:szCs w:val="24"/>
          <w:lang w:eastAsia="ru-RU"/>
        </w:rPr>
        <w:cr/>
      </w:r>
    </w:p>
    <w:p w:rsidR="00A93C7A" w:rsidRPr="00F32FE2" w:rsidRDefault="00A93C7A" w:rsidP="00A93C7A">
      <w:pPr>
        <w:shd w:val="clear" w:color="auto" w:fill="FFFFFF"/>
        <w:spacing w:after="0" w:line="240" w:lineRule="auto"/>
        <w:jc w:val="both"/>
        <w:rPr>
          <w:rFonts w:ascii="Times New Roman" w:eastAsia="Times New Roman" w:hAnsi="Times New Roman"/>
          <w:color w:val="000000"/>
          <w:sz w:val="24"/>
          <w:szCs w:val="24"/>
          <w:lang w:eastAsia="ru-RU"/>
        </w:rPr>
      </w:pPr>
    </w:p>
    <w:p w:rsidR="00A93C7A" w:rsidRPr="00F32FE2" w:rsidRDefault="00A93C7A" w:rsidP="00A93C7A">
      <w:pPr>
        <w:tabs>
          <w:tab w:val="left" w:pos="1000"/>
          <w:tab w:val="left" w:pos="2552"/>
        </w:tabs>
        <w:spacing w:after="0" w:line="240" w:lineRule="auto"/>
        <w:jc w:val="both"/>
        <w:rPr>
          <w:rFonts w:ascii="Times New Roman" w:eastAsia="Times New Roman" w:hAnsi="Times New Roman"/>
          <w:sz w:val="24"/>
          <w:szCs w:val="24"/>
          <w:lang w:eastAsia="ru-RU"/>
        </w:rPr>
      </w:pPr>
      <w:r w:rsidRPr="00F32FE2">
        <w:rPr>
          <w:rFonts w:ascii="Times New Roman" w:eastAsia="Times New Roman" w:hAnsi="Times New Roman"/>
          <w:sz w:val="24"/>
          <w:szCs w:val="24"/>
          <w:lang w:eastAsia="ru-RU"/>
        </w:rPr>
        <w:t>Председатель                                                                  Глава Горного сельсовета</w:t>
      </w:r>
    </w:p>
    <w:p w:rsidR="00A93C7A" w:rsidRPr="00F32FE2" w:rsidRDefault="00A93C7A" w:rsidP="00A93C7A">
      <w:pPr>
        <w:tabs>
          <w:tab w:val="left" w:pos="1000"/>
          <w:tab w:val="left" w:pos="2552"/>
        </w:tabs>
        <w:spacing w:after="0" w:line="240" w:lineRule="auto"/>
        <w:jc w:val="both"/>
        <w:rPr>
          <w:rFonts w:ascii="Times New Roman" w:eastAsia="Times New Roman" w:hAnsi="Times New Roman"/>
          <w:sz w:val="24"/>
          <w:szCs w:val="24"/>
          <w:lang w:eastAsia="ru-RU"/>
        </w:rPr>
      </w:pPr>
      <w:r w:rsidRPr="00F32FE2">
        <w:rPr>
          <w:rFonts w:ascii="Times New Roman" w:eastAsia="Times New Roman" w:hAnsi="Times New Roman"/>
          <w:sz w:val="24"/>
          <w:szCs w:val="24"/>
          <w:lang w:eastAsia="ru-RU"/>
        </w:rPr>
        <w:t>Горного сельского Совета депутатов</w:t>
      </w:r>
    </w:p>
    <w:p w:rsidR="00A93C7A" w:rsidRPr="00F32FE2" w:rsidRDefault="00A93C7A" w:rsidP="00A93C7A">
      <w:pPr>
        <w:tabs>
          <w:tab w:val="left" w:pos="1000"/>
          <w:tab w:val="left" w:pos="2552"/>
        </w:tabs>
        <w:spacing w:after="0" w:line="240" w:lineRule="auto"/>
        <w:jc w:val="both"/>
        <w:rPr>
          <w:rFonts w:ascii="Times New Roman" w:eastAsia="Times New Roman" w:hAnsi="Times New Roman"/>
          <w:sz w:val="24"/>
          <w:szCs w:val="24"/>
          <w:lang w:eastAsia="ru-RU"/>
        </w:rPr>
      </w:pPr>
      <w:r w:rsidRPr="00F32FE2">
        <w:rPr>
          <w:rFonts w:ascii="Times New Roman" w:eastAsia="Times New Roman" w:hAnsi="Times New Roman"/>
          <w:sz w:val="24"/>
          <w:szCs w:val="24"/>
          <w:lang w:eastAsia="ru-RU"/>
        </w:rPr>
        <w:t>___________А.Н.Подковырина                              __________</w:t>
      </w:r>
      <w:r w:rsidR="008E2565" w:rsidRPr="00F32FE2">
        <w:rPr>
          <w:rFonts w:ascii="Times New Roman" w:eastAsia="Times New Roman" w:hAnsi="Times New Roman"/>
          <w:sz w:val="24"/>
          <w:szCs w:val="24"/>
          <w:lang w:eastAsia="ru-RU"/>
        </w:rPr>
        <w:t>И.В.Креков</w:t>
      </w:r>
      <w:r w:rsidRPr="00F32FE2">
        <w:rPr>
          <w:rFonts w:ascii="Times New Roman" w:eastAsia="Times New Roman" w:hAnsi="Times New Roman"/>
          <w:sz w:val="24"/>
          <w:szCs w:val="24"/>
          <w:lang w:eastAsia="ru-RU"/>
        </w:rPr>
        <w:t xml:space="preserve">  </w:t>
      </w:r>
    </w:p>
    <w:p w:rsidR="008E2565" w:rsidRPr="00F32FE2" w:rsidRDefault="00A93C7A" w:rsidP="00F32FE2">
      <w:pPr>
        <w:jc w:val="right"/>
        <w:rPr>
          <w:rFonts w:ascii="Times New Roman" w:hAnsi="Times New Roman"/>
          <w:sz w:val="24"/>
          <w:szCs w:val="24"/>
        </w:rPr>
      </w:pPr>
      <w:r w:rsidRPr="00F32FE2">
        <w:rPr>
          <w:rFonts w:ascii="Times New Roman" w:eastAsia="Times New Roman" w:hAnsi="Times New Roman"/>
          <w:b/>
          <w:color w:val="000000"/>
          <w:sz w:val="24"/>
          <w:szCs w:val="24"/>
          <w:lang w:eastAsia="ru-RU"/>
        </w:rPr>
        <w:br w:type="page"/>
      </w:r>
      <w:r w:rsidRPr="00F32FE2">
        <w:rPr>
          <w:rFonts w:ascii="Times New Roman" w:hAnsi="Times New Roman"/>
          <w:sz w:val="24"/>
          <w:szCs w:val="24"/>
        </w:rPr>
        <w:lastRenderedPageBreak/>
        <w:t>Приложение</w:t>
      </w:r>
    </w:p>
    <w:p w:rsidR="008E2565" w:rsidRPr="00F32FE2" w:rsidRDefault="00A93C7A" w:rsidP="008E2565">
      <w:pPr>
        <w:spacing w:after="0"/>
        <w:jc w:val="right"/>
        <w:rPr>
          <w:rFonts w:ascii="Times New Roman" w:hAnsi="Times New Roman"/>
          <w:sz w:val="24"/>
          <w:szCs w:val="24"/>
        </w:rPr>
      </w:pPr>
      <w:r w:rsidRPr="00F32FE2">
        <w:rPr>
          <w:rFonts w:ascii="Times New Roman" w:hAnsi="Times New Roman"/>
          <w:sz w:val="24"/>
          <w:szCs w:val="24"/>
        </w:rPr>
        <w:t xml:space="preserve"> к решению </w:t>
      </w:r>
      <w:r w:rsidR="008E2565" w:rsidRPr="00F32FE2">
        <w:rPr>
          <w:rFonts w:ascii="Times New Roman" w:hAnsi="Times New Roman"/>
          <w:sz w:val="24"/>
          <w:szCs w:val="24"/>
        </w:rPr>
        <w:t xml:space="preserve">Горного  </w:t>
      </w:r>
      <w:r w:rsidRPr="00F32FE2">
        <w:rPr>
          <w:rFonts w:ascii="Times New Roman" w:hAnsi="Times New Roman"/>
          <w:sz w:val="24"/>
          <w:szCs w:val="24"/>
        </w:rPr>
        <w:t>сельского Совета депутатов</w:t>
      </w:r>
    </w:p>
    <w:p w:rsidR="008E2565" w:rsidRPr="00F32FE2" w:rsidRDefault="008E2565" w:rsidP="008E2565">
      <w:pPr>
        <w:spacing w:after="0"/>
        <w:jc w:val="right"/>
        <w:rPr>
          <w:rFonts w:ascii="Times New Roman" w:hAnsi="Times New Roman"/>
          <w:sz w:val="24"/>
          <w:szCs w:val="24"/>
        </w:rPr>
      </w:pPr>
      <w:r w:rsidRPr="00F32FE2">
        <w:rPr>
          <w:rFonts w:ascii="Times New Roman" w:hAnsi="Times New Roman"/>
          <w:sz w:val="24"/>
          <w:szCs w:val="24"/>
        </w:rPr>
        <w:t xml:space="preserve"> от 00.00</w:t>
      </w:r>
      <w:r w:rsidR="00A93C7A" w:rsidRPr="00F32FE2">
        <w:rPr>
          <w:rFonts w:ascii="Times New Roman" w:hAnsi="Times New Roman"/>
          <w:sz w:val="24"/>
          <w:szCs w:val="24"/>
        </w:rPr>
        <w:t xml:space="preserve">.2025 № 00-00Р </w:t>
      </w:r>
    </w:p>
    <w:p w:rsidR="008E2565" w:rsidRPr="00F32FE2" w:rsidRDefault="008E2565">
      <w:pPr>
        <w:rPr>
          <w:rFonts w:ascii="Times New Roman" w:hAnsi="Times New Roman"/>
          <w:sz w:val="24"/>
          <w:szCs w:val="24"/>
        </w:rPr>
      </w:pPr>
    </w:p>
    <w:p w:rsidR="008E2565" w:rsidRPr="00F32FE2" w:rsidRDefault="00A93C7A" w:rsidP="008E2565">
      <w:pPr>
        <w:jc w:val="center"/>
        <w:rPr>
          <w:rFonts w:ascii="Times New Roman" w:hAnsi="Times New Roman"/>
          <w:b/>
          <w:sz w:val="24"/>
          <w:szCs w:val="24"/>
        </w:rPr>
      </w:pPr>
      <w:r w:rsidRPr="00F32FE2">
        <w:rPr>
          <w:rFonts w:ascii="Times New Roman" w:hAnsi="Times New Roman"/>
          <w:b/>
          <w:sz w:val="24"/>
          <w:szCs w:val="24"/>
        </w:rPr>
        <w:t xml:space="preserve">ПОЛОЖЕНИЕ О МУНИЦИПАЛЬНОМ КОНТРОЛЕ В СФЕРЕ БЛАГОУСТРОЙСТВА НА ТЕРРИТОРИИ </w:t>
      </w:r>
      <w:r w:rsidR="008E2565" w:rsidRPr="00F32FE2">
        <w:rPr>
          <w:rFonts w:ascii="Times New Roman" w:hAnsi="Times New Roman"/>
          <w:b/>
          <w:sz w:val="24"/>
          <w:szCs w:val="24"/>
        </w:rPr>
        <w:t xml:space="preserve">ГОРНОГО  </w:t>
      </w:r>
      <w:r w:rsidRPr="00F32FE2">
        <w:rPr>
          <w:rFonts w:ascii="Times New Roman" w:hAnsi="Times New Roman"/>
          <w:b/>
          <w:sz w:val="24"/>
          <w:szCs w:val="24"/>
        </w:rPr>
        <w:t>СЕЛЬСОВЕТА</w:t>
      </w:r>
    </w:p>
    <w:p w:rsidR="008E2565" w:rsidRPr="00F32FE2" w:rsidRDefault="00A93C7A" w:rsidP="008E2565">
      <w:pPr>
        <w:jc w:val="center"/>
        <w:rPr>
          <w:rFonts w:ascii="Times New Roman" w:hAnsi="Times New Roman"/>
          <w:b/>
          <w:sz w:val="24"/>
          <w:szCs w:val="24"/>
        </w:rPr>
      </w:pPr>
      <w:r w:rsidRPr="00F32FE2">
        <w:rPr>
          <w:rFonts w:ascii="Times New Roman" w:hAnsi="Times New Roman"/>
          <w:b/>
          <w:sz w:val="24"/>
          <w:szCs w:val="24"/>
        </w:rPr>
        <w:t>1. ОБЩИЕ ПОЛОЖЕНИЯ</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1. Настоящее Положение о муниципальном контроле в сфере благоустройства на территории </w:t>
      </w:r>
      <w:r w:rsidR="00332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w:t>
      </w:r>
      <w:r w:rsidR="00332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сельсовета. </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w:t>
      </w:r>
      <w:r w:rsidR="00332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сельсовета, утвержденных решением </w:t>
      </w:r>
      <w:r w:rsidR="00332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 </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5. Муниципальный контроль осуществляется администрацией </w:t>
      </w:r>
      <w:r w:rsidR="003323CD" w:rsidRPr="00F32FE2">
        <w:rPr>
          <w:rFonts w:ascii="Times New Roman" w:hAnsi="Times New Roman"/>
          <w:sz w:val="24"/>
          <w:szCs w:val="24"/>
        </w:rPr>
        <w:t xml:space="preserve">Горного </w:t>
      </w:r>
      <w:r w:rsidRPr="00F32FE2">
        <w:rPr>
          <w:rFonts w:ascii="Times New Roman" w:hAnsi="Times New Roman"/>
          <w:sz w:val="24"/>
          <w:szCs w:val="24"/>
        </w:rPr>
        <w:t>сельсовета (далее - контрольный орган).</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6. Должностными лицами администрации </w:t>
      </w:r>
      <w:r w:rsidR="00332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сельсовета, уполномоченными осуществлять муниципальный контроль от имени администрации </w:t>
      </w:r>
      <w:r w:rsidR="003323CD" w:rsidRPr="00F32FE2">
        <w:rPr>
          <w:rFonts w:ascii="Times New Roman" w:hAnsi="Times New Roman"/>
          <w:sz w:val="24"/>
          <w:szCs w:val="24"/>
        </w:rPr>
        <w:t xml:space="preserve">Горного </w:t>
      </w:r>
      <w:r w:rsidRPr="00F32FE2">
        <w:rPr>
          <w:rFonts w:ascii="Times New Roman" w:hAnsi="Times New Roman"/>
          <w:sz w:val="24"/>
          <w:szCs w:val="24"/>
        </w:rPr>
        <w:t>сельсовета, являются:</w:t>
      </w:r>
    </w:p>
    <w:p w:rsidR="003323CD" w:rsidRPr="00F32FE2" w:rsidRDefault="000A3C45" w:rsidP="003323CD">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Глава </w:t>
      </w:r>
      <w:r w:rsidR="003323CD" w:rsidRPr="00F32FE2">
        <w:rPr>
          <w:rFonts w:ascii="Times New Roman" w:hAnsi="Times New Roman"/>
          <w:sz w:val="24"/>
          <w:szCs w:val="24"/>
        </w:rPr>
        <w:t xml:space="preserve">Горного  </w:t>
      </w:r>
      <w:r w:rsidR="00A93C7A" w:rsidRPr="00F32FE2">
        <w:rPr>
          <w:rFonts w:ascii="Times New Roman" w:hAnsi="Times New Roman"/>
          <w:sz w:val="24"/>
          <w:szCs w:val="24"/>
        </w:rPr>
        <w:t>сельсовета (далее - руководитель контрольного органа);</w:t>
      </w:r>
    </w:p>
    <w:p w:rsidR="003323CD" w:rsidRPr="00F32FE2" w:rsidRDefault="000A3C45" w:rsidP="003323CD">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б) должностное лицо администрации </w:t>
      </w:r>
      <w:r w:rsidR="003323CD" w:rsidRPr="00F32FE2">
        <w:rPr>
          <w:rFonts w:ascii="Times New Roman" w:hAnsi="Times New Roman"/>
          <w:sz w:val="24"/>
          <w:szCs w:val="24"/>
        </w:rPr>
        <w:t xml:space="preserve">Горного </w:t>
      </w:r>
      <w:r w:rsidR="00A93C7A" w:rsidRPr="00F32FE2">
        <w:rPr>
          <w:rFonts w:ascii="Times New Roman" w:hAnsi="Times New Roman"/>
          <w:sz w:val="24"/>
          <w:szCs w:val="24"/>
        </w:rPr>
        <w:t xml:space="preserve">сельсовета, в  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Должностным лицом администрации </w:t>
      </w:r>
      <w:r w:rsidR="003323CD" w:rsidRPr="00F32FE2">
        <w:rPr>
          <w:rFonts w:ascii="Times New Roman" w:hAnsi="Times New Roman"/>
          <w:sz w:val="24"/>
          <w:szCs w:val="24"/>
        </w:rPr>
        <w:t xml:space="preserve">Горного  </w:t>
      </w:r>
      <w:r w:rsidRPr="00F32FE2">
        <w:rPr>
          <w:rFonts w:ascii="Times New Roman" w:hAnsi="Times New Roman"/>
          <w:sz w:val="24"/>
          <w:szCs w:val="24"/>
        </w:rPr>
        <w:t>сельсовета, уполномоченным на принятие решения о проведении контрольных мероприятий, является руководитель контрольного органа.</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8. Объектами муниципального контроля являются: </w:t>
      </w:r>
    </w:p>
    <w:p w:rsidR="003323CD" w:rsidRPr="00F32FE2" w:rsidRDefault="000A3C45" w:rsidP="003323CD">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1) деятельность, действия (бездействие) контролируемых лиц в сфере благоустройства территории </w:t>
      </w:r>
      <w:r w:rsidR="003323CD" w:rsidRPr="00F32FE2">
        <w:rPr>
          <w:rFonts w:ascii="Times New Roman" w:hAnsi="Times New Roman"/>
          <w:sz w:val="24"/>
          <w:szCs w:val="24"/>
        </w:rPr>
        <w:t xml:space="preserve">Горного </w:t>
      </w:r>
      <w:r w:rsidR="00A93C7A" w:rsidRPr="00F32FE2">
        <w:rPr>
          <w:rFonts w:ascii="Times New Roman" w:hAnsi="Times New Roman"/>
          <w:sz w:val="24"/>
          <w:szCs w:val="24"/>
        </w:rPr>
        <w:t xml:space="preserve">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3323CD" w:rsidRPr="00F32FE2" w:rsidRDefault="000A3C45" w:rsidP="003323CD">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результаты деятельности контролируемых лиц, в том числе работы и услуги, к которым предъявляются обязательные требования;</w:t>
      </w:r>
    </w:p>
    <w:p w:rsidR="003323CD" w:rsidRPr="00F32FE2" w:rsidRDefault="000A3C45" w:rsidP="003323CD">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323CD"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9. Контрольный орган осуществляет учет объектов муниципального контроля.</w:t>
      </w:r>
    </w:p>
    <w:p w:rsidR="00DB51D9"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w:t>
      </w:r>
    </w:p>
    <w:p w:rsidR="00DB51D9"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Контрольный орган обеспечивает актуальность сведений об объектах контроля в журнале учета объектов контроля. </w:t>
      </w:r>
    </w:p>
    <w:p w:rsidR="00DB51D9"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B51D9" w:rsidRPr="00F32FE2" w:rsidRDefault="00A93C7A" w:rsidP="003323CD">
      <w:pPr>
        <w:spacing w:after="0" w:line="240" w:lineRule="auto"/>
        <w:rPr>
          <w:rFonts w:ascii="Times New Roman" w:hAnsi="Times New Roman"/>
          <w:sz w:val="24"/>
          <w:szCs w:val="24"/>
        </w:rPr>
      </w:pPr>
      <w:r w:rsidRPr="00F32FE2">
        <w:rPr>
          <w:rFonts w:ascii="Times New Roman" w:hAnsi="Times New Roman"/>
          <w:sz w:val="24"/>
          <w:szCs w:val="24"/>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DB51D9" w:rsidRPr="00F32FE2" w:rsidRDefault="00DB51D9" w:rsidP="003323CD">
      <w:pPr>
        <w:spacing w:after="0" w:line="240" w:lineRule="auto"/>
        <w:rPr>
          <w:rFonts w:ascii="Times New Roman" w:hAnsi="Times New Roman"/>
          <w:sz w:val="24"/>
          <w:szCs w:val="24"/>
        </w:rPr>
      </w:pPr>
    </w:p>
    <w:p w:rsidR="00DB51D9" w:rsidRPr="00F32FE2" w:rsidRDefault="00A93C7A" w:rsidP="00DB51D9">
      <w:pPr>
        <w:spacing w:after="0" w:line="240" w:lineRule="auto"/>
        <w:jc w:val="center"/>
        <w:rPr>
          <w:rFonts w:ascii="Times New Roman" w:hAnsi="Times New Roman"/>
          <w:b/>
          <w:sz w:val="24"/>
          <w:szCs w:val="24"/>
        </w:rPr>
      </w:pPr>
      <w:r w:rsidRPr="00F32FE2">
        <w:rPr>
          <w:rFonts w:ascii="Times New Roman" w:hAnsi="Times New Roman"/>
          <w:b/>
          <w:sz w:val="24"/>
          <w:szCs w:val="24"/>
        </w:rPr>
        <w:t xml:space="preserve">II. УПРАВЛЕНИЕ РИСКАМИ ПРИЧИНЕНИЯ ВРЕДА (УЩЕРБА) ОХРАНЯЕМЫМ ЗАКОНОМ ЦЕННОСТЯМ ПРИ ОСУЩЕСТВЛЕНИИ МУНИЦИПАЛЬНОГО КОНТРОЛЯ </w:t>
      </w:r>
    </w:p>
    <w:p w:rsidR="000A3C45" w:rsidRPr="00F32FE2" w:rsidRDefault="000A3C45" w:rsidP="00DB51D9">
      <w:pPr>
        <w:spacing w:after="0" w:line="240" w:lineRule="auto"/>
        <w:jc w:val="center"/>
        <w:rPr>
          <w:rFonts w:ascii="Times New Roman" w:hAnsi="Times New Roman"/>
          <w:b/>
          <w:sz w:val="24"/>
          <w:szCs w:val="24"/>
        </w:rPr>
      </w:pP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а) среднего риска;</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б) умеренного риска;</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в) низкого риска. </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В случае если объект контроля не отнесен к определенной категории риска, он считается отнесенным к категории низкого риска.</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При отнесении органом муниципального контроля объектов контроля к категориям риска используются, в том числе:</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сведения, содержащиеся в Едином государственном реестре недвижимости;</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б) сведения, содержащиеся в муниципальных информационных ресурсах;</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14. Контрольный орган ведет перечень объектов муниципального контроля, которым присвоены категории риска (далее - перечень).</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Перечень содержит следующую информацию:</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б) основной государственный регистрационный номер; </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в) идентификационный номер налогоплательщика;</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г) наименование объекта муниципального контроля (при наличии);</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д) место нахождения объекта муниципального контроля;</w:t>
      </w:r>
    </w:p>
    <w:p w:rsidR="00DB51D9" w:rsidRPr="00F32FE2" w:rsidRDefault="000A3C45" w:rsidP="00DB51D9">
      <w:pPr>
        <w:spacing w:after="0" w:line="240" w:lineRule="auto"/>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е) дата и номер решения о присвоении объекту муниципального контроля категории риска, указание на категорию риска, а также сведения, на основании</w:t>
      </w:r>
      <w:r w:rsidR="00DB51D9" w:rsidRPr="00F32FE2">
        <w:rPr>
          <w:rFonts w:ascii="Times New Roman" w:hAnsi="Times New Roman"/>
          <w:sz w:val="24"/>
          <w:szCs w:val="24"/>
        </w:rPr>
        <w:t>,</w:t>
      </w:r>
      <w:r w:rsidR="00A93C7A" w:rsidRPr="00F32FE2">
        <w:rPr>
          <w:rFonts w:ascii="Times New Roman" w:hAnsi="Times New Roman"/>
          <w:sz w:val="24"/>
          <w:szCs w:val="24"/>
        </w:rPr>
        <w:t xml:space="preserve"> которых было принято решение об отнесении объекта муниципального контроля к категории риска. </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17.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DB51D9" w:rsidRPr="00F32FE2" w:rsidRDefault="00A93C7A" w:rsidP="00DB51D9">
      <w:pPr>
        <w:spacing w:after="0" w:line="240" w:lineRule="auto"/>
        <w:rPr>
          <w:rFonts w:ascii="Times New Roman" w:hAnsi="Times New Roman"/>
          <w:sz w:val="24"/>
          <w:szCs w:val="24"/>
        </w:rPr>
      </w:pPr>
      <w:r w:rsidRPr="00F32FE2">
        <w:rPr>
          <w:rFonts w:ascii="Times New Roman" w:hAnsi="Times New Roman"/>
          <w:sz w:val="24"/>
          <w:szCs w:val="24"/>
        </w:rPr>
        <w:t xml:space="preserve"> 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w:t>
      </w:r>
    </w:p>
    <w:p w:rsidR="000A3C45" w:rsidRPr="00F32FE2" w:rsidRDefault="000A3C45" w:rsidP="00DB51D9">
      <w:pPr>
        <w:spacing w:after="0" w:line="240" w:lineRule="auto"/>
        <w:rPr>
          <w:rFonts w:ascii="Times New Roman" w:hAnsi="Times New Roman"/>
          <w:sz w:val="24"/>
          <w:szCs w:val="24"/>
        </w:rPr>
      </w:pPr>
    </w:p>
    <w:p w:rsidR="00DB51D9" w:rsidRPr="00F32FE2" w:rsidRDefault="00A93C7A" w:rsidP="00DB51D9">
      <w:pPr>
        <w:spacing w:after="0" w:line="240" w:lineRule="auto"/>
        <w:jc w:val="center"/>
        <w:rPr>
          <w:rFonts w:ascii="Times New Roman" w:hAnsi="Times New Roman"/>
          <w:b/>
          <w:sz w:val="24"/>
          <w:szCs w:val="24"/>
        </w:rPr>
      </w:pPr>
      <w:r w:rsidRPr="00F32FE2">
        <w:rPr>
          <w:rFonts w:ascii="Times New Roman" w:hAnsi="Times New Roman"/>
          <w:b/>
          <w:sz w:val="24"/>
          <w:szCs w:val="24"/>
        </w:rPr>
        <w:t xml:space="preserve">III. ПРОФИЛАКТИКА РИСКОВ ПРИЧИНЕНИЯ ВРЕДА (УЩЕРБА) ОХРАНЯЕМЫМ ЗАКОНОМ ЦЕННОСТЯМ ПРИ ОСУЩЕСТВЛЕНИИ МУНИЦИПАЛЬНОГО КОНТРОЛЯ </w:t>
      </w:r>
    </w:p>
    <w:p w:rsidR="000A3C45" w:rsidRPr="00F32FE2" w:rsidRDefault="000A3C45" w:rsidP="00DB51D9">
      <w:pPr>
        <w:spacing w:after="0" w:line="240" w:lineRule="auto"/>
        <w:jc w:val="center"/>
        <w:rPr>
          <w:rFonts w:ascii="Times New Roman" w:hAnsi="Times New Roman"/>
          <w:b/>
          <w:sz w:val="24"/>
          <w:szCs w:val="24"/>
        </w:rPr>
      </w:pP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19. Профилактические мероприятия осуще</w:t>
      </w:r>
      <w:r w:rsidR="00DB51D9" w:rsidRPr="00F32FE2">
        <w:rPr>
          <w:rFonts w:ascii="Times New Roman" w:hAnsi="Times New Roman"/>
          <w:sz w:val="24"/>
          <w:szCs w:val="24"/>
        </w:rPr>
        <w:t xml:space="preserve">ствляются контрольным органом в </w:t>
      </w:r>
      <w:r w:rsidRPr="00F32FE2">
        <w:rPr>
          <w:rFonts w:ascii="Times New Roman" w:hAnsi="Times New Roman"/>
          <w:sz w:val="24"/>
          <w:szCs w:val="24"/>
        </w:rPr>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DB51D9"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сельсовета в соответствии с законодательством. </w:t>
      </w: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21. Профилактические мероприятия, предусмотренные программой профилактики, обязательны для проведения контрольным органом. </w:t>
      </w: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22. Контрольный орган проводит следующие профилактические мероприятия: </w:t>
      </w:r>
    </w:p>
    <w:p w:rsidR="00DB51D9"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1) информирование;</w:t>
      </w:r>
    </w:p>
    <w:p w:rsidR="00DB51D9"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2)консультирование. </w:t>
      </w: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Контрольный орган может проводить профилактические мероприятия, не предусмотренные программой профилактики:</w:t>
      </w:r>
    </w:p>
    <w:p w:rsidR="00DB51D9"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3) объявление предостережения; </w:t>
      </w:r>
    </w:p>
    <w:p w:rsidR="00DB51D9"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4) профилактический визит. </w:t>
      </w: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DB51D9"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24.Информирование осуществляется посредством размещения соответствующих сведений на официальном сайте в сети Интернет: https://ach-raion.gosuslugi.ru/,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25. Контрольный орган размещает и поддерживает в актуальном состоянии на своем официальном сайте:</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w:t>
      </w:r>
      <w:r w:rsidRPr="00F32FE2">
        <w:rPr>
          <w:rFonts w:ascii="Times New Roman" w:hAnsi="Times New Roman"/>
          <w:sz w:val="24"/>
          <w:szCs w:val="24"/>
        </w:rPr>
        <w:t xml:space="preserve"> </w:t>
      </w:r>
      <w:r w:rsidR="00A93C7A" w:rsidRPr="00F32FE2">
        <w:rPr>
          <w:rFonts w:ascii="Times New Roman" w:hAnsi="Times New Roman"/>
          <w:sz w:val="24"/>
          <w:szCs w:val="24"/>
        </w:rPr>
        <w:t>1) тексты нормативных правовых актов, регулирующих осуществление муниципального контроля;</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w:t>
      </w:r>
      <w:r w:rsidRPr="00F32FE2">
        <w:rPr>
          <w:rFonts w:ascii="Times New Roman" w:hAnsi="Times New Roman"/>
          <w:sz w:val="24"/>
          <w:szCs w:val="24"/>
        </w:rPr>
        <w:t xml:space="preserve"> </w:t>
      </w:r>
      <w:r w:rsidR="00A93C7A" w:rsidRPr="00F32FE2">
        <w:rPr>
          <w:rFonts w:ascii="Times New Roman" w:hAnsi="Times New Roman"/>
          <w:sz w:val="24"/>
          <w:szCs w:val="24"/>
        </w:rPr>
        <w:t>4) утвержденные проверочные листы в формате, допускающем их использование для самообследования;</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6) перечень индикаторов риска нарушения обязательных требований, порядок отнесения объектов контроля к категориям риска;</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9) исчерпывающий перечень сведений, которые могут запрашиваться контрольным органом у контролируемого лица;</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10) сведения о способах получения консультаций по вопросам соблюдения обязательных требований;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11) сведения о применении контрольным органом мер стимулирования добросовестности контролируемых лиц;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12) сведения о порядке досудебного обжалования решений контрольного органа, действий (бездействия) его должностных лиц;</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13) доклады, содержащие результаты обобщения правоприменительной практики контрольного органа;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14) доклады о муниципальном контроле;</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w:t>
      </w:r>
      <w:r w:rsidR="007667E5" w:rsidRPr="00F32FE2">
        <w:rPr>
          <w:rFonts w:ascii="Times New Roman" w:hAnsi="Times New Roman"/>
          <w:sz w:val="24"/>
          <w:szCs w:val="24"/>
        </w:rPr>
        <w:t xml:space="preserve">Горного </w:t>
      </w:r>
      <w:r w:rsidRPr="00F32FE2">
        <w:rPr>
          <w:rFonts w:ascii="Times New Roman" w:hAnsi="Times New Roman"/>
          <w:sz w:val="24"/>
          <w:szCs w:val="24"/>
        </w:rPr>
        <w:t>сельсовета.</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Время консультирования не должно превышать пятнадцать минут.</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hyperlink r:id="rId8" w:history="1">
        <w:r w:rsidR="007667E5" w:rsidRPr="00F32FE2">
          <w:rPr>
            <w:rStyle w:val="a3"/>
            <w:rFonts w:ascii="Times New Roman" w:hAnsi="Times New Roman"/>
            <w:sz w:val="24"/>
            <w:szCs w:val="24"/>
          </w:rPr>
          <w:t>https://ach-raion.gosuslugi.ru/</w:t>
        </w:r>
      </w:hyperlink>
      <w:r w:rsidRPr="00F32FE2">
        <w:rPr>
          <w:rFonts w:ascii="Times New Roman" w:hAnsi="Times New Roman"/>
          <w:sz w:val="24"/>
          <w:szCs w:val="24"/>
        </w:rPr>
        <w:t>.</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30. Консультирование, в том числе письменное консультирование, осуществляется по следующим вопросам: организации и осуществления муниципального контроля; порядка осуществления профилактических мероприятий, контрольных мероприятий, установленных настоящим Положением; содержания обязательных требований, соблюдение которых оценивается при проведении мероприятий по муниципальному контролю.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31. Консультирование в письменной форме осуществляется в следующих случаях:</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а) контролируемым лицом представлен письменный запрос о предоставлении письменного ответа по вопросам консультирования;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б) за время консультирования предоставить ответ на поставленные вопросы невозможно;</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в) ответ на поставленные вопросы требует запроса сведений от иных органов местного самоуправления и органов государственной власти.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32. Ответы на письменные обращения даются в четкой и понятной форме в письменном виде и должны содержать:</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а) ответы на поставленные вопросы; </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б) должность, фамилию и инициалы лица, подписавшего ответ;</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в) фамилию и инициалы исполнителя;</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г) номер телефона исполнителя.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https://ach-raion.gosuslugi.ru/ письменного разъяснения, подписанного руководителем контрольного органа.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36. Инспекторы не вправе осуществлять консультирование контролируемых лиц и их представителей, выходящее за рамки информирования. 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Возражение составляется контролируемым лицом в произвольной форме, но должно содержать в себе следующую информацию:</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а) наименование органа, в который направляется возражение;</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в) дату и номер предостережения;</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г) доводы, на основании которых контролируемое лицо не согласно с объявленным предостережением;</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д) дату получения предостережения контролируемым лицом;</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е) личную подпись и дату.</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39. При поступлении возражения на предостережение контрольный орган:</w:t>
      </w:r>
    </w:p>
    <w:p w:rsidR="007667E5"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б) при необходимости запрашивает документы и материалы в других государственных органах, органах местного самоуправления и у иных лиц. 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По результатам рассмотрения возражения контрольный орган принимает одно из следующих решений:</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а) об удовлетворении возражения и отмене полностью или частично объявленного предостережения;</w:t>
      </w:r>
    </w:p>
    <w:p w:rsidR="007667E5"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б) об отказе в удовлетворении возражения. Повторное направление возражения по тем же основаниям не допускается.</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b/>
          <w:sz w:val="24"/>
          <w:szCs w:val="24"/>
          <w:u w:val="single"/>
        </w:rPr>
        <w:t>40. Профилактический визит</w:t>
      </w:r>
      <w:r w:rsidRPr="00F32FE2">
        <w:rPr>
          <w:rFonts w:ascii="Times New Roman" w:hAnsi="Times New Roman"/>
          <w:sz w:val="24"/>
          <w:szCs w:val="24"/>
        </w:rPr>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b/>
          <w:sz w:val="24"/>
          <w:szCs w:val="24"/>
          <w:u w:val="single"/>
        </w:rPr>
        <w:t>43. Обязательный профилактический визит проводится</w:t>
      </w:r>
      <w:r w:rsidRPr="00F32FE2">
        <w:rPr>
          <w:rFonts w:ascii="Times New Roman" w:hAnsi="Times New Roman"/>
          <w:sz w:val="24"/>
          <w:szCs w:val="24"/>
        </w:rPr>
        <w:t>:</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F35106"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35106"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4) по поручению:</w:t>
      </w:r>
    </w:p>
    <w:p w:rsidR="00F35106"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а) Президента Российской Федерации;</w:t>
      </w:r>
    </w:p>
    <w:p w:rsidR="00F35106"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35106"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в) высшего должностного лица субъекта Российской Федерации</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44. Обязательный профилактический визит не предусматривает отказ контролируемого лица от его проведения.</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1) вид контроля, в рамках которого должны быть проведены обязательные профилактические визиты; </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3) предмет обязательного профилактического визита;</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4) период, в течение которого должны быть проведены обязательные профилактические визиты.</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48</w:t>
      </w:r>
      <w:r w:rsidR="00554DD0" w:rsidRPr="00F32FE2">
        <w:rPr>
          <w:rFonts w:ascii="Times New Roman" w:hAnsi="Times New Roman"/>
          <w:sz w:val="24"/>
          <w:szCs w:val="24"/>
        </w:rPr>
        <w:t>.</w:t>
      </w:r>
      <w:r w:rsidRPr="00F32FE2">
        <w:rPr>
          <w:rFonts w:ascii="Times New Roman" w:hAnsi="Times New Roman"/>
          <w:sz w:val="24"/>
          <w:szCs w:val="24"/>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w:t>
      </w:r>
      <w:r w:rsidR="00554DD0" w:rsidRPr="00F32FE2">
        <w:rPr>
          <w:rFonts w:ascii="Times New Roman" w:hAnsi="Times New Roman"/>
          <w:sz w:val="24"/>
          <w:szCs w:val="24"/>
        </w:rPr>
        <w:t>,</w:t>
      </w:r>
      <w:r w:rsidRPr="00F32FE2">
        <w:rPr>
          <w:rFonts w:ascii="Times New Roman" w:hAnsi="Times New Roman"/>
          <w:sz w:val="24"/>
          <w:szCs w:val="24"/>
        </w:rPr>
        <w:t xml:space="preserve">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 ФЗ.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u w:val="single"/>
        </w:rPr>
        <w:t>52. Профилактический визит по инициативе контролируемого</w:t>
      </w:r>
      <w:r w:rsidRPr="00F32FE2">
        <w:rPr>
          <w:rFonts w:ascii="Times New Roman" w:hAnsi="Times New Roman"/>
          <w:sz w:val="24"/>
          <w:szCs w:val="24"/>
        </w:rPr>
        <w:t xml:space="preserve">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55. Решение об отказе в проведении профилактического визита принимается в следующих случаях:</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1) от контролируемого лица поступило уведомление об отзыве заявления; </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554DD0" w:rsidRPr="00F32FE2">
        <w:rPr>
          <w:rFonts w:ascii="Times New Roman" w:hAnsi="Times New Roman"/>
          <w:sz w:val="24"/>
          <w:szCs w:val="24"/>
        </w:rPr>
        <w:t xml:space="preserve"> </w:t>
      </w:r>
      <w:r w:rsidR="00A93C7A" w:rsidRPr="00F32FE2">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3) в течение года до даты подачи заявления контрольным (надзорным) органом проведен профилактический визит по ранее поданному заявлению; </w:t>
      </w:r>
      <w:r w:rsidRPr="00F32FE2">
        <w:rPr>
          <w:rFonts w:ascii="Times New Roman" w:hAnsi="Times New Roman"/>
          <w:sz w:val="24"/>
          <w:szCs w:val="24"/>
        </w:rPr>
        <w:t xml:space="preserve">                                         </w:t>
      </w:r>
      <w:r w:rsidR="00A93C7A" w:rsidRPr="00F32FE2">
        <w:rPr>
          <w:rFonts w:ascii="Times New Roman" w:hAnsi="Times New Roman"/>
          <w:sz w:val="24"/>
          <w:szCs w:val="24"/>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58. Разъяснения и рекомендации, полученные контролируемым лицом в ходе профилактического визита, носят рекомендательный характер.</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59.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w:t>
      </w:r>
    </w:p>
    <w:p w:rsidR="00554DD0" w:rsidRPr="00F32FE2" w:rsidRDefault="00554DD0" w:rsidP="00554DD0">
      <w:pPr>
        <w:tabs>
          <w:tab w:val="left" w:pos="0"/>
        </w:tabs>
        <w:spacing w:after="0" w:line="240" w:lineRule="auto"/>
        <w:jc w:val="center"/>
        <w:rPr>
          <w:rFonts w:ascii="Times New Roman" w:hAnsi="Times New Roman"/>
          <w:sz w:val="24"/>
          <w:szCs w:val="24"/>
        </w:rPr>
      </w:pPr>
    </w:p>
    <w:p w:rsidR="00554DD0" w:rsidRPr="00F32FE2" w:rsidRDefault="00A93C7A" w:rsidP="00554DD0">
      <w:pPr>
        <w:tabs>
          <w:tab w:val="left" w:pos="0"/>
        </w:tabs>
        <w:spacing w:after="0" w:line="240" w:lineRule="auto"/>
        <w:jc w:val="center"/>
        <w:rPr>
          <w:rFonts w:ascii="Times New Roman" w:hAnsi="Times New Roman"/>
          <w:b/>
          <w:sz w:val="24"/>
          <w:szCs w:val="24"/>
        </w:rPr>
      </w:pPr>
      <w:r w:rsidRPr="00F32FE2">
        <w:rPr>
          <w:rFonts w:ascii="Times New Roman" w:hAnsi="Times New Roman"/>
          <w:b/>
          <w:sz w:val="24"/>
          <w:szCs w:val="24"/>
        </w:rPr>
        <w:t>IV. КОНТРОЛЬНЫЕ МЕРОПРИЯТИЯ, ПРОВОДИМЫЕ В РАМКАХ МУНИЦИПАЛЬНОГО КОНТРОЛЯ В СФЕРЕ БЛАГОУСТРОЙСТВА</w:t>
      </w:r>
    </w:p>
    <w:p w:rsidR="00554DD0" w:rsidRPr="00F32FE2" w:rsidRDefault="00554DD0" w:rsidP="00DB51D9">
      <w:pPr>
        <w:tabs>
          <w:tab w:val="left" w:pos="0"/>
        </w:tabs>
        <w:spacing w:after="0" w:line="240" w:lineRule="auto"/>
        <w:jc w:val="both"/>
        <w:rPr>
          <w:rFonts w:ascii="Times New Roman" w:hAnsi="Times New Roman"/>
          <w:sz w:val="24"/>
          <w:szCs w:val="24"/>
        </w:rPr>
      </w:pP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61. Муниципальный контроль сфере благоустройства осуществляется в виде плановых и внеплановых контрольных мероприятий.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62. Плановые контрольные мероприятия осуществляются в соответствии с ежегодными планами проведения плановых контрольных мероприятий.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63. Перечень плановых контрольных мероприятий и допустимых контрольных действий в составе каждого контрольного мероприятия: </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1) документарная проверка;</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выездная проверка.</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64. </w:t>
      </w:r>
      <w:r w:rsidRPr="00F32FE2">
        <w:rPr>
          <w:rFonts w:ascii="Times New Roman" w:hAnsi="Times New Roman"/>
          <w:sz w:val="24"/>
          <w:szCs w:val="24"/>
          <w:u w:val="single"/>
        </w:rPr>
        <w:t>Выездная проверка</w:t>
      </w:r>
      <w:r w:rsidRPr="00F32FE2">
        <w:rPr>
          <w:rFonts w:ascii="Times New Roman" w:hAnsi="Times New Roman"/>
          <w:sz w:val="24"/>
          <w:szCs w:val="24"/>
        </w:rPr>
        <w:t xml:space="preserve"> мо</w:t>
      </w:r>
      <w:r w:rsidR="000A3C45" w:rsidRPr="00F32FE2">
        <w:rPr>
          <w:rFonts w:ascii="Times New Roman" w:hAnsi="Times New Roman"/>
          <w:sz w:val="24"/>
          <w:szCs w:val="24"/>
        </w:rPr>
        <w:t>ж</w:t>
      </w:r>
      <w:r w:rsidRPr="00F32FE2">
        <w:rPr>
          <w:rFonts w:ascii="Times New Roman" w:hAnsi="Times New Roman"/>
          <w:sz w:val="24"/>
          <w:szCs w:val="24"/>
        </w:rPr>
        <w:t>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sz w:val="24"/>
          <w:szCs w:val="24"/>
          <w:u w:val="single"/>
        </w:rPr>
        <w:t>65. В ходе документарной проверки рассматриваются документы</w:t>
      </w:r>
      <w:r w:rsidRPr="00F32FE2">
        <w:rPr>
          <w:rFonts w:ascii="Times New Roman" w:hAnsi="Times New Roman"/>
          <w:sz w:val="24"/>
          <w:szCs w:val="24"/>
        </w:rPr>
        <w:t xml:space="preserve">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67.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554DD0" w:rsidRPr="00F32FE2" w:rsidRDefault="00A93C7A" w:rsidP="000A3C45">
      <w:pPr>
        <w:tabs>
          <w:tab w:val="left" w:pos="284"/>
        </w:tabs>
        <w:spacing w:after="0" w:line="240" w:lineRule="auto"/>
        <w:rPr>
          <w:rFonts w:ascii="Times New Roman" w:hAnsi="Times New Roman"/>
          <w:sz w:val="24"/>
          <w:szCs w:val="24"/>
        </w:rPr>
      </w:pPr>
      <w:r w:rsidRPr="00F32FE2">
        <w:rPr>
          <w:rFonts w:ascii="Times New Roman" w:hAnsi="Times New Roman"/>
          <w:sz w:val="24"/>
          <w:szCs w:val="24"/>
        </w:rPr>
        <w:t xml:space="preserve">68. В ходе документарной проверки могут совершаться следующие действия: </w:t>
      </w:r>
      <w:r w:rsidR="000A3C45" w:rsidRPr="00F32FE2">
        <w:rPr>
          <w:rFonts w:ascii="Times New Roman" w:hAnsi="Times New Roman"/>
          <w:sz w:val="24"/>
          <w:szCs w:val="24"/>
        </w:rPr>
        <w:t xml:space="preserve">               </w:t>
      </w:r>
      <w:r w:rsidRPr="00F32FE2">
        <w:rPr>
          <w:rFonts w:ascii="Times New Roman" w:hAnsi="Times New Roman"/>
          <w:sz w:val="24"/>
          <w:szCs w:val="24"/>
        </w:rPr>
        <w:t>а) получение письменных объяснений;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б) истребование документов;</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в) экспертиза;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b/>
          <w:sz w:val="24"/>
          <w:szCs w:val="24"/>
          <w:u w:val="single"/>
        </w:rPr>
        <w:t>69. Выездная проверка</w:t>
      </w:r>
      <w:r w:rsidRPr="00F32FE2">
        <w:rPr>
          <w:rFonts w:ascii="Times New Roman" w:hAnsi="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71. Срок проведения выездной проверки не может превышать 10 рабочих дней.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72. В ходе выездной проверки могут совершаться следующие контрольные действия:</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а) осмотр;</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б) опрос;</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в) получение письменных объяснений;</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г) истребование документов.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73. Проведение плановых контрольных мероприятий в зависимости от присвоенной категории риска осуществляется со следующей периодичностью:</w:t>
      </w:r>
    </w:p>
    <w:p w:rsidR="00554DD0"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для объектов контроля, отнесенных к категории среднего риска, -  один раз в 3 года;</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б) для объектов контроля, отнесенных к категории умеренного риска, - один раз в 6 лет.</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73. В отношении объектов контроля, которые отнесены к категории низкого риска, плановые контрольные мероприятия не проводятся. </w:t>
      </w:r>
    </w:p>
    <w:p w:rsidR="00554DD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74. Орган муниципального контроля вправе запросить у контролируемого лица следующие документы: -документы, подтверждающие полномочия лица, представляющего интересы контролируемого лица; - копию действующего договора с региональным оператором по обращениям с ТКО, заверенного печатью и подписью руководителя;</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75. Внеплановые контрольные мероприятия проводятся при наличии оснований, предусмотренных пунктами 1, 3, 4, 5 части 1 статьи 57 Федерального закона N 248-ФЗ. 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77. Перечень внеплановых контрольных мероприятий и допустимых контрольных действий в составе каждого контрольного мероприятия:</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 инспекционный визит;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рейдовый осмотр;</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3) документарная проверка;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4) выездная проверка.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b/>
          <w:sz w:val="24"/>
          <w:szCs w:val="24"/>
          <w:u w:val="single"/>
        </w:rPr>
        <w:t>78. Инспекционный визит</w:t>
      </w:r>
      <w:r w:rsidRPr="00F32FE2">
        <w:rPr>
          <w:rFonts w:ascii="Times New Roman" w:hAnsi="Times New Roman"/>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79. В ходе инспекционного визита могут совершаться следующие контрольные действия:</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осмотр;</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б) опрос;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в) получение письменных объяснений;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г) инструментальное обследование;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80. Инспекционный визит проводится без предварительного уведомления контролируемого лица и собственника производственного объекта.</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b/>
          <w:sz w:val="24"/>
          <w:szCs w:val="24"/>
          <w:u w:val="single"/>
        </w:rPr>
        <w:t>83. Рейдовый осмотр</w:t>
      </w:r>
      <w:r w:rsidRPr="00F32FE2">
        <w:rPr>
          <w:rFonts w:ascii="Times New Roman" w:hAnsi="Times New Roman"/>
          <w:sz w:val="24"/>
          <w:szCs w:val="24"/>
        </w:rPr>
        <w:t xml:space="preserve">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84. В ходе рейдового осмотра могут совершаться следующие контрольные действия:</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а) осмотр;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б) опрос;</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в) получение письменных объяснений;</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г) истребование документов;</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д) инструментальное обследование.</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85. Срок проведения рейдового осмотра не может превышать 10 рабочих дней.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Срок взаимодействия с одним контролируемым лицом в период проведения рейдового осмотра не может превышать 1 рабочий день.</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b/>
          <w:sz w:val="24"/>
          <w:szCs w:val="24"/>
          <w:u w:val="single"/>
        </w:rPr>
        <w:t>87. Документарная проверка</w:t>
      </w:r>
      <w:r w:rsidRPr="00F32FE2">
        <w:rPr>
          <w:rFonts w:ascii="Times New Roman" w:hAnsi="Times New Roman"/>
          <w:sz w:val="24"/>
          <w:szCs w:val="24"/>
        </w:rPr>
        <w:t xml:space="preserve">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88. В ходе документарной проверки могут совершаться следующие контрольные действия:</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получение письменных объяснений;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б) истребование документов.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89.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90.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91. Срок проведения документарной проверки не может превышать десять рабочих дней.</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b/>
          <w:sz w:val="24"/>
          <w:szCs w:val="24"/>
        </w:rPr>
        <w:t xml:space="preserve">92. </w:t>
      </w:r>
      <w:r w:rsidRPr="00F32FE2">
        <w:rPr>
          <w:rFonts w:ascii="Times New Roman" w:hAnsi="Times New Roman"/>
          <w:b/>
          <w:sz w:val="24"/>
          <w:szCs w:val="24"/>
          <w:u w:val="single"/>
        </w:rPr>
        <w:t>Выездная проверка</w:t>
      </w:r>
      <w:r w:rsidRPr="00F32FE2">
        <w:rPr>
          <w:rFonts w:ascii="Times New Roman" w:hAnsi="Times New Roman"/>
          <w:sz w:val="24"/>
          <w:szCs w:val="24"/>
        </w:rPr>
        <w:t xml:space="preserve">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93. В ходе выездной проверки могут совершаться следующие контрольные действия:</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а) осмотр</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б) опрос;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в) получение письменных объяснений;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г) истребование документов; </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д) инструментальное обследование.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94.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 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96. Без взаимодействия с контролируемым лицом проводятся следующие контрольные мероприятия (далее - контрольные мероприятия без взаимодействия):</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1) наблюдение за соблюдением обязательных требований (мониторинг безопасности);</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2) выездное обследование.</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sz w:val="24"/>
          <w:szCs w:val="24"/>
          <w:u w:val="single"/>
        </w:rPr>
        <w:t>97. Наблюдение за соблюдением обязательных требований (мониторинг безопасности)</w:t>
      </w:r>
      <w:r w:rsidRPr="00F32FE2">
        <w:rPr>
          <w:rFonts w:ascii="Times New Roman" w:hAnsi="Times New Roman"/>
          <w:sz w:val="24"/>
          <w:szCs w:val="24"/>
        </w:rPr>
        <w:t xml:space="preserve">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100.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u w:val="single"/>
        </w:rPr>
        <w:t>101. Выездное обследование проводится</w:t>
      </w:r>
      <w:r w:rsidRPr="00F32FE2">
        <w:rPr>
          <w:rFonts w:ascii="Times New Roman" w:hAnsi="Times New Roman"/>
          <w:sz w:val="24"/>
          <w:szCs w:val="24"/>
        </w:rPr>
        <w:t xml:space="preserve"> в целях оценки соблюдения контролируемыми лицами обязательных требований. Выездное обследование проводится без информирования контролируемого лица.</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осмотр;</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б) инструментальное обследование (с применением видеозаписи). </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104.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F6012C"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болезнь;</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б) нахождение за пределами Российской Федерации;</w:t>
      </w:r>
    </w:p>
    <w:p w:rsidR="00F6012C"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в) административный арест, заключение под стражу (избрание меры пресечения);</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а) сведений, отнесенных законодательством Российской Федерации к государственной тайне;</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б) объектов, территорий, которые законодательством Российской Федерации отнесены к режимным и особо важным объектам.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w:t>
      </w:r>
      <w:r w:rsidR="00FE3988" w:rsidRPr="00F32FE2">
        <w:rPr>
          <w:rFonts w:ascii="Times New Roman" w:hAnsi="Times New Roman"/>
          <w:sz w:val="24"/>
          <w:szCs w:val="24"/>
        </w:rPr>
        <w:t xml:space="preserve"> </w:t>
      </w:r>
      <w:r w:rsidRPr="00F32FE2">
        <w:rPr>
          <w:rFonts w:ascii="Times New Roman" w:hAnsi="Times New Roman"/>
          <w:sz w:val="24"/>
          <w:szCs w:val="24"/>
        </w:rPr>
        <w:t>или видеофиксация доказательств нарушений обязательных требований осуществляется в следующих случаях:</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а) при проведении досмотра в отсутствие контролируемого лица;</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б) при проведении выездного обследования.</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Проведение фотосъемки, аудио- и видеозаписи осуществляется с обязательным уведомлением контролируемого лица. 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Результаты проведения фотосъемки, аудио- и видеозаписи являются приложением к акту контрольного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111. Результаты контрольного мероприятия оформляются в порядке, установленном Федеральным законом N 248-ФЗ.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113.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A93C7A" w:rsidP="00FE3988">
      <w:pPr>
        <w:tabs>
          <w:tab w:val="left" w:pos="0"/>
        </w:tabs>
        <w:spacing w:after="0" w:line="240" w:lineRule="auto"/>
        <w:jc w:val="center"/>
        <w:rPr>
          <w:rFonts w:ascii="Times New Roman" w:hAnsi="Times New Roman"/>
          <w:b/>
          <w:sz w:val="24"/>
          <w:szCs w:val="24"/>
        </w:rPr>
      </w:pPr>
      <w:r w:rsidRPr="00F32FE2">
        <w:rPr>
          <w:rFonts w:ascii="Times New Roman" w:hAnsi="Times New Roman"/>
          <w:b/>
          <w:sz w:val="24"/>
          <w:szCs w:val="24"/>
        </w:rPr>
        <w:t>V. ОБЖАЛОВАНИЕ РЕШЕНИЙ КОНТРОЛЬНОГО ОРГАНА, ДЕЙСТВИЙ (БЕЗДЕЙСТВИЯ) ЕЕ ДОЛЖНОСТНЫХ ЛИЦ</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1) решений о проведении контрольных мероприятий и обязательных профилактических визитов;</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2) актов контрольных мероприятий и обязательных профилактических визитов, предписаний об устранении выявленных нарушений; </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 4) решений об отнесении объектов контроля к соответствующей категории риска;</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0A3C45" w:rsidRPr="00F32FE2">
        <w:rPr>
          <w:rFonts w:ascii="Times New Roman" w:hAnsi="Times New Roman"/>
          <w:sz w:val="24"/>
          <w:szCs w:val="24"/>
        </w:rPr>
        <w:t xml:space="preserve"> </w:t>
      </w:r>
      <w:r w:rsidRPr="00F32FE2">
        <w:rPr>
          <w:rFonts w:ascii="Times New Roman" w:hAnsi="Times New Roman"/>
          <w:sz w:val="24"/>
          <w:szCs w:val="24"/>
        </w:rPr>
        <w:t xml:space="preserve">5) решений об отказе в проведении обязательных профилактических визитов по заявлениям контролируемых лиц; </w:t>
      </w:r>
    </w:p>
    <w:p w:rsidR="00FE3988" w:rsidRPr="00F32FE2" w:rsidRDefault="000A3C45"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A93C7A" w:rsidRPr="00F32FE2">
        <w:rPr>
          <w:rFonts w:ascii="Times New Roman" w:hAnsi="Times New Roman"/>
          <w:sz w:val="24"/>
          <w:szCs w:val="24"/>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118. Жалоба на решение контрольного органа, действия (бездействие) ее должностных лиц рассматривается руководителем контрольного органа.</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A93C7A" w:rsidP="00FE3988">
      <w:pPr>
        <w:tabs>
          <w:tab w:val="left" w:pos="0"/>
        </w:tabs>
        <w:spacing w:after="0" w:line="240" w:lineRule="auto"/>
        <w:jc w:val="center"/>
        <w:rPr>
          <w:rFonts w:ascii="Times New Roman" w:hAnsi="Times New Roman"/>
          <w:b/>
          <w:sz w:val="24"/>
          <w:szCs w:val="24"/>
        </w:rPr>
      </w:pPr>
      <w:r w:rsidRPr="00F32FE2">
        <w:rPr>
          <w:rFonts w:ascii="Times New Roman" w:hAnsi="Times New Roman"/>
          <w:b/>
          <w:sz w:val="24"/>
          <w:szCs w:val="24"/>
        </w:rPr>
        <w:t>VI. ОЦЕНКА РЕЗУЛЬТАТИВНОСТИ И ЭФФЕКТИВНОСТИ ДЕЯТЕЛЬНОСТИ КОНТРОЛЬНОГО ОРГАНА ПРИ ОСУЩЕСТВЛЕНИИ МУНИЦИПАЛЬНОГО КОНТРОЛЯ</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w:t>
      </w:r>
    </w:p>
    <w:p w:rsidR="00FE3988" w:rsidRPr="00F32FE2" w:rsidRDefault="00A93C7A" w:rsidP="000A3C45">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r w:rsidR="000A3C45" w:rsidRPr="00F32FE2">
        <w:rPr>
          <w:rFonts w:ascii="Times New Roman" w:hAnsi="Times New Roman"/>
          <w:sz w:val="24"/>
          <w:szCs w:val="24"/>
        </w:rPr>
        <w:t xml:space="preserve">          </w:t>
      </w:r>
      <w:r w:rsidRPr="00F32FE2">
        <w:rPr>
          <w:rFonts w:ascii="Times New Roman" w:hAnsi="Times New Roman"/>
          <w:sz w:val="24"/>
          <w:szCs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FE3988"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A93C7A" w:rsidP="00FE3988">
      <w:pPr>
        <w:tabs>
          <w:tab w:val="left" w:pos="0"/>
        </w:tabs>
        <w:spacing w:after="0" w:line="240" w:lineRule="auto"/>
        <w:jc w:val="center"/>
        <w:rPr>
          <w:rFonts w:ascii="Times New Roman" w:hAnsi="Times New Roman"/>
          <w:b/>
          <w:sz w:val="24"/>
          <w:szCs w:val="24"/>
        </w:rPr>
      </w:pPr>
      <w:r w:rsidRPr="00F32FE2">
        <w:rPr>
          <w:rFonts w:ascii="Times New Roman" w:hAnsi="Times New Roman"/>
          <w:b/>
          <w:sz w:val="24"/>
          <w:szCs w:val="24"/>
        </w:rPr>
        <w:t>VII. ЗАКЛЮЧИТЕЛЬНЫЕ ПОЛОЖЕНИЯ</w:t>
      </w:r>
    </w:p>
    <w:p w:rsidR="00FE3988" w:rsidRPr="00F32FE2" w:rsidRDefault="00FE3988" w:rsidP="00DB51D9">
      <w:pPr>
        <w:tabs>
          <w:tab w:val="left" w:pos="0"/>
        </w:tabs>
        <w:spacing w:after="0" w:line="240" w:lineRule="auto"/>
        <w:jc w:val="both"/>
        <w:rPr>
          <w:rFonts w:ascii="Times New Roman" w:hAnsi="Times New Roman"/>
          <w:sz w:val="24"/>
          <w:szCs w:val="24"/>
        </w:rPr>
      </w:pPr>
    </w:p>
    <w:p w:rsidR="005B7B80" w:rsidRPr="00F32FE2" w:rsidRDefault="00A93C7A"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124.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FE3988">
      <w:pPr>
        <w:tabs>
          <w:tab w:val="left" w:pos="0"/>
        </w:tabs>
        <w:spacing w:after="0" w:line="240" w:lineRule="auto"/>
        <w:jc w:val="right"/>
        <w:rPr>
          <w:rFonts w:ascii="Times New Roman" w:hAnsi="Times New Roman"/>
          <w:sz w:val="24"/>
          <w:szCs w:val="24"/>
        </w:rPr>
      </w:pPr>
      <w:r w:rsidRPr="00F32FE2">
        <w:rPr>
          <w:rFonts w:ascii="Times New Roman" w:hAnsi="Times New Roman"/>
          <w:sz w:val="24"/>
          <w:szCs w:val="24"/>
        </w:rPr>
        <w:t>Приложение 1 к Положению</w:t>
      </w:r>
    </w:p>
    <w:p w:rsidR="00FE3988" w:rsidRPr="00F32FE2" w:rsidRDefault="00FE3988" w:rsidP="00FE3988">
      <w:pPr>
        <w:tabs>
          <w:tab w:val="left" w:pos="0"/>
        </w:tabs>
        <w:spacing w:after="0" w:line="240" w:lineRule="auto"/>
        <w:jc w:val="right"/>
        <w:rPr>
          <w:rFonts w:ascii="Times New Roman" w:hAnsi="Times New Roman"/>
          <w:sz w:val="24"/>
          <w:szCs w:val="24"/>
        </w:rPr>
      </w:pPr>
    </w:p>
    <w:p w:rsidR="00FE3988" w:rsidRPr="00F32FE2" w:rsidRDefault="00FE3988" w:rsidP="00FE3988">
      <w:pPr>
        <w:tabs>
          <w:tab w:val="left" w:pos="0"/>
        </w:tabs>
        <w:spacing w:after="0" w:line="240" w:lineRule="auto"/>
        <w:jc w:val="center"/>
        <w:rPr>
          <w:rFonts w:ascii="Times New Roman" w:hAnsi="Times New Roman"/>
          <w:b/>
          <w:sz w:val="24"/>
          <w:szCs w:val="24"/>
        </w:rPr>
      </w:pPr>
      <w:r w:rsidRPr="00F32FE2">
        <w:rPr>
          <w:rFonts w:ascii="Times New Roman" w:hAnsi="Times New Roman"/>
          <w:b/>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1. Отнесение объектов контроля к определенной категории риска осуществляется в зависимости от значения показателя риска: </w:t>
      </w:r>
    </w:p>
    <w:p w:rsidR="00FE3988" w:rsidRPr="00F32FE2" w:rsidRDefault="00D46844"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FE3988" w:rsidRPr="00F32FE2">
        <w:rPr>
          <w:rFonts w:ascii="Times New Roman" w:hAnsi="Times New Roman"/>
          <w:sz w:val="24"/>
          <w:szCs w:val="24"/>
        </w:rPr>
        <w:t xml:space="preserve">а) при значении показателя риска от 5 до 7 включительно - к категории среднего риска; </w:t>
      </w:r>
    </w:p>
    <w:p w:rsidR="00FE3988" w:rsidRPr="00F32FE2" w:rsidRDefault="00D46844"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FE3988" w:rsidRPr="00F32FE2">
        <w:rPr>
          <w:rFonts w:ascii="Times New Roman" w:hAnsi="Times New Roman"/>
          <w:sz w:val="24"/>
          <w:szCs w:val="24"/>
        </w:rPr>
        <w:t>б) при значении показателя риска от 2 до 4 включительно - к категории умеренного риска;</w:t>
      </w:r>
    </w:p>
    <w:p w:rsidR="00FE3988" w:rsidRPr="00F32FE2" w:rsidRDefault="00D46844"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FE3988" w:rsidRPr="00F32FE2">
        <w:rPr>
          <w:rFonts w:ascii="Times New Roman" w:hAnsi="Times New Roman"/>
          <w:sz w:val="24"/>
          <w:szCs w:val="24"/>
        </w:rPr>
        <w:t xml:space="preserve"> в) при значении показателя риска от 0 до 1 включительно - к категории низкого риска. </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2. Показатель риска рассчитывается по следующей формуле:</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D46844" w:rsidRPr="00F32FE2">
        <w:rPr>
          <w:rFonts w:ascii="Times New Roman" w:hAnsi="Times New Roman"/>
          <w:sz w:val="24"/>
          <w:szCs w:val="24"/>
        </w:rPr>
        <w:t xml:space="preserve">   </w:t>
      </w:r>
      <w:r w:rsidRPr="00F32FE2">
        <w:rPr>
          <w:rFonts w:ascii="Times New Roman" w:hAnsi="Times New Roman"/>
          <w:sz w:val="24"/>
          <w:szCs w:val="24"/>
        </w:rPr>
        <w:t xml:space="preserve">К = 2 * V1 + V2 + V3 + 2 x V4, </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где: К - показатель риска; </w:t>
      </w:r>
    </w:p>
    <w:p w:rsidR="00F32FE2" w:rsidRDefault="00D46844" w:rsidP="00D46844">
      <w:pPr>
        <w:tabs>
          <w:tab w:val="left" w:pos="567"/>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FE3988" w:rsidRPr="00F32FE2">
        <w:rPr>
          <w:rFonts w:ascii="Times New Roman" w:hAnsi="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r w:rsidRPr="00F32FE2">
        <w:rPr>
          <w:rFonts w:ascii="Times New Roman" w:hAnsi="Times New Roman"/>
          <w:sz w:val="24"/>
          <w:szCs w:val="24"/>
        </w:rPr>
        <w:t xml:space="preserve">  </w:t>
      </w:r>
    </w:p>
    <w:p w:rsidR="00F32FE2" w:rsidRDefault="00F32FE2" w:rsidP="00D46844">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D46844" w:rsidRPr="00F32FE2">
        <w:rPr>
          <w:rFonts w:ascii="Times New Roman" w:hAnsi="Times New Roman"/>
          <w:sz w:val="24"/>
          <w:szCs w:val="24"/>
        </w:rPr>
        <w:t xml:space="preserve">   </w:t>
      </w:r>
      <w:r w:rsidR="00FE3988" w:rsidRPr="00F32FE2">
        <w:rPr>
          <w:rFonts w:ascii="Times New Roman" w:hAnsi="Times New Roman"/>
          <w:sz w:val="24"/>
          <w:szCs w:val="24"/>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r w:rsidR="00D46844" w:rsidRPr="00F32FE2">
        <w:rPr>
          <w:rFonts w:ascii="Times New Roman" w:hAnsi="Times New Roman"/>
          <w:sz w:val="24"/>
          <w:szCs w:val="24"/>
        </w:rPr>
        <w:t xml:space="preserve">   </w:t>
      </w:r>
    </w:p>
    <w:p w:rsidR="00FE3988" w:rsidRPr="00F32FE2" w:rsidRDefault="00D46844" w:rsidP="00D46844">
      <w:pPr>
        <w:tabs>
          <w:tab w:val="left" w:pos="567"/>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Pr="00F32FE2">
        <w:rPr>
          <w:rFonts w:ascii="Times New Roman" w:hAnsi="Times New Roman"/>
          <w:sz w:val="24"/>
          <w:szCs w:val="24"/>
          <w:lang w:val="en-US"/>
        </w:rPr>
        <w:t>V</w:t>
      </w:r>
      <w:r w:rsidRPr="00F32FE2">
        <w:rPr>
          <w:rFonts w:ascii="Times New Roman" w:hAnsi="Times New Roman"/>
          <w:sz w:val="24"/>
          <w:szCs w:val="24"/>
        </w:rPr>
        <w:t>3</w:t>
      </w:r>
      <w:r w:rsidR="00FE3988" w:rsidRPr="00F32FE2">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административных правонарушениях, вынесенных по материалам контрольных мероприятий, составленных контрольным органом; </w:t>
      </w:r>
    </w:p>
    <w:p w:rsidR="00F32FE2" w:rsidRDefault="00D46844"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FE3988" w:rsidRPr="00F32FE2">
        <w:rPr>
          <w:rFonts w:ascii="Times New Roman" w:hAnsi="Times New Roman"/>
          <w:sz w:val="24"/>
          <w:szCs w:val="24"/>
        </w:rPr>
        <w:t>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3. С учетом вероятности нарушения обязательных требований объекты муниципального контроля в сфере благоустройства,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контроля в сфере благоустройства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D46844" w:rsidRPr="00F32FE2">
        <w:rPr>
          <w:rFonts w:ascii="Times New Roman" w:hAnsi="Times New Roman"/>
          <w:sz w:val="24"/>
          <w:szCs w:val="24"/>
        </w:rPr>
        <w:t xml:space="preserve">  </w:t>
      </w:r>
      <w:r w:rsidRPr="00F32FE2">
        <w:rPr>
          <w:rFonts w:ascii="Times New Roman" w:hAnsi="Times New Roman"/>
          <w:sz w:val="24"/>
          <w:szCs w:val="24"/>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FE3988" w:rsidRPr="00F32FE2" w:rsidRDefault="00D46844"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FE3988" w:rsidRPr="00F32FE2">
        <w:rPr>
          <w:rFonts w:ascii="Times New Roman" w:hAnsi="Times New Roman"/>
          <w:sz w:val="24"/>
          <w:szCs w:val="24"/>
        </w:rPr>
        <w:t xml:space="preserve"> 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w:t>
      </w:r>
      <w:r w:rsidR="00D46844" w:rsidRPr="00F32FE2">
        <w:rPr>
          <w:rFonts w:ascii="Times New Roman" w:hAnsi="Times New Roman"/>
          <w:sz w:val="24"/>
          <w:szCs w:val="24"/>
        </w:rPr>
        <w:t xml:space="preserve">  </w:t>
      </w:r>
      <w:r w:rsidRPr="00F32FE2">
        <w:rPr>
          <w:rFonts w:ascii="Times New Roman" w:hAnsi="Times New Roman"/>
          <w:sz w:val="24"/>
          <w:szCs w:val="24"/>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Default="00FE3988"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Pr="00F32FE2" w:rsidRDefault="00F32FE2"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4843CD">
      <w:pPr>
        <w:tabs>
          <w:tab w:val="left" w:pos="0"/>
        </w:tabs>
        <w:spacing w:after="0" w:line="240" w:lineRule="auto"/>
        <w:jc w:val="right"/>
        <w:rPr>
          <w:rFonts w:ascii="Times New Roman" w:hAnsi="Times New Roman"/>
          <w:sz w:val="24"/>
          <w:szCs w:val="24"/>
        </w:rPr>
      </w:pPr>
      <w:r w:rsidRPr="00F32FE2">
        <w:rPr>
          <w:rFonts w:ascii="Times New Roman" w:hAnsi="Times New Roman"/>
          <w:sz w:val="24"/>
          <w:szCs w:val="24"/>
        </w:rPr>
        <w:t xml:space="preserve">Приложение 2 к Положению </w:t>
      </w:r>
    </w:p>
    <w:p w:rsidR="00FE3988" w:rsidRPr="00F32FE2" w:rsidRDefault="00FE3988" w:rsidP="00DB51D9">
      <w:pPr>
        <w:tabs>
          <w:tab w:val="left" w:pos="0"/>
        </w:tabs>
        <w:spacing w:after="0" w:line="240" w:lineRule="auto"/>
        <w:jc w:val="both"/>
        <w:rPr>
          <w:rFonts w:ascii="Times New Roman" w:hAnsi="Times New Roman"/>
          <w:sz w:val="24"/>
          <w:szCs w:val="24"/>
        </w:rPr>
      </w:pPr>
    </w:p>
    <w:p w:rsidR="00FE3988" w:rsidRPr="00F32FE2" w:rsidRDefault="00FE3988" w:rsidP="00FE3988">
      <w:pPr>
        <w:tabs>
          <w:tab w:val="left" w:pos="0"/>
        </w:tabs>
        <w:spacing w:after="0" w:line="240" w:lineRule="auto"/>
        <w:jc w:val="center"/>
        <w:rPr>
          <w:rFonts w:ascii="Times New Roman" w:hAnsi="Times New Roman"/>
          <w:b/>
          <w:sz w:val="24"/>
          <w:szCs w:val="24"/>
        </w:rPr>
      </w:pPr>
      <w:r w:rsidRPr="00F32FE2">
        <w:rPr>
          <w:rFonts w:ascii="Times New Roman" w:hAnsi="Times New Roman"/>
          <w:b/>
          <w:sz w:val="24"/>
          <w:szCs w:val="24"/>
        </w:rPr>
        <w:t xml:space="preserve">ИНДИКАТОРЫ РИСКА НАРУШЕНИЯ ОБЯЗАТЕЛЬНЫХ ТРЕБОВАНИЙ, ИСПОЛЬЗУЕМЫЕ ПРИ ОСУЩЕСТВЛЕНИИ МУНИЦИПАЛЬНОГО КОНТРОЛЯ В СФЕРЕ БЛАГОУСТРОЙСТВА НА ТЕРРИТОРИИ </w:t>
      </w:r>
      <w:r w:rsidR="004843CD" w:rsidRPr="00F32FE2">
        <w:rPr>
          <w:rFonts w:ascii="Times New Roman" w:hAnsi="Times New Roman"/>
          <w:b/>
          <w:sz w:val="24"/>
          <w:szCs w:val="24"/>
        </w:rPr>
        <w:t xml:space="preserve">ГОРНОГО </w:t>
      </w:r>
      <w:r w:rsidRPr="00F32FE2">
        <w:rPr>
          <w:rFonts w:ascii="Times New Roman" w:hAnsi="Times New Roman"/>
          <w:b/>
          <w:sz w:val="24"/>
          <w:szCs w:val="24"/>
        </w:rPr>
        <w:t>СЕЛЬСОВЕТА</w:t>
      </w:r>
    </w:p>
    <w:p w:rsidR="00FE3988" w:rsidRPr="00F32FE2" w:rsidRDefault="00FE3988" w:rsidP="00DB51D9">
      <w:pPr>
        <w:tabs>
          <w:tab w:val="left" w:pos="0"/>
        </w:tabs>
        <w:spacing w:after="0" w:line="240" w:lineRule="auto"/>
        <w:jc w:val="both"/>
        <w:rPr>
          <w:rFonts w:ascii="Times New Roman" w:hAnsi="Times New Roman"/>
          <w:sz w:val="24"/>
          <w:szCs w:val="24"/>
        </w:rPr>
      </w:pP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2. Наличие на прилегающей территории порубочных остатков деревьев и кустарников. </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5. Наличие сосулек на кровлях зданий, сооружений.</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7. Уничтожение или повреждение специальных знаков, надписей, содержащих информацию, необходимую для эксплуатации инженерных сооружений.</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 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4843CD"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w:t>
      </w:r>
      <w:r w:rsidR="004843CD" w:rsidRPr="00F32FE2">
        <w:rPr>
          <w:rFonts w:ascii="Times New Roman" w:hAnsi="Times New Roman"/>
          <w:sz w:val="24"/>
          <w:szCs w:val="24"/>
        </w:rPr>
        <w:t xml:space="preserve">Горного </w:t>
      </w:r>
      <w:r w:rsidRPr="00F32FE2">
        <w:rPr>
          <w:rFonts w:ascii="Times New Roman" w:hAnsi="Times New Roman"/>
          <w:sz w:val="24"/>
          <w:szCs w:val="24"/>
        </w:rPr>
        <w:t xml:space="preserve">сельсовета. </w:t>
      </w:r>
    </w:p>
    <w:p w:rsidR="00FE3988" w:rsidRPr="00F32FE2" w:rsidRDefault="00FE3988" w:rsidP="00DB51D9">
      <w:pPr>
        <w:tabs>
          <w:tab w:val="left" w:pos="0"/>
        </w:tabs>
        <w:spacing w:after="0" w:line="240" w:lineRule="auto"/>
        <w:jc w:val="both"/>
        <w:rPr>
          <w:rFonts w:ascii="Times New Roman" w:hAnsi="Times New Roman"/>
          <w:sz w:val="24"/>
          <w:szCs w:val="24"/>
        </w:rPr>
      </w:pPr>
      <w:r w:rsidRPr="00F32FE2">
        <w:rPr>
          <w:rFonts w:ascii="Times New Roman" w:hAnsi="Times New Roman"/>
          <w:sz w:val="24"/>
          <w:szCs w:val="24"/>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4843CD" w:rsidRPr="00F32FE2" w:rsidRDefault="004843CD" w:rsidP="00DB51D9">
      <w:pPr>
        <w:tabs>
          <w:tab w:val="left" w:pos="0"/>
        </w:tabs>
        <w:spacing w:after="0" w:line="240" w:lineRule="auto"/>
        <w:jc w:val="both"/>
        <w:rPr>
          <w:rFonts w:ascii="Times New Roman" w:hAnsi="Times New Roman"/>
          <w:sz w:val="24"/>
          <w:szCs w:val="24"/>
        </w:rPr>
      </w:pPr>
    </w:p>
    <w:p w:rsidR="004843CD" w:rsidRPr="00F32FE2" w:rsidRDefault="004843CD" w:rsidP="00DB51D9">
      <w:pPr>
        <w:tabs>
          <w:tab w:val="left" w:pos="0"/>
        </w:tabs>
        <w:spacing w:after="0" w:line="240" w:lineRule="auto"/>
        <w:jc w:val="both"/>
        <w:rPr>
          <w:rFonts w:ascii="Times New Roman" w:hAnsi="Times New Roman"/>
          <w:sz w:val="24"/>
          <w:szCs w:val="24"/>
        </w:rPr>
      </w:pPr>
    </w:p>
    <w:p w:rsidR="004843CD" w:rsidRPr="00F32FE2" w:rsidRDefault="004843CD" w:rsidP="00DB51D9">
      <w:pPr>
        <w:tabs>
          <w:tab w:val="left" w:pos="0"/>
        </w:tabs>
        <w:spacing w:after="0" w:line="240" w:lineRule="auto"/>
        <w:jc w:val="both"/>
        <w:rPr>
          <w:rFonts w:ascii="Times New Roman" w:hAnsi="Times New Roman"/>
          <w:sz w:val="24"/>
          <w:szCs w:val="24"/>
        </w:rPr>
      </w:pPr>
    </w:p>
    <w:p w:rsidR="004843CD" w:rsidRPr="00F32FE2" w:rsidRDefault="004843CD" w:rsidP="00DB51D9">
      <w:pPr>
        <w:tabs>
          <w:tab w:val="left" w:pos="0"/>
        </w:tabs>
        <w:spacing w:after="0" w:line="240" w:lineRule="auto"/>
        <w:jc w:val="both"/>
        <w:rPr>
          <w:rFonts w:ascii="Times New Roman" w:hAnsi="Times New Roman"/>
          <w:sz w:val="24"/>
          <w:szCs w:val="24"/>
        </w:rPr>
      </w:pPr>
    </w:p>
    <w:p w:rsidR="004843CD" w:rsidRPr="00F32FE2" w:rsidRDefault="004843CD" w:rsidP="00DB51D9">
      <w:pPr>
        <w:tabs>
          <w:tab w:val="left" w:pos="0"/>
        </w:tabs>
        <w:spacing w:after="0" w:line="240" w:lineRule="auto"/>
        <w:jc w:val="both"/>
        <w:rPr>
          <w:rFonts w:ascii="Times New Roman" w:hAnsi="Times New Roman"/>
          <w:sz w:val="24"/>
          <w:szCs w:val="24"/>
        </w:rPr>
      </w:pPr>
    </w:p>
    <w:p w:rsidR="004843CD" w:rsidRDefault="004843CD"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F32FE2" w:rsidRDefault="00F32FE2" w:rsidP="00DB51D9">
      <w:pPr>
        <w:tabs>
          <w:tab w:val="left" w:pos="0"/>
        </w:tabs>
        <w:spacing w:after="0" w:line="240" w:lineRule="auto"/>
        <w:jc w:val="both"/>
        <w:rPr>
          <w:rFonts w:ascii="Times New Roman" w:hAnsi="Times New Roman"/>
          <w:sz w:val="24"/>
          <w:szCs w:val="24"/>
        </w:rPr>
      </w:pPr>
    </w:p>
    <w:p w:rsidR="004843CD" w:rsidRPr="00F32FE2" w:rsidRDefault="004843CD" w:rsidP="004843CD">
      <w:pPr>
        <w:spacing w:after="0" w:line="240" w:lineRule="auto"/>
        <w:jc w:val="right"/>
        <w:rPr>
          <w:rFonts w:ascii="Times New Roman" w:eastAsia="Times New Roman" w:hAnsi="Times New Roman"/>
          <w:sz w:val="24"/>
          <w:szCs w:val="24"/>
          <w:lang w:eastAsia="ru-RU"/>
        </w:rPr>
      </w:pPr>
      <w:r w:rsidRPr="00F32FE2">
        <w:rPr>
          <w:rFonts w:ascii="Times New Roman" w:eastAsia="Times New Roman" w:hAnsi="Times New Roman"/>
          <w:sz w:val="24"/>
          <w:szCs w:val="24"/>
          <w:lang w:eastAsia="ru-RU"/>
        </w:rPr>
        <w:t>Приложение 3</w:t>
      </w:r>
    </w:p>
    <w:p w:rsidR="004843CD" w:rsidRPr="00F32FE2" w:rsidRDefault="004843CD" w:rsidP="004843CD">
      <w:pPr>
        <w:spacing w:after="0" w:line="240" w:lineRule="auto"/>
        <w:ind w:firstLine="709"/>
        <w:jc w:val="right"/>
        <w:rPr>
          <w:rFonts w:ascii="Times New Roman" w:eastAsia="Times New Roman" w:hAnsi="Times New Roman"/>
          <w:sz w:val="24"/>
          <w:szCs w:val="24"/>
          <w:lang w:eastAsia="ru-RU"/>
        </w:rPr>
      </w:pPr>
      <w:r w:rsidRPr="00F32FE2">
        <w:rPr>
          <w:rFonts w:ascii="Times New Roman" w:eastAsia="Times New Roman" w:hAnsi="Times New Roman"/>
          <w:sz w:val="24"/>
          <w:szCs w:val="24"/>
          <w:lang w:eastAsia="ru-RU"/>
        </w:rPr>
        <w:t xml:space="preserve">к Положению </w:t>
      </w:r>
    </w:p>
    <w:p w:rsidR="004843CD" w:rsidRPr="00F32FE2" w:rsidRDefault="004843CD" w:rsidP="004843CD">
      <w:pPr>
        <w:spacing w:after="0" w:line="240" w:lineRule="auto"/>
        <w:ind w:firstLine="709"/>
        <w:jc w:val="right"/>
        <w:rPr>
          <w:rFonts w:ascii="Times New Roman" w:eastAsia="Times New Roman" w:hAnsi="Times New Roman"/>
          <w:sz w:val="24"/>
          <w:szCs w:val="24"/>
          <w:lang w:eastAsia="ru-RU"/>
        </w:rPr>
      </w:pPr>
    </w:p>
    <w:p w:rsidR="004843CD" w:rsidRPr="00F32FE2" w:rsidRDefault="004843CD" w:rsidP="004843CD">
      <w:pPr>
        <w:spacing w:after="0" w:line="240" w:lineRule="auto"/>
        <w:ind w:firstLine="709"/>
        <w:jc w:val="right"/>
        <w:rPr>
          <w:rFonts w:ascii="Times New Roman" w:eastAsia="Times New Roman" w:hAnsi="Times New Roman"/>
          <w:sz w:val="24"/>
          <w:szCs w:val="24"/>
          <w:lang w:eastAsia="ru-RU"/>
        </w:rPr>
      </w:pPr>
    </w:p>
    <w:p w:rsidR="0001516E" w:rsidRPr="00F32FE2" w:rsidRDefault="0001516E" w:rsidP="004843CD">
      <w:pPr>
        <w:spacing w:after="0" w:line="240" w:lineRule="auto"/>
        <w:ind w:firstLine="709"/>
        <w:jc w:val="right"/>
        <w:rPr>
          <w:rFonts w:ascii="Times New Roman" w:eastAsia="Times New Roman" w:hAnsi="Times New Roman"/>
          <w:sz w:val="24"/>
          <w:szCs w:val="24"/>
          <w:lang w:eastAsia="ru-RU"/>
        </w:rPr>
      </w:pPr>
    </w:p>
    <w:p w:rsidR="004843CD" w:rsidRPr="00F32FE2" w:rsidRDefault="004843CD" w:rsidP="004843CD">
      <w:pPr>
        <w:autoSpaceDE w:val="0"/>
        <w:autoSpaceDN w:val="0"/>
        <w:adjustRightInd w:val="0"/>
        <w:spacing w:after="0" w:line="240" w:lineRule="auto"/>
        <w:ind w:firstLine="709"/>
        <w:jc w:val="center"/>
        <w:rPr>
          <w:rFonts w:ascii="Times New Roman" w:hAnsi="Times New Roman"/>
          <w:b/>
          <w:bCs/>
          <w:sz w:val="24"/>
          <w:szCs w:val="24"/>
        </w:rPr>
      </w:pPr>
      <w:bookmarkStart w:id="3" w:name="_Hlk77072410"/>
      <w:r w:rsidRPr="00F32FE2">
        <w:rPr>
          <w:rFonts w:ascii="Times New Roman" w:hAnsi="Times New Roman"/>
          <w:b/>
          <w:bCs/>
          <w:sz w:val="24"/>
          <w:szCs w:val="24"/>
        </w:rPr>
        <w:t xml:space="preserve">ПЕРЕЧЕНЬ ПОКАЗАТЕЛЕЙ РЕЗУЛЬТАТИВНОСТИ И ЭФФЕКТИВНОСТИ </w:t>
      </w:r>
    </w:p>
    <w:p w:rsidR="004843CD" w:rsidRPr="00F32FE2" w:rsidRDefault="004843CD" w:rsidP="004843CD">
      <w:pPr>
        <w:autoSpaceDE w:val="0"/>
        <w:autoSpaceDN w:val="0"/>
        <w:adjustRightInd w:val="0"/>
        <w:spacing w:after="0" w:line="240" w:lineRule="auto"/>
        <w:ind w:firstLine="709"/>
        <w:jc w:val="center"/>
        <w:rPr>
          <w:rFonts w:ascii="Times New Roman" w:hAnsi="Times New Roman"/>
          <w:b/>
          <w:bCs/>
          <w:sz w:val="24"/>
          <w:szCs w:val="24"/>
        </w:rPr>
      </w:pPr>
      <w:r w:rsidRPr="00F32FE2">
        <w:rPr>
          <w:rFonts w:ascii="Times New Roman" w:hAnsi="Times New Roman"/>
          <w:b/>
          <w:bCs/>
          <w:sz w:val="24"/>
          <w:szCs w:val="24"/>
        </w:rPr>
        <w:t xml:space="preserve">ДЕЯТЕЛЬСНОСТИ </w:t>
      </w:r>
      <w:r w:rsidRPr="00F32FE2">
        <w:rPr>
          <w:rFonts w:ascii="Times New Roman" w:hAnsi="Times New Roman"/>
          <w:b/>
          <w:bCs/>
          <w:iCs/>
          <w:sz w:val="24"/>
          <w:szCs w:val="24"/>
        </w:rPr>
        <w:t xml:space="preserve">АДМИНИСТРАЦИИ </w:t>
      </w:r>
    </w:p>
    <w:p w:rsidR="004843CD" w:rsidRPr="00F32FE2" w:rsidRDefault="004843CD" w:rsidP="004843CD">
      <w:pPr>
        <w:autoSpaceDE w:val="0"/>
        <w:autoSpaceDN w:val="0"/>
        <w:adjustRightInd w:val="0"/>
        <w:spacing w:after="0" w:line="240" w:lineRule="auto"/>
        <w:ind w:firstLine="709"/>
        <w:jc w:val="both"/>
        <w:rPr>
          <w:rFonts w:ascii="Times New Roman" w:hAnsi="Times New Roman"/>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416"/>
        <w:gridCol w:w="1845"/>
        <w:gridCol w:w="2402"/>
        <w:gridCol w:w="708"/>
        <w:gridCol w:w="237"/>
        <w:gridCol w:w="425"/>
        <w:gridCol w:w="103"/>
        <w:gridCol w:w="559"/>
      </w:tblGrid>
      <w:tr w:rsidR="004843CD" w:rsidRPr="00F32FE2" w:rsidTr="000A3C45">
        <w:trPr>
          <w:trHeight w:val="39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eastAsia="Times New Roman" w:hAnsi="Times New Roman"/>
                <w:sz w:val="24"/>
                <w:szCs w:val="24"/>
              </w:rPr>
              <w:t>№ п/п</w:t>
            </w:r>
          </w:p>
        </w:tc>
        <w:tc>
          <w:tcPr>
            <w:tcW w:w="4819" w:type="dxa"/>
            <w:vMerge w:val="restart"/>
            <w:tcBorders>
              <w:top w:val="single" w:sz="4" w:space="0" w:color="auto"/>
              <w:left w:val="nil"/>
              <w:bottom w:val="single" w:sz="4" w:space="0" w:color="auto"/>
              <w:right w:val="single" w:sz="4" w:space="0" w:color="auto"/>
            </w:tcBorders>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eastAsia="Times New Roman" w:hAnsi="Times New Roman"/>
                <w:sz w:val="24"/>
                <w:szCs w:val="24"/>
              </w:rPr>
              <w:t>Наименование показателя</w:t>
            </w:r>
          </w:p>
        </w:tc>
        <w:tc>
          <w:tcPr>
            <w:tcW w:w="1985" w:type="dxa"/>
            <w:vMerge w:val="restart"/>
            <w:tcBorders>
              <w:top w:val="single" w:sz="4" w:space="0" w:color="auto"/>
              <w:left w:val="nil"/>
              <w:bottom w:val="single" w:sz="4" w:space="0" w:color="auto"/>
              <w:right w:val="single" w:sz="4" w:space="0" w:color="auto"/>
            </w:tcBorders>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eastAsia="Times New Roman" w:hAnsi="Times New Roman"/>
                <w:sz w:val="24"/>
                <w:szCs w:val="24"/>
              </w:rPr>
              <w:t>Формула расчета</w:t>
            </w:r>
          </w:p>
        </w:tc>
        <w:tc>
          <w:tcPr>
            <w:tcW w:w="3544" w:type="dxa"/>
            <w:vMerge w:val="restart"/>
            <w:tcBorders>
              <w:top w:val="single" w:sz="4" w:space="0" w:color="auto"/>
              <w:left w:val="nil"/>
              <w:bottom w:val="single" w:sz="4" w:space="0" w:color="auto"/>
              <w:right w:val="single" w:sz="4" w:space="0" w:color="auto"/>
            </w:tcBorders>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eastAsia="Times New Roman" w:hAnsi="Times New Roman"/>
                <w:sz w:val="24"/>
                <w:szCs w:val="24"/>
              </w:rPr>
              <w:t>Комментарии                           (интерпретация значений)</w:t>
            </w:r>
          </w:p>
        </w:tc>
        <w:tc>
          <w:tcPr>
            <w:tcW w:w="2981" w:type="dxa"/>
            <w:gridSpan w:val="5"/>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center"/>
              <w:rPr>
                <w:rFonts w:ascii="Times New Roman" w:eastAsia="Times New Roman" w:hAnsi="Times New Roman"/>
                <w:sz w:val="24"/>
                <w:szCs w:val="24"/>
              </w:rPr>
            </w:pPr>
            <w:r w:rsidRPr="00F32FE2">
              <w:rPr>
                <w:rFonts w:ascii="Times New Roman" w:eastAsia="Times New Roman" w:hAnsi="Times New Roman"/>
                <w:sz w:val="24"/>
                <w:szCs w:val="24"/>
              </w:rPr>
              <w:t>Целевые значения показателей</w:t>
            </w:r>
          </w:p>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p>
        </w:tc>
      </w:tr>
      <w:tr w:rsidR="004843CD" w:rsidRPr="00F32FE2" w:rsidTr="000A3C45">
        <w:trPr>
          <w:trHeight w:val="7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3CD" w:rsidRPr="00F32FE2" w:rsidRDefault="004843CD" w:rsidP="000A3C45">
            <w:pPr>
              <w:spacing w:after="0" w:line="240" w:lineRule="auto"/>
              <w:rPr>
                <w:rFonts w:ascii="Times New Roman" w:hAnsi="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843CD" w:rsidRPr="00F32FE2" w:rsidRDefault="004843CD" w:rsidP="000A3C45">
            <w:pPr>
              <w:spacing w:after="0" w:line="240" w:lineRule="auto"/>
              <w:rPr>
                <w:rFonts w:ascii="Times New Roman" w:hAnsi="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843CD" w:rsidRPr="00F32FE2" w:rsidRDefault="004843CD" w:rsidP="000A3C45">
            <w:pPr>
              <w:spacing w:after="0" w:line="240" w:lineRule="auto"/>
              <w:rPr>
                <w:rFonts w:ascii="Times New Roman" w:hAnsi="Times New Roman"/>
                <w:bCs/>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4843CD" w:rsidRPr="00F32FE2" w:rsidRDefault="004843CD" w:rsidP="000A3C45">
            <w:pPr>
              <w:spacing w:after="0" w:line="240" w:lineRule="auto"/>
              <w:rPr>
                <w:rFonts w:ascii="Times New Roman" w:hAnsi="Times New Roman"/>
                <w:bCs/>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eastAsia="Times New Roman" w:hAnsi="Times New Roman"/>
                <w:sz w:val="24"/>
                <w:szCs w:val="24"/>
              </w:rPr>
            </w:pPr>
            <w:r w:rsidRPr="00F32FE2">
              <w:rPr>
                <w:rFonts w:ascii="Times New Roman" w:eastAsia="Times New Roman" w:hAnsi="Times New Roman"/>
                <w:sz w:val="24"/>
                <w:szCs w:val="24"/>
              </w:rPr>
              <w:t>ггод</w:t>
            </w:r>
          </w:p>
        </w:tc>
        <w:tc>
          <w:tcPr>
            <w:tcW w:w="1134" w:type="dxa"/>
            <w:gridSpan w:val="2"/>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eastAsia="Times New Roman" w:hAnsi="Times New Roman"/>
                <w:sz w:val="24"/>
                <w:szCs w:val="24"/>
              </w:rPr>
            </w:pPr>
            <w:r w:rsidRPr="00F32FE2">
              <w:rPr>
                <w:rFonts w:ascii="Times New Roman" w:eastAsia="Times New Roman" w:hAnsi="Times New Roman"/>
                <w:sz w:val="24"/>
                <w:szCs w:val="24"/>
              </w:rPr>
              <w:t>ггод</w:t>
            </w:r>
          </w:p>
        </w:tc>
        <w:tc>
          <w:tcPr>
            <w:tcW w:w="1139" w:type="dxa"/>
            <w:gridSpan w:val="2"/>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eastAsia="Times New Roman" w:hAnsi="Times New Roman"/>
                <w:sz w:val="24"/>
                <w:szCs w:val="24"/>
              </w:rPr>
            </w:pPr>
            <w:r w:rsidRPr="00F32FE2">
              <w:rPr>
                <w:rFonts w:ascii="Times New Roman" w:eastAsia="Times New Roman" w:hAnsi="Times New Roman"/>
                <w:sz w:val="24"/>
                <w:szCs w:val="24"/>
              </w:rPr>
              <w:t>ггод</w:t>
            </w: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vAlign w:val="center"/>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hAnsi="Times New Roman"/>
                <w:bCs/>
                <w:sz w:val="24"/>
                <w:szCs w:val="24"/>
              </w:rPr>
              <w:t>1</w:t>
            </w:r>
          </w:p>
        </w:tc>
        <w:tc>
          <w:tcPr>
            <w:tcW w:w="13329" w:type="dxa"/>
            <w:gridSpan w:val="8"/>
            <w:tcBorders>
              <w:top w:val="single" w:sz="4" w:space="0" w:color="auto"/>
              <w:left w:val="nil"/>
              <w:bottom w:val="single" w:sz="4" w:space="0" w:color="auto"/>
              <w:right w:val="single" w:sz="4" w:space="0" w:color="auto"/>
            </w:tcBorders>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
                <w:sz w:val="24"/>
                <w:szCs w:val="24"/>
              </w:rPr>
            </w:pPr>
            <w:r w:rsidRPr="00F32FE2">
              <w:rPr>
                <w:rFonts w:ascii="Times New Roman" w:hAnsi="Times New Roman"/>
                <w:b/>
                <w:sz w:val="24"/>
                <w:szCs w:val="24"/>
              </w:rPr>
              <w:t>КЛЮЧЕВЫЕ ПОКАЗАТЕЛИ</w:t>
            </w: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
                <w:sz w:val="24"/>
                <w:szCs w:val="24"/>
              </w:rPr>
            </w:pPr>
            <w:r w:rsidRPr="00F32FE2">
              <w:rPr>
                <w:rFonts w:ascii="Times New Roman" w:hAnsi="Times New Roman"/>
                <w:b/>
                <w:sz w:val="24"/>
                <w:szCs w:val="24"/>
              </w:rPr>
              <w:t>1</w:t>
            </w:r>
          </w:p>
        </w:tc>
        <w:tc>
          <w:tcPr>
            <w:tcW w:w="13329" w:type="dxa"/>
            <w:gridSpan w:val="8"/>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sz w:val="24"/>
                <w:szCs w:val="24"/>
              </w:rPr>
            </w:pPr>
            <w:r w:rsidRPr="00F32FE2">
              <w:rPr>
                <w:rFonts w:ascii="Times New Roman" w:hAnsi="Times New Roman"/>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hAnsi="Times New Roman"/>
                <w:bCs/>
                <w:sz w:val="24"/>
                <w:szCs w:val="24"/>
              </w:rPr>
              <w:t>11</w:t>
            </w:r>
          </w:p>
        </w:tc>
        <w:tc>
          <w:tcPr>
            <w:tcW w:w="4819"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rPr>
                <w:rFonts w:ascii="Times New Roman" w:hAnsi="Times New Roman"/>
                <w:bCs/>
                <w:sz w:val="24"/>
                <w:szCs w:val="24"/>
              </w:rPr>
            </w:pPr>
            <w:r w:rsidRPr="00F32FE2">
              <w:rPr>
                <w:rFonts w:ascii="Times New Roman" w:eastAsia="Times New Roman" w:hAnsi="Times New Roman"/>
                <w:sz w:val="24"/>
                <w:szCs w:val="24"/>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sz w:val="24"/>
                <w:szCs w:val="24"/>
              </w:rPr>
              <w:t>Сп*100 / ВРП</w:t>
            </w:r>
          </w:p>
        </w:tc>
        <w:tc>
          <w:tcPr>
            <w:tcW w:w="3544"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spacing w:after="0" w:line="240" w:lineRule="auto"/>
              <w:rPr>
                <w:rFonts w:ascii="Times New Roman" w:eastAsia="Times New Roman" w:hAnsi="Times New Roman"/>
                <w:sz w:val="24"/>
                <w:szCs w:val="24"/>
              </w:rPr>
            </w:pPr>
            <w:r w:rsidRPr="00F32FE2">
              <w:rPr>
                <w:rFonts w:ascii="Times New Roman" w:eastAsia="Times New Roman" w:hAnsi="Times New Roman"/>
                <w:b/>
                <w:sz w:val="24"/>
                <w:szCs w:val="24"/>
              </w:rPr>
              <w:t>Сп</w:t>
            </w:r>
            <w:r w:rsidRPr="00F32FE2">
              <w:rPr>
                <w:rFonts w:ascii="Times New Roman" w:eastAsia="Times New Roman" w:hAnsi="Times New Roman"/>
                <w:sz w:val="24"/>
                <w:szCs w:val="24"/>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843CD" w:rsidRPr="00F32FE2" w:rsidRDefault="004843CD" w:rsidP="000A3C45">
            <w:pPr>
              <w:spacing w:after="0" w:line="240" w:lineRule="auto"/>
              <w:rPr>
                <w:rFonts w:ascii="Times New Roman" w:eastAsia="Times New Roman" w:hAnsi="Times New Roman"/>
                <w:sz w:val="24"/>
                <w:szCs w:val="24"/>
              </w:rPr>
            </w:pPr>
            <w:r w:rsidRPr="00F32FE2">
              <w:rPr>
                <w:rFonts w:ascii="Times New Roman" w:eastAsia="Times New Roman" w:hAnsi="Times New Roman"/>
                <w:b/>
                <w:sz w:val="24"/>
                <w:szCs w:val="24"/>
              </w:rPr>
              <w:t xml:space="preserve">ВРП </w:t>
            </w:r>
            <w:r w:rsidRPr="00F32FE2">
              <w:rPr>
                <w:rFonts w:ascii="Times New Roman" w:eastAsia="Times New Roman" w:hAnsi="Times New Roman"/>
                <w:sz w:val="24"/>
                <w:szCs w:val="24"/>
              </w:rPr>
              <w:t>- утвержденный валовой региональный продукт, млн. руб.</w:t>
            </w:r>
          </w:p>
          <w:p w:rsidR="004843CD" w:rsidRPr="00F32FE2" w:rsidRDefault="004843CD" w:rsidP="000A3C45">
            <w:pPr>
              <w:spacing w:after="0" w:line="240" w:lineRule="auto"/>
              <w:rPr>
                <w:rFonts w:ascii="Times New Roman" w:eastAsia="Times New Roman" w:hAnsi="Times New Roman"/>
                <w:sz w:val="24"/>
                <w:szCs w:val="24"/>
              </w:rPr>
            </w:pPr>
            <w:r w:rsidRPr="00F32FE2">
              <w:rPr>
                <w:rFonts w:ascii="Times New Roman" w:eastAsia="Times New Roman" w:hAnsi="Times New Roman"/>
                <w:sz w:val="24"/>
                <w:szCs w:val="24"/>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
                <w:sz w:val="24"/>
                <w:szCs w:val="24"/>
              </w:rPr>
            </w:pPr>
            <w:r w:rsidRPr="00F32FE2">
              <w:rPr>
                <w:rFonts w:ascii="Times New Roman" w:hAnsi="Times New Roman"/>
                <w:b/>
                <w:sz w:val="24"/>
                <w:szCs w:val="24"/>
              </w:rPr>
              <w:t>ИНДИКАТИВНЫЕ ПОКАЗАТЕЛИ</w:t>
            </w: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left="-729" w:firstLine="709"/>
              <w:jc w:val="both"/>
              <w:rPr>
                <w:rFonts w:ascii="Times New Roman" w:hAnsi="Times New Roman"/>
                <w:b/>
                <w:sz w:val="24"/>
                <w:szCs w:val="24"/>
              </w:rPr>
            </w:pPr>
            <w:r w:rsidRPr="00F32FE2">
              <w:rPr>
                <w:rFonts w:ascii="Times New Roman" w:hAnsi="Times New Roman"/>
                <w:b/>
                <w:sz w:val="24"/>
                <w:szCs w:val="24"/>
              </w:rPr>
              <w:t>2</w:t>
            </w:r>
          </w:p>
        </w:tc>
        <w:tc>
          <w:tcPr>
            <w:tcW w:w="13329" w:type="dxa"/>
            <w:gridSpan w:val="8"/>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
                <w:sz w:val="24"/>
                <w:szCs w:val="24"/>
              </w:rPr>
            </w:pPr>
            <w:r w:rsidRPr="00F32FE2">
              <w:rPr>
                <w:rFonts w:ascii="Times New Roman" w:hAnsi="Times New Roman"/>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eastAsia="Times New Roman" w:hAnsi="Times New Roman"/>
                <w:b/>
                <w:bCs/>
                <w:sz w:val="24"/>
                <w:szCs w:val="24"/>
              </w:rPr>
            </w:pPr>
            <w:r w:rsidRPr="00F32FE2">
              <w:rPr>
                <w:rFonts w:ascii="Times New Roman" w:eastAsia="Times New Roman" w:hAnsi="Times New Roman"/>
                <w:b/>
                <w:bCs/>
                <w:sz w:val="24"/>
                <w:szCs w:val="24"/>
              </w:rPr>
              <w:t xml:space="preserve">2.1. Контрольные мероприятия при взаимодействии с контролируемым лицом </w:t>
            </w:r>
          </w:p>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r w:rsidRPr="00F32FE2">
              <w:rPr>
                <w:rFonts w:ascii="Times New Roman" w:hAnsi="Times New Roman"/>
                <w:bCs/>
                <w:sz w:val="24"/>
                <w:szCs w:val="24"/>
              </w:rPr>
              <w:t>22.1.1</w:t>
            </w:r>
          </w:p>
        </w:tc>
        <w:tc>
          <w:tcPr>
            <w:tcW w:w="4819"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Cs/>
                <w:sz w:val="24"/>
                <w:szCs w:val="24"/>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Cs/>
                <w:sz w:val="24"/>
                <w:szCs w:val="24"/>
              </w:rPr>
              <w:t>Пву*100%/Пок</w:t>
            </w:r>
          </w:p>
        </w:tc>
        <w:tc>
          <w:tcPr>
            <w:tcW w:w="3544"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
                <w:bCs/>
                <w:sz w:val="24"/>
                <w:szCs w:val="24"/>
              </w:rPr>
              <w:t>Пву</w:t>
            </w:r>
            <w:r w:rsidRPr="00F32FE2">
              <w:rPr>
                <w:rFonts w:ascii="Times New Roman" w:hAnsi="Times New Roman"/>
                <w:bCs/>
                <w:sz w:val="24"/>
                <w:szCs w:val="24"/>
              </w:rPr>
              <w:t xml:space="preserve"> – количество проверок в рамках муниципального контроля, проведенных в установленные сроки</w:t>
            </w:r>
          </w:p>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
                <w:bCs/>
                <w:sz w:val="24"/>
                <w:szCs w:val="24"/>
              </w:rPr>
              <w:t>Пок</w:t>
            </w:r>
            <w:r w:rsidRPr="00F32FE2">
              <w:rPr>
                <w:rFonts w:ascii="Times New Roman" w:hAnsi="Times New Roman"/>
                <w:bCs/>
                <w:sz w:val="24"/>
                <w:szCs w:val="24"/>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r w:rsidRPr="00F32FE2">
              <w:rPr>
                <w:rFonts w:ascii="Times New Roman" w:hAnsi="Times New Roman"/>
                <w:bCs/>
                <w:sz w:val="24"/>
                <w:szCs w:val="24"/>
              </w:rPr>
              <w:t xml:space="preserve">22.1.2. </w:t>
            </w:r>
          </w:p>
        </w:tc>
        <w:tc>
          <w:tcPr>
            <w:tcW w:w="4819"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Cs/>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F32FE2">
              <w:rPr>
                <w:rFonts w:ascii="Times New Roman" w:hAnsi="Times New Roman"/>
                <w:bCs/>
                <w:iCs/>
                <w:sz w:val="24"/>
                <w:szCs w:val="24"/>
              </w:rPr>
              <w:t>администрацией</w:t>
            </w:r>
            <w:r w:rsidRPr="00F32FE2">
              <w:rPr>
                <w:rFonts w:ascii="Times New Roman" w:hAnsi="Times New Roman"/>
                <w:bCs/>
                <w:i/>
                <w:iCs/>
                <w:sz w:val="24"/>
                <w:szCs w:val="24"/>
              </w:rPr>
              <w:t xml:space="preserve"> </w:t>
            </w:r>
            <w:r w:rsidRPr="00F32FE2">
              <w:rPr>
                <w:rFonts w:ascii="Times New Roman" w:hAnsi="Times New Roman"/>
                <w:bCs/>
                <w:sz w:val="24"/>
                <w:szCs w:val="24"/>
              </w:rPr>
              <w:t xml:space="preserve">в ходе осуществления муниципального контроля </w:t>
            </w:r>
          </w:p>
        </w:tc>
        <w:tc>
          <w:tcPr>
            <w:tcW w:w="1985"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Cs/>
                <w:sz w:val="24"/>
                <w:szCs w:val="24"/>
              </w:rPr>
              <w:t>ПРн*100% / ПРо</w:t>
            </w:r>
          </w:p>
        </w:tc>
        <w:tc>
          <w:tcPr>
            <w:tcW w:w="354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
                <w:bCs/>
                <w:sz w:val="24"/>
                <w:szCs w:val="24"/>
              </w:rPr>
              <w:t>ПРн</w:t>
            </w:r>
            <w:r w:rsidRPr="00F32FE2">
              <w:rPr>
                <w:rFonts w:ascii="Times New Roman" w:hAnsi="Times New Roman"/>
                <w:bCs/>
                <w:sz w:val="24"/>
                <w:szCs w:val="24"/>
              </w:rPr>
              <w:t xml:space="preserve"> - количество предписаний,  признанных незаконными в судебном порядке;</w:t>
            </w:r>
          </w:p>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hAnsi="Times New Roman"/>
                <w:b/>
                <w:bCs/>
                <w:sz w:val="24"/>
                <w:szCs w:val="24"/>
              </w:rPr>
              <w:t>Про</w:t>
            </w:r>
            <w:r w:rsidRPr="00F32FE2">
              <w:rPr>
                <w:rFonts w:ascii="Times New Roman" w:hAnsi="Times New Roman"/>
                <w:bCs/>
                <w:sz w:val="24"/>
                <w:szCs w:val="24"/>
              </w:rPr>
              <w:t xml:space="preserve"> - общее количеству предписаний, выданных в ходе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r w:rsidRPr="00F32FE2">
              <w:rPr>
                <w:rFonts w:ascii="Times New Roman" w:hAnsi="Times New Roman"/>
                <w:bCs/>
                <w:sz w:val="24"/>
                <w:szCs w:val="24"/>
              </w:rPr>
              <w:t>22.1.3.</w:t>
            </w:r>
          </w:p>
        </w:tc>
        <w:tc>
          <w:tcPr>
            <w:tcW w:w="4819" w:type="dxa"/>
            <w:tcBorders>
              <w:top w:val="single" w:sz="4" w:space="0" w:color="auto"/>
              <w:left w:val="nil"/>
              <w:bottom w:val="single" w:sz="4" w:space="0" w:color="auto"/>
              <w:right w:val="single" w:sz="4" w:space="0" w:color="auto"/>
            </w:tcBorders>
            <w:shd w:val="clear" w:color="auto" w:fill="FFFFFF"/>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sz w:val="24"/>
                <w:szCs w:val="24"/>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sz w:val="24"/>
                <w:szCs w:val="24"/>
              </w:rPr>
              <w:t>Ппн*100% / Пок</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4843CD" w:rsidRPr="00F32FE2" w:rsidRDefault="004843CD" w:rsidP="000A3C45">
            <w:pPr>
              <w:spacing w:after="0" w:line="240" w:lineRule="auto"/>
              <w:jc w:val="both"/>
              <w:rPr>
                <w:rFonts w:ascii="Times New Roman" w:eastAsia="Times New Roman" w:hAnsi="Times New Roman"/>
                <w:sz w:val="24"/>
                <w:szCs w:val="24"/>
              </w:rPr>
            </w:pPr>
            <w:r w:rsidRPr="00F32FE2">
              <w:rPr>
                <w:rFonts w:ascii="Times New Roman" w:eastAsia="Times New Roman" w:hAnsi="Times New Roman"/>
                <w:b/>
                <w:sz w:val="24"/>
                <w:szCs w:val="24"/>
              </w:rPr>
              <w:t>Ппн</w:t>
            </w:r>
            <w:r w:rsidRPr="00F32FE2">
              <w:rPr>
                <w:rFonts w:ascii="Times New Roman" w:eastAsia="Times New Roman" w:hAnsi="Times New Roman"/>
                <w:sz w:val="24"/>
                <w:szCs w:val="24"/>
              </w:rPr>
              <w:t xml:space="preserve"> – количество контрольных мероприятий, результаты которых признаны недействительными</w:t>
            </w:r>
          </w:p>
          <w:p w:rsidR="004843CD" w:rsidRPr="00F32FE2" w:rsidRDefault="004843CD" w:rsidP="000A3C45">
            <w:pPr>
              <w:spacing w:after="0" w:line="240" w:lineRule="auto"/>
              <w:jc w:val="both"/>
              <w:rPr>
                <w:rFonts w:ascii="Times New Roman" w:eastAsia="Times New Roman" w:hAnsi="Times New Roman"/>
                <w:sz w:val="24"/>
                <w:szCs w:val="24"/>
              </w:rPr>
            </w:pPr>
            <w:r w:rsidRPr="00F32FE2">
              <w:rPr>
                <w:rFonts w:ascii="Times New Roman" w:eastAsia="Times New Roman" w:hAnsi="Times New Roman"/>
                <w:b/>
                <w:sz w:val="24"/>
                <w:szCs w:val="24"/>
              </w:rPr>
              <w:t>Пок</w:t>
            </w:r>
            <w:r w:rsidRPr="00F32FE2">
              <w:rPr>
                <w:rFonts w:ascii="Times New Roman" w:eastAsia="Times New Roman" w:hAnsi="Times New Roman"/>
                <w:sz w:val="24"/>
                <w:szCs w:val="24"/>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r w:rsidRPr="00F32FE2">
              <w:rPr>
                <w:rFonts w:ascii="Times New Roman" w:hAnsi="Times New Roman"/>
                <w:bCs/>
                <w:sz w:val="24"/>
                <w:szCs w:val="24"/>
              </w:rPr>
              <w:t>22.1.4.</w:t>
            </w:r>
          </w:p>
        </w:tc>
        <w:tc>
          <w:tcPr>
            <w:tcW w:w="4819" w:type="dxa"/>
            <w:tcBorders>
              <w:top w:val="single" w:sz="4" w:space="0" w:color="auto"/>
              <w:left w:val="nil"/>
              <w:bottom w:val="single" w:sz="4" w:space="0" w:color="auto"/>
              <w:right w:val="single" w:sz="4" w:space="0" w:color="auto"/>
            </w:tcBorders>
            <w:shd w:val="clear" w:color="auto" w:fill="FFFFFF"/>
            <w:vAlign w:val="center"/>
          </w:tcPr>
          <w:p w:rsidR="004843CD" w:rsidRPr="00F32FE2" w:rsidRDefault="004843CD" w:rsidP="000A3C45">
            <w:pPr>
              <w:spacing w:after="0" w:line="240" w:lineRule="auto"/>
              <w:jc w:val="both"/>
              <w:rPr>
                <w:rFonts w:ascii="Times New Roman" w:eastAsia="Times New Roman" w:hAnsi="Times New Roman"/>
                <w:sz w:val="24"/>
                <w:szCs w:val="24"/>
              </w:rPr>
            </w:pPr>
            <w:r w:rsidRPr="00F32FE2">
              <w:rPr>
                <w:rFonts w:ascii="Times New Roman" w:eastAsia="Times New Roman" w:hAnsi="Times New Roman"/>
                <w:sz w:val="24"/>
                <w:szCs w:val="24"/>
              </w:rPr>
              <w:t xml:space="preserve">Доля контрольных мероприятий, проведенных </w:t>
            </w:r>
            <w:r w:rsidRPr="00F32FE2">
              <w:rPr>
                <w:rFonts w:ascii="Times New Roman" w:eastAsia="Times New Roman" w:hAnsi="Times New Roman"/>
                <w:iCs/>
                <w:sz w:val="24"/>
                <w:szCs w:val="24"/>
              </w:rPr>
              <w:t>администрацией</w:t>
            </w:r>
            <w:r w:rsidRPr="00F32FE2">
              <w:rPr>
                <w:rFonts w:ascii="Times New Roman" w:eastAsia="Times New Roman" w:hAnsi="Times New Roman"/>
                <w:sz w:val="24"/>
                <w:szCs w:val="24"/>
              </w:rPr>
              <w:t>, с нарушениями требований законодательства Российской Федерации о порядке их проведения, по результатам выявления которых к должностным лицам</w:t>
            </w:r>
            <w:r w:rsidR="0001516E" w:rsidRPr="00F32FE2">
              <w:rPr>
                <w:rFonts w:ascii="Times New Roman" w:eastAsia="Times New Roman" w:hAnsi="Times New Roman"/>
                <w:sz w:val="24"/>
                <w:szCs w:val="24"/>
              </w:rPr>
              <w:t xml:space="preserve"> </w:t>
            </w:r>
            <w:r w:rsidRPr="00F32FE2">
              <w:rPr>
                <w:rFonts w:ascii="Times New Roman" w:eastAsia="Times New Roman" w:hAnsi="Times New Roman"/>
                <w:iCs/>
                <w:sz w:val="24"/>
                <w:szCs w:val="24"/>
              </w:rPr>
              <w:t>администрации</w:t>
            </w:r>
            <w:r w:rsidR="0001516E" w:rsidRPr="00F32FE2">
              <w:rPr>
                <w:rFonts w:ascii="Times New Roman" w:eastAsia="Times New Roman" w:hAnsi="Times New Roman"/>
                <w:iCs/>
                <w:sz w:val="24"/>
                <w:szCs w:val="24"/>
              </w:rPr>
              <w:t xml:space="preserve"> Горного сельсовета</w:t>
            </w:r>
            <w:r w:rsidRPr="00F32FE2">
              <w:rPr>
                <w:rFonts w:ascii="Times New Roman" w:eastAsia="Times New Roman" w:hAnsi="Times New Roman"/>
                <w:sz w:val="24"/>
                <w:szCs w:val="24"/>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843CD" w:rsidRPr="00F32FE2" w:rsidRDefault="004843CD" w:rsidP="000A3C45">
            <w:pPr>
              <w:spacing w:after="0" w:line="240" w:lineRule="auto"/>
              <w:ind w:firstLine="709"/>
              <w:rPr>
                <w:rFonts w:ascii="Times New Roman" w:eastAsia="Times New Roman" w:hAnsi="Times New Roman"/>
                <w:sz w:val="24"/>
                <w:szCs w:val="24"/>
              </w:rPr>
            </w:pPr>
          </w:p>
          <w:p w:rsidR="004843CD" w:rsidRPr="00F32FE2" w:rsidRDefault="004843CD" w:rsidP="000A3C45">
            <w:pPr>
              <w:spacing w:after="0" w:line="240" w:lineRule="auto"/>
              <w:ind w:firstLine="709"/>
              <w:rPr>
                <w:rFonts w:ascii="Times New Roman" w:eastAsia="Times New Roman" w:hAnsi="Times New Roman"/>
                <w:sz w:val="24"/>
                <w:szCs w:val="24"/>
              </w:rPr>
            </w:pPr>
          </w:p>
          <w:p w:rsidR="004843CD" w:rsidRPr="00F32FE2" w:rsidRDefault="004843CD" w:rsidP="000A3C45">
            <w:pPr>
              <w:spacing w:after="0" w:line="240" w:lineRule="auto"/>
              <w:ind w:firstLine="709"/>
              <w:rPr>
                <w:rFonts w:ascii="Times New Roman" w:eastAsia="Times New Roman" w:hAnsi="Times New Roman"/>
                <w:sz w:val="24"/>
                <w:szCs w:val="24"/>
              </w:rPr>
            </w:pPr>
          </w:p>
          <w:p w:rsidR="004843CD" w:rsidRPr="00F32FE2" w:rsidRDefault="004843CD" w:rsidP="000A3C45">
            <w:pPr>
              <w:spacing w:after="0" w:line="240" w:lineRule="auto"/>
              <w:ind w:firstLine="709"/>
              <w:rPr>
                <w:rFonts w:ascii="Times New Roman" w:eastAsia="Times New Roman" w:hAnsi="Times New Roman"/>
                <w:sz w:val="24"/>
                <w:szCs w:val="24"/>
              </w:rPr>
            </w:pPr>
          </w:p>
          <w:p w:rsidR="004843CD" w:rsidRPr="00F32FE2" w:rsidRDefault="004843CD" w:rsidP="000A3C45">
            <w:pPr>
              <w:spacing w:after="0" w:line="240" w:lineRule="auto"/>
              <w:ind w:firstLine="709"/>
              <w:rPr>
                <w:rFonts w:ascii="Times New Roman" w:eastAsia="Times New Roman" w:hAnsi="Times New Roman"/>
                <w:sz w:val="24"/>
                <w:szCs w:val="24"/>
              </w:rPr>
            </w:pPr>
          </w:p>
          <w:p w:rsidR="004843CD" w:rsidRPr="00F32FE2" w:rsidRDefault="004843CD" w:rsidP="000A3C45">
            <w:pPr>
              <w:spacing w:after="0" w:line="240" w:lineRule="auto"/>
              <w:ind w:firstLine="709"/>
              <w:rPr>
                <w:rFonts w:ascii="Times New Roman" w:eastAsia="Times New Roman" w:hAnsi="Times New Roman"/>
                <w:sz w:val="24"/>
                <w:szCs w:val="24"/>
              </w:rPr>
            </w:pPr>
          </w:p>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1985" w:type="dxa"/>
            <w:tcBorders>
              <w:top w:val="single" w:sz="4" w:space="0" w:color="auto"/>
              <w:left w:val="nil"/>
              <w:bottom w:val="single" w:sz="4" w:space="0" w:color="auto"/>
              <w:right w:val="single" w:sz="4" w:space="0" w:color="auto"/>
            </w:tcBorders>
            <w:shd w:val="clear" w:color="auto" w:fill="FFFFFF"/>
            <w:vAlign w:val="center"/>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sz w:val="24"/>
                <w:szCs w:val="24"/>
              </w:rPr>
              <w:t>Псн*100% / Пок</w:t>
            </w:r>
          </w:p>
        </w:tc>
        <w:tc>
          <w:tcPr>
            <w:tcW w:w="3544" w:type="dxa"/>
            <w:tcBorders>
              <w:top w:val="single" w:sz="4" w:space="0" w:color="auto"/>
              <w:left w:val="nil"/>
              <w:bottom w:val="single" w:sz="4" w:space="0" w:color="auto"/>
              <w:right w:val="single" w:sz="4" w:space="0" w:color="auto"/>
            </w:tcBorders>
            <w:shd w:val="clear" w:color="auto" w:fill="FFFFFF"/>
            <w:vAlign w:val="center"/>
            <w:hideMark/>
          </w:tcPr>
          <w:p w:rsidR="004843CD" w:rsidRPr="00F32FE2" w:rsidRDefault="004843CD" w:rsidP="000A3C45">
            <w:pPr>
              <w:spacing w:after="0" w:line="240" w:lineRule="auto"/>
              <w:jc w:val="both"/>
              <w:rPr>
                <w:rFonts w:ascii="Times New Roman" w:eastAsia="Times New Roman" w:hAnsi="Times New Roman"/>
                <w:sz w:val="24"/>
                <w:szCs w:val="24"/>
              </w:rPr>
            </w:pPr>
            <w:r w:rsidRPr="00F32FE2">
              <w:rPr>
                <w:rFonts w:ascii="Times New Roman" w:eastAsia="Times New Roman" w:hAnsi="Times New Roman"/>
                <w:b/>
                <w:sz w:val="24"/>
                <w:szCs w:val="24"/>
              </w:rPr>
              <w:t>Псн</w:t>
            </w:r>
            <w:r w:rsidRPr="00F32FE2">
              <w:rPr>
                <w:rFonts w:ascii="Times New Roman" w:eastAsia="Times New Roman" w:hAnsi="Times New Roman"/>
                <w:sz w:val="24"/>
                <w:szCs w:val="24"/>
              </w:rPr>
              <w:t xml:space="preserve"> – количество контрольных мероприятий, проведенных в рамках муниципального контроля,с нарушениями требований законодательства РФ о порядке их проведения, по результатам выявления которых к должностным лицам </w:t>
            </w:r>
            <w:r w:rsidRPr="00F32FE2">
              <w:rPr>
                <w:rFonts w:ascii="Times New Roman" w:eastAsia="Times New Roman" w:hAnsi="Times New Roman"/>
                <w:iCs/>
                <w:sz w:val="24"/>
                <w:szCs w:val="24"/>
              </w:rPr>
              <w:t>администрации</w:t>
            </w:r>
            <w:r w:rsidRPr="00F32FE2">
              <w:rPr>
                <w:rFonts w:ascii="Times New Roman" w:eastAsia="Times New Roman" w:hAnsi="Times New Roman"/>
                <w:sz w:val="24"/>
                <w:szCs w:val="24"/>
              </w:rPr>
              <w:t>, осуществившим такие проверки, применены меры дисциплинарного, административного наказания</w:t>
            </w:r>
          </w:p>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b/>
                <w:sz w:val="24"/>
                <w:szCs w:val="24"/>
              </w:rPr>
              <w:t>Пок</w:t>
            </w:r>
            <w:r w:rsidRPr="00F32FE2">
              <w:rPr>
                <w:rFonts w:ascii="Times New Roman" w:eastAsia="Times New Roman" w:hAnsi="Times New Roman"/>
                <w:sz w:val="24"/>
                <w:szCs w:val="24"/>
              </w:rPr>
              <w:t xml:space="preserve">-общее количество контрольных мероприятий, проведенных в рамках муниципального контроля </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r>
      <w:tr w:rsidR="004843CD" w:rsidRPr="00F32FE2" w:rsidTr="000A3C45">
        <w:tc>
          <w:tcPr>
            <w:tcW w:w="846"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13329"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4843CD" w:rsidRPr="00F32FE2" w:rsidRDefault="004843CD" w:rsidP="000A3C45">
            <w:pPr>
              <w:autoSpaceDE w:val="0"/>
              <w:autoSpaceDN w:val="0"/>
              <w:adjustRightInd w:val="0"/>
              <w:spacing w:after="0" w:line="240" w:lineRule="auto"/>
              <w:ind w:firstLine="709"/>
              <w:jc w:val="center"/>
              <w:rPr>
                <w:rFonts w:ascii="Times New Roman" w:hAnsi="Times New Roman"/>
                <w:bCs/>
                <w:sz w:val="24"/>
                <w:szCs w:val="24"/>
              </w:rPr>
            </w:pPr>
            <w:r w:rsidRPr="00F32FE2">
              <w:rPr>
                <w:rFonts w:ascii="Times New Roman" w:eastAsia="Times New Roman" w:hAnsi="Times New Roman"/>
                <w:b/>
                <w:bCs/>
                <w:sz w:val="24"/>
                <w:szCs w:val="24"/>
              </w:rPr>
              <w:t xml:space="preserve">2.2. Контрольные мероприятия без взаимодействия </w:t>
            </w:r>
            <w:r w:rsidRPr="00F32FE2">
              <w:rPr>
                <w:rFonts w:ascii="Times New Roman" w:eastAsia="Times New Roman" w:hAnsi="Times New Roman"/>
                <w:b/>
                <w:sz w:val="24"/>
                <w:szCs w:val="24"/>
              </w:rPr>
              <w:t>с контролируемым лицом</w:t>
            </w:r>
          </w:p>
        </w:tc>
      </w:tr>
      <w:tr w:rsidR="004843CD" w:rsidRPr="00F32FE2" w:rsidTr="000A3C45">
        <w:tc>
          <w:tcPr>
            <w:tcW w:w="846" w:type="dxa"/>
            <w:tcBorders>
              <w:top w:val="nil"/>
              <w:left w:val="single" w:sz="4" w:space="0" w:color="auto"/>
              <w:bottom w:val="single" w:sz="4" w:space="0" w:color="auto"/>
              <w:right w:val="single" w:sz="4" w:space="0" w:color="auto"/>
            </w:tcBorders>
            <w:shd w:val="clear" w:color="auto" w:fill="FFFFFF"/>
            <w:vAlign w:val="center"/>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r w:rsidRPr="00F32FE2">
              <w:rPr>
                <w:rFonts w:ascii="Times New Roman" w:eastAsia="Times New Roman" w:hAnsi="Times New Roman"/>
                <w:sz w:val="24"/>
                <w:szCs w:val="24"/>
              </w:rPr>
              <w:t>22.2.1.</w:t>
            </w:r>
          </w:p>
        </w:tc>
        <w:tc>
          <w:tcPr>
            <w:tcW w:w="4819" w:type="dxa"/>
            <w:tcBorders>
              <w:top w:val="nil"/>
              <w:left w:val="nil"/>
              <w:bottom w:val="single" w:sz="4" w:space="0" w:color="auto"/>
              <w:right w:val="single" w:sz="4" w:space="0" w:color="auto"/>
            </w:tcBorders>
            <w:shd w:val="clear" w:color="auto" w:fill="FFFFFF"/>
            <w:hideMark/>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r w:rsidRPr="00F32FE2">
              <w:rPr>
                <w:rFonts w:ascii="Times New Roman" w:eastAsia="Times New Roman" w:hAnsi="Times New Roman"/>
                <w:sz w:val="24"/>
                <w:szCs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F32FE2">
              <w:rPr>
                <w:rFonts w:ascii="Times New Roman" w:eastAsia="Times New Roman" w:hAnsi="Times New Roman"/>
                <w:iCs/>
                <w:sz w:val="24"/>
                <w:szCs w:val="24"/>
              </w:rPr>
              <w:t>администрацией</w:t>
            </w:r>
            <w:r w:rsidRPr="00F32FE2">
              <w:rPr>
                <w:rFonts w:ascii="Times New Roman" w:eastAsia="Times New Roman" w:hAnsi="Times New Roman"/>
                <w:i/>
                <w:iCs/>
                <w:sz w:val="24"/>
                <w:szCs w:val="24"/>
              </w:rPr>
              <w:t xml:space="preserve"> </w:t>
            </w:r>
            <w:r w:rsidRPr="00F32FE2">
              <w:rPr>
                <w:rFonts w:ascii="Times New Roman" w:eastAsia="Times New Roman" w:hAnsi="Times New Roman"/>
                <w:sz w:val="24"/>
                <w:szCs w:val="24"/>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auto" w:fill="FFFFFF"/>
            <w:vAlign w:val="center"/>
            <w:hideMark/>
          </w:tcPr>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sz w:val="24"/>
                <w:szCs w:val="24"/>
              </w:rPr>
              <w:t>ПРМБВн*100% / ПРМБВо</w:t>
            </w:r>
          </w:p>
        </w:tc>
        <w:tc>
          <w:tcPr>
            <w:tcW w:w="3544" w:type="dxa"/>
            <w:tcBorders>
              <w:top w:val="nil"/>
              <w:left w:val="nil"/>
              <w:bottom w:val="single" w:sz="4" w:space="0" w:color="auto"/>
              <w:right w:val="single" w:sz="4" w:space="0" w:color="auto"/>
            </w:tcBorders>
            <w:shd w:val="clear" w:color="auto" w:fill="FFFFFF"/>
            <w:vAlign w:val="center"/>
          </w:tcPr>
          <w:p w:rsidR="004843CD" w:rsidRPr="00F32FE2" w:rsidRDefault="004843CD" w:rsidP="000A3C45">
            <w:pPr>
              <w:spacing w:after="0" w:line="240" w:lineRule="auto"/>
              <w:jc w:val="both"/>
              <w:rPr>
                <w:rFonts w:ascii="Times New Roman" w:eastAsia="Times New Roman" w:hAnsi="Times New Roman"/>
                <w:sz w:val="24"/>
                <w:szCs w:val="24"/>
              </w:rPr>
            </w:pPr>
            <w:r w:rsidRPr="00F32FE2">
              <w:rPr>
                <w:rFonts w:ascii="Times New Roman" w:eastAsia="Times New Roman" w:hAnsi="Times New Roman"/>
                <w:b/>
                <w:sz w:val="24"/>
                <w:szCs w:val="24"/>
              </w:rPr>
              <w:t>ПРМБВн</w:t>
            </w:r>
            <w:r w:rsidRPr="00F32FE2">
              <w:rPr>
                <w:rFonts w:ascii="Times New Roman" w:eastAsia="Times New Roman" w:hAnsi="Times New Roman"/>
                <w:sz w:val="24"/>
                <w:szCs w:val="24"/>
              </w:rPr>
              <w:t xml:space="preserve"> – количество предписаний, выданных </w:t>
            </w:r>
            <w:r w:rsidRPr="00F32FE2">
              <w:rPr>
                <w:rFonts w:ascii="Times New Roman" w:eastAsia="Times New Roman" w:hAnsi="Times New Roman"/>
                <w:iCs/>
                <w:sz w:val="24"/>
                <w:szCs w:val="24"/>
              </w:rPr>
              <w:t>администрацией</w:t>
            </w:r>
            <w:r w:rsidRPr="00F32FE2">
              <w:rPr>
                <w:rFonts w:ascii="Times New Roman" w:eastAsia="Times New Roman" w:hAnsi="Times New Roman"/>
                <w:sz w:val="24"/>
                <w:szCs w:val="24"/>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843CD" w:rsidRPr="00F32FE2" w:rsidRDefault="004843CD" w:rsidP="000A3C45">
            <w:pPr>
              <w:spacing w:after="0" w:line="240" w:lineRule="auto"/>
              <w:ind w:firstLine="709"/>
              <w:jc w:val="center"/>
              <w:rPr>
                <w:rFonts w:ascii="Times New Roman" w:eastAsia="Times New Roman" w:hAnsi="Times New Roman"/>
                <w:sz w:val="24"/>
                <w:szCs w:val="24"/>
              </w:rPr>
            </w:pPr>
          </w:p>
          <w:p w:rsidR="004843CD" w:rsidRPr="00F32FE2" w:rsidRDefault="004843CD" w:rsidP="000A3C45">
            <w:pPr>
              <w:autoSpaceDE w:val="0"/>
              <w:autoSpaceDN w:val="0"/>
              <w:adjustRightInd w:val="0"/>
              <w:spacing w:after="0" w:line="240" w:lineRule="auto"/>
              <w:jc w:val="both"/>
              <w:rPr>
                <w:rFonts w:ascii="Times New Roman" w:hAnsi="Times New Roman"/>
                <w:bCs/>
                <w:sz w:val="24"/>
                <w:szCs w:val="24"/>
              </w:rPr>
            </w:pPr>
            <w:r w:rsidRPr="00F32FE2">
              <w:rPr>
                <w:rFonts w:ascii="Times New Roman" w:eastAsia="Times New Roman" w:hAnsi="Times New Roman"/>
                <w:b/>
                <w:sz w:val="24"/>
                <w:szCs w:val="24"/>
              </w:rPr>
              <w:t>ПРМБВо</w:t>
            </w:r>
            <w:r w:rsidRPr="00F32FE2">
              <w:rPr>
                <w:rFonts w:ascii="Times New Roman" w:eastAsia="Times New Roman" w:hAnsi="Times New Roman"/>
                <w:sz w:val="24"/>
                <w:szCs w:val="24"/>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gridSpan w:val="2"/>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c>
          <w:tcPr>
            <w:tcW w:w="994" w:type="dxa"/>
            <w:tcBorders>
              <w:top w:val="single" w:sz="4" w:space="0" w:color="auto"/>
              <w:left w:val="single" w:sz="4" w:space="0" w:color="auto"/>
              <w:bottom w:val="single" w:sz="4" w:space="0" w:color="auto"/>
              <w:right w:val="single" w:sz="4" w:space="0" w:color="auto"/>
            </w:tcBorders>
          </w:tcPr>
          <w:p w:rsidR="004843CD" w:rsidRPr="00F32FE2" w:rsidRDefault="004843CD" w:rsidP="000A3C45">
            <w:pPr>
              <w:autoSpaceDE w:val="0"/>
              <w:autoSpaceDN w:val="0"/>
              <w:adjustRightInd w:val="0"/>
              <w:spacing w:after="0" w:line="240" w:lineRule="auto"/>
              <w:ind w:firstLine="709"/>
              <w:jc w:val="both"/>
              <w:rPr>
                <w:rFonts w:ascii="Times New Roman" w:hAnsi="Times New Roman"/>
                <w:bCs/>
                <w:sz w:val="24"/>
                <w:szCs w:val="24"/>
              </w:rPr>
            </w:pPr>
          </w:p>
        </w:tc>
      </w:tr>
      <w:bookmarkEnd w:id="3"/>
    </w:tbl>
    <w:p w:rsidR="004843CD" w:rsidRPr="00F32FE2" w:rsidRDefault="004843CD" w:rsidP="004843CD">
      <w:pPr>
        <w:spacing w:after="0" w:line="240" w:lineRule="auto"/>
        <w:ind w:firstLine="709"/>
        <w:jc w:val="both"/>
        <w:rPr>
          <w:rFonts w:ascii="Times New Roman" w:eastAsia="Times New Roman" w:hAnsi="Times New Roman"/>
          <w:sz w:val="24"/>
          <w:szCs w:val="24"/>
          <w:lang w:eastAsia="ru-RU"/>
        </w:rPr>
      </w:pPr>
    </w:p>
    <w:p w:rsidR="004843CD" w:rsidRPr="00F32FE2" w:rsidRDefault="004843CD" w:rsidP="004843CD">
      <w:pPr>
        <w:spacing w:after="0" w:line="240" w:lineRule="auto"/>
        <w:ind w:firstLine="709"/>
        <w:rPr>
          <w:rFonts w:ascii="Times New Roman" w:eastAsia="Times New Roman" w:hAnsi="Times New Roman"/>
          <w:sz w:val="24"/>
          <w:szCs w:val="24"/>
          <w:lang w:eastAsia="ru-RU"/>
        </w:rPr>
      </w:pPr>
    </w:p>
    <w:p w:rsidR="004843CD" w:rsidRPr="00F32FE2" w:rsidRDefault="004843CD" w:rsidP="004843CD">
      <w:pPr>
        <w:spacing w:after="0" w:line="240" w:lineRule="auto"/>
        <w:ind w:firstLine="709"/>
        <w:rPr>
          <w:rFonts w:ascii="Times New Roman" w:eastAsia="Times New Roman" w:hAnsi="Times New Roman"/>
          <w:sz w:val="24"/>
          <w:szCs w:val="24"/>
          <w:lang w:eastAsia="ru-RU"/>
        </w:rPr>
      </w:pPr>
    </w:p>
    <w:p w:rsidR="004843CD" w:rsidRPr="00F32FE2" w:rsidRDefault="004843CD" w:rsidP="004843CD">
      <w:pPr>
        <w:spacing w:line="240" w:lineRule="auto"/>
        <w:ind w:firstLine="709"/>
        <w:rPr>
          <w:rFonts w:ascii="Times New Roman" w:hAnsi="Times New Roman"/>
          <w:sz w:val="24"/>
          <w:szCs w:val="24"/>
        </w:rPr>
      </w:pPr>
    </w:p>
    <w:p w:rsidR="004843CD" w:rsidRPr="00F32FE2" w:rsidRDefault="004843CD" w:rsidP="00DB51D9">
      <w:pPr>
        <w:tabs>
          <w:tab w:val="left" w:pos="0"/>
        </w:tabs>
        <w:spacing w:after="0" w:line="240" w:lineRule="auto"/>
        <w:jc w:val="both"/>
        <w:rPr>
          <w:rFonts w:ascii="Times New Roman" w:hAnsi="Times New Roman"/>
          <w:sz w:val="24"/>
          <w:szCs w:val="24"/>
        </w:rPr>
      </w:pPr>
    </w:p>
    <w:sectPr w:rsidR="004843CD" w:rsidRPr="00F32F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2A64"/>
    <w:multiLevelType w:val="hybridMultilevel"/>
    <w:tmpl w:val="0B62F308"/>
    <w:lvl w:ilvl="0" w:tplc="23281C54">
      <w:start w:val="3"/>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66AD4387"/>
    <w:multiLevelType w:val="hybridMultilevel"/>
    <w:tmpl w:val="95740712"/>
    <w:lvl w:ilvl="0" w:tplc="469C239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7A"/>
    <w:rsid w:val="0001516E"/>
    <w:rsid w:val="0002428C"/>
    <w:rsid w:val="000A3C45"/>
    <w:rsid w:val="00213CF9"/>
    <w:rsid w:val="003323CD"/>
    <w:rsid w:val="004843CD"/>
    <w:rsid w:val="00497EF6"/>
    <w:rsid w:val="00554DD0"/>
    <w:rsid w:val="005B7B80"/>
    <w:rsid w:val="007667E5"/>
    <w:rsid w:val="008E2565"/>
    <w:rsid w:val="00A93C7A"/>
    <w:rsid w:val="00AC40F9"/>
    <w:rsid w:val="00D46844"/>
    <w:rsid w:val="00DB51D9"/>
    <w:rsid w:val="00F32FE2"/>
    <w:rsid w:val="00F35106"/>
    <w:rsid w:val="00F6012C"/>
    <w:rsid w:val="00FC7F20"/>
    <w:rsid w:val="00FE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C7A"/>
    <w:rPr>
      <w:color w:val="0000FF"/>
      <w:u w:val="single"/>
    </w:rPr>
  </w:style>
  <w:style w:type="paragraph" w:styleId="a4">
    <w:name w:val="Balloon Text"/>
    <w:basedOn w:val="a"/>
    <w:link w:val="a5"/>
    <w:uiPriority w:val="99"/>
    <w:semiHidden/>
    <w:unhideWhenUsed/>
    <w:rsid w:val="00A93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C7A"/>
    <w:rPr>
      <w:rFonts w:ascii="Tahoma" w:eastAsia="Calibri" w:hAnsi="Tahoma" w:cs="Tahoma"/>
      <w:sz w:val="16"/>
      <w:szCs w:val="16"/>
    </w:rPr>
  </w:style>
  <w:style w:type="paragraph" w:styleId="a6">
    <w:name w:val="List Paragraph"/>
    <w:basedOn w:val="a"/>
    <w:uiPriority w:val="34"/>
    <w:qFormat/>
    <w:rsid w:val="008E2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7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C7A"/>
    <w:rPr>
      <w:color w:val="0000FF"/>
      <w:u w:val="single"/>
    </w:rPr>
  </w:style>
  <w:style w:type="paragraph" w:styleId="a4">
    <w:name w:val="Balloon Text"/>
    <w:basedOn w:val="a"/>
    <w:link w:val="a5"/>
    <w:uiPriority w:val="99"/>
    <w:semiHidden/>
    <w:unhideWhenUsed/>
    <w:rsid w:val="00A93C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C7A"/>
    <w:rPr>
      <w:rFonts w:ascii="Tahoma" w:eastAsia="Calibri" w:hAnsi="Tahoma" w:cs="Tahoma"/>
      <w:sz w:val="16"/>
      <w:szCs w:val="16"/>
    </w:rPr>
  </w:style>
  <w:style w:type="paragraph" w:styleId="a6">
    <w:name w:val="List Paragraph"/>
    <w:basedOn w:val="a"/>
    <w:uiPriority w:val="34"/>
    <w:qFormat/>
    <w:rsid w:val="008E2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raion.gosuslugi.ru/" TargetMode="External"/><Relationship Id="rId3" Type="http://schemas.microsoft.com/office/2007/relationships/stylesWithEffects" Target="stylesWithEffects.xml"/><Relationship Id="rId7" Type="http://schemas.openxmlformats.org/officeDocument/2006/relationships/hyperlink" Target="https://ach-raion.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10732</Words>
  <Characters>61176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2025-03-19T07:06:00Z</cp:lastPrinted>
  <dcterms:created xsi:type="dcterms:W3CDTF">2025-03-17T06:50:00Z</dcterms:created>
  <dcterms:modified xsi:type="dcterms:W3CDTF">2025-03-19T07:06:00Z</dcterms:modified>
</cp:coreProperties>
</file>