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18D" w:rsidRDefault="003D718D" w:rsidP="003D71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D19" w:rsidRPr="005E6D19" w:rsidRDefault="005E6D19" w:rsidP="005E6D19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5E6D1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2B5B240" wp14:editId="6F842EB8">
            <wp:extent cx="676275" cy="819150"/>
            <wp:effectExtent l="0" t="0" r="9525" b="0"/>
            <wp:docPr id="2" name="Рисунок 2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19" w:rsidRPr="005E6D19" w:rsidRDefault="005E6D19" w:rsidP="005E6D19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>КРАСНОЯРСК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ИЙ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 КРА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Й</w:t>
      </w:r>
    </w:p>
    <w:p w:rsidR="005E6D19" w:rsidRPr="005E6D19" w:rsidRDefault="005E6D19" w:rsidP="005E6D19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АЧИНСКИЙ РАЙОН</w:t>
      </w:r>
    </w:p>
    <w:p w:rsidR="005E6D19" w:rsidRPr="005E6D19" w:rsidRDefault="005E6D19" w:rsidP="005E6D19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ГОРНОГО СЕЛЬСОВЕТА</w:t>
      </w:r>
    </w:p>
    <w:p w:rsidR="005E6D19" w:rsidRPr="005E6D19" w:rsidRDefault="005E6D19" w:rsidP="005E6D19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x-none"/>
        </w:rPr>
      </w:pPr>
    </w:p>
    <w:p w:rsidR="005E6D19" w:rsidRPr="005E6D19" w:rsidRDefault="005E6D19" w:rsidP="005E6D19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eastAsia="Arial Unicode MS" w:hAnsi="Times New Roman"/>
          <w:b/>
          <w:bCs/>
          <w:sz w:val="28"/>
          <w:szCs w:val="28"/>
          <w:lang w:val="x-none" w:eastAsia="x-none"/>
        </w:rPr>
        <w:t xml:space="preserve">ПОСТАНОВЛЕНИЕ </w:t>
      </w:r>
      <w:r w:rsidRPr="005E6D19">
        <w:rPr>
          <w:rFonts w:ascii="Times New Roman" w:eastAsia="Arial Unicode MS" w:hAnsi="Times New Roman"/>
          <w:b/>
          <w:bCs/>
          <w:sz w:val="28"/>
          <w:szCs w:val="28"/>
          <w:lang w:eastAsia="x-none"/>
        </w:rPr>
        <w:t>(ПРОЕКТ)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E6D19" w:rsidRPr="005E6D19" w:rsidTr="00271577">
        <w:trPr>
          <w:jc w:val="center"/>
        </w:trPr>
        <w:tc>
          <w:tcPr>
            <w:tcW w:w="3190" w:type="dxa"/>
          </w:tcPr>
          <w:p w:rsidR="005E6D19" w:rsidRPr="005E6D19" w:rsidRDefault="005E6D19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5E6D19" w:rsidRPr="005E6D19" w:rsidRDefault="005E6D19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2023</w:t>
            </w:r>
          </w:p>
        </w:tc>
        <w:tc>
          <w:tcPr>
            <w:tcW w:w="3190" w:type="dxa"/>
          </w:tcPr>
          <w:p w:rsidR="005E6D19" w:rsidRPr="005E6D19" w:rsidRDefault="005E6D19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5E6D19" w:rsidRPr="005E6D19" w:rsidRDefault="005E6D19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 </w:t>
            </w:r>
            <w:proofErr w:type="spell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.Г</w:t>
            </w:r>
            <w:proofErr w:type="gram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орный</w:t>
            </w:r>
            <w:proofErr w:type="spell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</w:t>
            </w:r>
          </w:p>
        </w:tc>
        <w:tc>
          <w:tcPr>
            <w:tcW w:w="3191" w:type="dxa"/>
          </w:tcPr>
          <w:p w:rsidR="005E6D19" w:rsidRPr="005E6D19" w:rsidRDefault="005E6D19" w:rsidP="005E6D19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5E6D19" w:rsidRPr="005E6D19" w:rsidRDefault="005E6D19" w:rsidP="005E6D19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№ 00</w:t>
            </w:r>
          </w:p>
        </w:tc>
      </w:tr>
    </w:tbl>
    <w:p w:rsidR="005E6D19" w:rsidRDefault="005E6D19" w:rsidP="003D71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D19" w:rsidRDefault="005E6D19" w:rsidP="003D71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718D" w:rsidRDefault="003D718D" w:rsidP="003D718D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Положения об административной комиссии при администрации Горного сельсовета</w:t>
      </w:r>
      <w:bookmarkStart w:id="0" w:name="_GoBack"/>
      <w:bookmarkEnd w:id="0"/>
    </w:p>
    <w:p w:rsidR="003D718D" w:rsidRDefault="003D718D" w:rsidP="003D718D">
      <w:pPr>
        <w:pStyle w:val="ConsPlusNormal"/>
        <w:spacing w:before="300"/>
        <w:ind w:firstLine="540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hyperlink r:id="rId6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правонарушениях, Федеральным </w:t>
      </w:r>
      <w:hyperlink r:id="rId7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Законами Красноярского края от 02.10.2008 </w:t>
      </w:r>
      <w:hyperlink r:id="rId8" w:history="1">
        <w:r>
          <w:rPr>
            <w:rStyle w:val="a3"/>
            <w:sz w:val="28"/>
            <w:szCs w:val="28"/>
            <w:u w:val="none"/>
          </w:rPr>
          <w:t>N 7-2161</w:t>
        </w:r>
      </w:hyperlink>
      <w:r>
        <w:rPr>
          <w:sz w:val="28"/>
          <w:szCs w:val="28"/>
        </w:rPr>
        <w:t xml:space="preserve"> "Об административных правонарушениях", от 23.04.2009 </w:t>
      </w:r>
      <w:hyperlink r:id="rId9" w:history="1">
        <w:r>
          <w:rPr>
            <w:rStyle w:val="a3"/>
            <w:sz w:val="28"/>
            <w:szCs w:val="28"/>
            <w:u w:val="none"/>
          </w:rPr>
          <w:t>N 8-3168</w:t>
        </w:r>
      </w:hyperlink>
      <w:r>
        <w:rPr>
          <w:sz w:val="28"/>
          <w:szCs w:val="28"/>
        </w:rPr>
        <w:t xml:space="preserve"> "Об административных комиссиях в Красноярском крае", от 23.04.2009 </w:t>
      </w:r>
      <w:hyperlink r:id="rId10" w:history="1">
        <w:r>
          <w:rPr>
            <w:rStyle w:val="a3"/>
            <w:sz w:val="28"/>
            <w:szCs w:val="28"/>
            <w:u w:val="none"/>
          </w:rPr>
          <w:t>N 8-3170</w:t>
        </w:r>
      </w:hyperlink>
      <w:r>
        <w:rPr>
          <w:sz w:val="28"/>
          <w:szCs w:val="28"/>
        </w:rPr>
        <w:t xml:space="preserve"> "О наделении органов местного самоуправления муниципальных образований края государственными полномочиями по созданию</w:t>
      </w:r>
      <w:proofErr w:type="gramEnd"/>
      <w:r>
        <w:rPr>
          <w:sz w:val="28"/>
          <w:szCs w:val="28"/>
        </w:rPr>
        <w:t xml:space="preserve"> и обеспечению деятельности административных комиссий", руководствуясь </w:t>
      </w:r>
      <w:hyperlink r:id="rId11" w:history="1">
        <w:r>
          <w:rPr>
            <w:rStyle w:val="a3"/>
            <w:sz w:val="28"/>
            <w:szCs w:val="28"/>
            <w:u w:val="none"/>
          </w:rPr>
          <w:t xml:space="preserve">статьями </w:t>
        </w:r>
      </w:hyperlink>
      <w:r>
        <w:rPr>
          <w:sz w:val="28"/>
          <w:szCs w:val="28"/>
        </w:rPr>
        <w:t xml:space="preserve">7.2, </w:t>
      </w:r>
      <w:r w:rsidR="005E6D19">
        <w:rPr>
          <w:sz w:val="28"/>
          <w:szCs w:val="28"/>
        </w:rPr>
        <w:t>14,17</w:t>
      </w:r>
      <w:r>
        <w:rPr>
          <w:sz w:val="28"/>
          <w:szCs w:val="28"/>
        </w:rPr>
        <w:t xml:space="preserve"> Устава Горного сельсовета</w:t>
      </w:r>
      <w:r w:rsidRPr="005E6D19">
        <w:rPr>
          <w:b/>
          <w:sz w:val="28"/>
          <w:szCs w:val="28"/>
        </w:rPr>
        <w:t xml:space="preserve">, </w:t>
      </w:r>
      <w:r w:rsidR="005E6D19" w:rsidRPr="005E6D19">
        <w:rPr>
          <w:b/>
          <w:sz w:val="28"/>
          <w:szCs w:val="28"/>
        </w:rPr>
        <w:t>ПОСТАНОВЛЯЮ</w:t>
      </w:r>
      <w:r w:rsidR="005E6D19">
        <w:rPr>
          <w:sz w:val="28"/>
          <w:szCs w:val="28"/>
        </w:rPr>
        <w:t>:</w:t>
      </w:r>
    </w:p>
    <w:p w:rsidR="003D718D" w:rsidRDefault="003D718D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</w:t>
      </w:r>
      <w:hyperlink r:id="rId12" w:anchor="Par35" w:tooltip="ПОЛОЖЕНИЕ" w:history="1">
        <w:r>
          <w:rPr>
            <w:rStyle w:val="a3"/>
            <w:sz w:val="28"/>
            <w:szCs w:val="28"/>
            <w:u w:val="none"/>
          </w:rPr>
          <w:t>Положение</w:t>
        </w:r>
      </w:hyperlink>
      <w:r>
        <w:rPr>
          <w:sz w:val="28"/>
          <w:szCs w:val="28"/>
        </w:rPr>
        <w:t xml:space="preserve"> об административной комиссии при администрации Горного сельсовета Ачинс</w:t>
      </w:r>
      <w:r w:rsidR="005E6D19">
        <w:rPr>
          <w:sz w:val="28"/>
          <w:szCs w:val="28"/>
        </w:rPr>
        <w:t>кого района согласно приложению к постановлению.</w:t>
      </w:r>
    </w:p>
    <w:p w:rsidR="003D718D" w:rsidRDefault="005E6D19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718D">
        <w:rPr>
          <w:sz w:val="28"/>
          <w:szCs w:val="28"/>
        </w:rPr>
        <w:t xml:space="preserve">. Контроль за </w:t>
      </w:r>
      <w:r>
        <w:rPr>
          <w:sz w:val="28"/>
          <w:szCs w:val="28"/>
        </w:rPr>
        <w:t>ис</w:t>
      </w:r>
      <w:r w:rsidR="003D718D">
        <w:rPr>
          <w:sz w:val="28"/>
          <w:szCs w:val="28"/>
        </w:rPr>
        <w:t xml:space="preserve">полнением Решения возложить на </w:t>
      </w:r>
      <w:proofErr w:type="gramStart"/>
      <w:r w:rsidR="003D718D">
        <w:rPr>
          <w:sz w:val="28"/>
          <w:szCs w:val="28"/>
        </w:rPr>
        <w:t>постоянную</w:t>
      </w:r>
      <w:proofErr w:type="gramEnd"/>
      <w:r w:rsidR="003D718D">
        <w:rPr>
          <w:sz w:val="28"/>
          <w:szCs w:val="28"/>
        </w:rPr>
        <w:t xml:space="preserve"> комиссию по социальной защите, образованию, культуре, здравоохранению, спорту и молодежи. </w:t>
      </w:r>
    </w:p>
    <w:p w:rsidR="003D718D" w:rsidRDefault="005E6D19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718D">
        <w:rPr>
          <w:sz w:val="28"/>
          <w:szCs w:val="28"/>
        </w:rPr>
        <w:t>. Решение вступает в силу в день, следующий за днем его официального опубликования в  информационном листе «Информационный вестник»</w:t>
      </w: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Глава сельсовета</w:t>
      </w:r>
      <w:r w:rsidR="005E6D1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С.М.Мельниченко</w:t>
      </w:r>
      <w:proofErr w:type="spellEnd"/>
      <w:r>
        <w:rPr>
          <w:sz w:val="28"/>
          <w:szCs w:val="28"/>
        </w:rPr>
        <w:t xml:space="preserve">                                       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3D718D" w:rsidRDefault="005E6D19" w:rsidP="003D718D">
      <w:pPr>
        <w:pStyle w:val="ConsPlusNormal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E6D19" w:rsidRDefault="003D718D" w:rsidP="003D718D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5E6D19">
        <w:rPr>
          <w:sz w:val="28"/>
          <w:szCs w:val="28"/>
        </w:rPr>
        <w:t>Постановлению</w:t>
      </w:r>
    </w:p>
    <w:p w:rsidR="003D718D" w:rsidRDefault="005E6D19" w:rsidP="003D718D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Горного сельсовета</w:t>
      </w:r>
    </w:p>
    <w:p w:rsidR="003D718D" w:rsidRDefault="003D718D" w:rsidP="003D718D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от </w:t>
      </w:r>
      <w:r w:rsidR="005E6D19">
        <w:rPr>
          <w:sz w:val="28"/>
          <w:szCs w:val="28"/>
        </w:rPr>
        <w:t>________</w:t>
      </w:r>
      <w:r>
        <w:rPr>
          <w:sz w:val="28"/>
          <w:szCs w:val="28"/>
        </w:rPr>
        <w:t xml:space="preserve">г. № </w:t>
      </w:r>
      <w:r w:rsidR="005E6D19">
        <w:rPr>
          <w:sz w:val="28"/>
          <w:szCs w:val="28"/>
        </w:rPr>
        <w:t>00</w:t>
      </w:r>
      <w:r>
        <w:rPr>
          <w:sz w:val="28"/>
          <w:szCs w:val="28"/>
        </w:rPr>
        <w:t>Р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5"/>
      <w:bookmarkEnd w:id="1"/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АДМИНИСТРАТИВНОЙ КОМИССИИ ПРИ АДМИНИСТРАЦИИ ГОРНОГО СЕЛЬСОВЕТА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spacing w:after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Административная комиссия - постоянно действующий коллегиальный орган, созданный для рассмотрения дел об административных правонарушениях и составления протоколов об административных правонарушениях в случаях, предусмотренных </w:t>
      </w:r>
      <w:hyperlink r:id="rId13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Красноярского края от 02.10.2008 N 7-2161 "Об административных правонарушениях".</w:t>
      </w:r>
    </w:p>
    <w:p w:rsidR="00947367" w:rsidRDefault="003D718D" w:rsidP="00947367">
      <w:pPr>
        <w:pStyle w:val="ConsPlusNormal"/>
        <w:spacing w:after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1.2. Административная комиссия создана при администрации Горного сельсовета Ачинского района  Красноярского края и действует в пределах границ соответствующего муниципального образования.</w:t>
      </w:r>
    </w:p>
    <w:p w:rsidR="003D718D" w:rsidRDefault="003D718D" w:rsidP="00947367">
      <w:pPr>
        <w:pStyle w:val="ConsPlusNormal"/>
        <w:spacing w:after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При рассмотрении дел об административных правонарушениях, административная комиссия руководствуется </w:t>
      </w:r>
      <w:hyperlink r:id="rId14" w:history="1">
        <w:r>
          <w:rPr>
            <w:rStyle w:val="a3"/>
            <w:sz w:val="28"/>
            <w:szCs w:val="28"/>
            <w:u w:val="none"/>
          </w:rPr>
          <w:t>Конституцией</w:t>
        </w:r>
      </w:hyperlink>
      <w:r>
        <w:rPr>
          <w:sz w:val="28"/>
          <w:szCs w:val="28"/>
        </w:rPr>
        <w:t xml:space="preserve"> Российской Федерации, действующим законодательством Российской Федерации, законами Красноярского края, муниципальными правовыми актами и настоящим Положением.</w:t>
      </w:r>
    </w:p>
    <w:p w:rsidR="003D718D" w:rsidRDefault="003D718D" w:rsidP="00947367">
      <w:pPr>
        <w:pStyle w:val="ConsPlusNormal"/>
        <w:spacing w:before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1.4. Административная комиссия имеет круглую печать, содержащую ее полное наименование, и бланки со своим наименованием. Административная комиссия не является юридическим лицом.</w:t>
      </w:r>
    </w:p>
    <w:p w:rsidR="003D718D" w:rsidRDefault="003D718D" w:rsidP="00947367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ФОРМИРОВАНИЕ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Административная комиссия создается </w:t>
      </w:r>
      <w:r w:rsidR="005E6D19">
        <w:rPr>
          <w:sz w:val="28"/>
          <w:szCs w:val="28"/>
        </w:rPr>
        <w:t>исполнительн</w:t>
      </w:r>
      <w:proofErr w:type="gramStart"/>
      <w:r w:rsidR="005E6D19">
        <w:rPr>
          <w:sz w:val="28"/>
          <w:szCs w:val="28"/>
        </w:rPr>
        <w:t>о-</w:t>
      </w:r>
      <w:proofErr w:type="gramEnd"/>
      <w:r w:rsidR="005E6D19">
        <w:rPr>
          <w:sz w:val="28"/>
          <w:szCs w:val="28"/>
        </w:rPr>
        <w:t xml:space="preserve"> распорядительным  органом </w:t>
      </w:r>
      <w:r>
        <w:rPr>
          <w:sz w:val="28"/>
          <w:szCs w:val="28"/>
        </w:rPr>
        <w:t xml:space="preserve">Горного сельсовета Ачинского  района Красноярского края в составе председателя, заместителя председателя, ответственного секретаря и не менее </w:t>
      </w:r>
      <w:r w:rsidR="005E6D19">
        <w:rPr>
          <w:sz w:val="28"/>
          <w:szCs w:val="28"/>
        </w:rPr>
        <w:t>2</w:t>
      </w:r>
      <w:r>
        <w:rPr>
          <w:sz w:val="28"/>
          <w:szCs w:val="28"/>
        </w:rPr>
        <w:t xml:space="preserve"> членов административной комиссии на срок полномочий </w:t>
      </w:r>
      <w:r w:rsidR="005E6D19">
        <w:rPr>
          <w:sz w:val="28"/>
          <w:szCs w:val="28"/>
        </w:rPr>
        <w:t xml:space="preserve">Главы </w:t>
      </w:r>
      <w:r>
        <w:rPr>
          <w:sz w:val="28"/>
          <w:szCs w:val="28"/>
        </w:rPr>
        <w:t>муниципального образования.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секретарь административной комиссии должен иметь гражданство Российской Федерации.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Члены административной комиссии должны иметь высшее или среднее профессиональное образование.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Председатель, заместитель председателя, ответственный  </w:t>
      </w:r>
      <w:proofErr w:type="gramStart"/>
      <w:r>
        <w:rPr>
          <w:sz w:val="28"/>
          <w:szCs w:val="28"/>
        </w:rPr>
        <w:t>секретарь</w:t>
      </w:r>
      <w:proofErr w:type="gramEnd"/>
      <w:r>
        <w:rPr>
          <w:sz w:val="28"/>
          <w:szCs w:val="28"/>
        </w:rPr>
        <w:t xml:space="preserve"> и члены административной комиссии осуществляют свою деятельность на общественных началах.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2.3. Членами административной комиссии могут быть депутаты  Горного сельского  Совета депутатов, а также представители общественности муниципального образования.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2.4. Одно и то же лицо может быть назначено членом административной комиссии неограниченное число раз.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2.5. Полномочия действующего состава административной комиссии прекращаются с момента формирования нового со</w:t>
      </w:r>
      <w:r w:rsidR="005E6D19">
        <w:rPr>
          <w:sz w:val="28"/>
          <w:szCs w:val="28"/>
        </w:rPr>
        <w:t>става административной комиссии в количестве не менее пяти членов нового состава административной комиссии.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ПРЕКРАЩЕНИЕ ПОЛНОМОЧИЙ ЧЛЕНА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 Полномочия члена административной комиссии прекращаются досрочно в случаях: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подачи членом административной комиссии письменного заявления о прекращении своих полномочий;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вступления в законную силу обвинительного приговора суда в отношении члена административной комиссии;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прекращения гражданства Российской Федерации;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признания члена административной комиссии решением суда, вступившим в законную силу, недееспособным, ограниченно дееспособным, безвестно отсутствующим или умершим;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д) обнаружившейся невозможности исполнения членом административной комиссии своих обязанностей по состоянию здоровья;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е) невыполнения обязанностей члена административной комиссии, выражающегося в систематическом уклонении от участия в работе комиссии без уважительных причин;</w:t>
      </w:r>
    </w:p>
    <w:p w:rsidR="003D718D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ж) смерти члена административной комиссии.</w:t>
      </w:r>
    </w:p>
    <w:p w:rsidR="003D718D" w:rsidRDefault="003D718D" w:rsidP="00947367">
      <w:pPr>
        <w:pStyle w:val="ConsPlusNormal"/>
        <w:spacing w:line="240" w:lineRule="atLeast"/>
        <w:jc w:val="both"/>
        <w:rPr>
          <w:sz w:val="28"/>
          <w:szCs w:val="28"/>
        </w:rPr>
      </w:pPr>
    </w:p>
    <w:p w:rsidR="003D718D" w:rsidRPr="00947367" w:rsidRDefault="003D718D" w:rsidP="0094736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47367">
        <w:rPr>
          <w:rFonts w:ascii="Times New Roman" w:hAnsi="Times New Roman" w:cs="Times New Roman"/>
          <w:sz w:val="28"/>
          <w:szCs w:val="28"/>
        </w:rPr>
        <w:t xml:space="preserve">4. ПОЛНОМОЧИЯ ПРЕДСЕДАТЕЛЯ И ЗАМЕСТИТЕЛЯ </w:t>
      </w:r>
      <w:r w:rsidR="00947367">
        <w:rPr>
          <w:rFonts w:ascii="Times New Roman" w:hAnsi="Times New Roman" w:cs="Times New Roman"/>
          <w:sz w:val="28"/>
          <w:szCs w:val="28"/>
        </w:rPr>
        <w:t xml:space="preserve">     </w:t>
      </w:r>
      <w:r w:rsidRPr="00947367">
        <w:rPr>
          <w:rFonts w:ascii="Times New Roman" w:hAnsi="Times New Roman" w:cs="Times New Roman"/>
          <w:sz w:val="28"/>
          <w:szCs w:val="28"/>
        </w:rPr>
        <w:t>ПРЕДСЕДАТЕЛЯ</w:t>
      </w:r>
      <w:r w:rsidR="00947367">
        <w:rPr>
          <w:rFonts w:ascii="Times New Roman" w:hAnsi="Times New Roman" w:cs="Times New Roman"/>
          <w:sz w:val="28"/>
          <w:szCs w:val="28"/>
        </w:rPr>
        <w:t xml:space="preserve">  </w:t>
      </w:r>
      <w:r w:rsidRPr="00947367">
        <w:rPr>
          <w:rFonts w:ascii="Times New Roman" w:hAnsi="Times New Roman" w:cs="Times New Roman"/>
          <w:sz w:val="28"/>
          <w:szCs w:val="28"/>
        </w:rPr>
        <w:t>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4.1. Председатель административной комиссии: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осуществляет руководство деятельностью административной комиссии;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председательствует на заседаниях комиссии и организует ее работу;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участвует в голосовании при вынесении постановления или определения по делу об административном правонарушении;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подписывает протоколы заседаний, постановления и определения, выносимые административной комиссией;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д) вносит от имени административной комиссии предложения должностным лицам органов государственной власти края и органам местного самоуправления по вопросам профилактики административных правонарушений.</w:t>
      </w:r>
    </w:p>
    <w:p w:rsidR="003D718D" w:rsidRDefault="003D718D" w:rsidP="003D718D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4.2. Заместитель председателя административной комиссии осуществляет по поручению председателя административной комиссии отдельные его полномочия и замещает председателя административной комиссии в случае его отсутствия или невозможности осуществления им своих полномочий.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ПОЛНОМОЧИЯ ОТВЕТСТВЕННОГО СЕКРЕТАРЯ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5.1. Ответственный секретарь административной комиссии: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обеспечивает подготовку материалов дел об административных правонарушениях к рассмотрению на заседаниях административной комиссии;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извещает членов административной комиссии и лиц, участвующих в производстве по делу об административном правонарушении, о времени и месте рассмотрения дела;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ведет протокол заседания и подписывает его;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обеспечивает рассылку постановлений и определений, вынесенных административной комиссией, лицам, в отношении которых они вынесены, их представителям и потерпевшим;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д) ведет делопроизводство, связанное с деятельностью административной комиссии;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е) осуществляет свою деятельность под руководством председателя и заместителя председателя административной комиссии.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ПОЛНОМОЧИЯ ЧЛЕНОВ 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6.1. Члены административной комиссии, в том числе председатель, заместитель председателя и ответственный секретарь: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предварительно, до начала заседания административной комиссии, знакомятся с материалами внесенных на рассмотрение дел об административных правонарушениях;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участвуют в заседаниях административной комиссии;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участвуют в обсуждении принимаемых решений;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участвуют в голосовании при принятии решений.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94736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ПОРЯДОК РАССМОТРЕНИЯ АДМИНИСТРАТИВНО</w:t>
      </w:r>
      <w:r w:rsidR="00947367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КОМИССИЕЙ ДЕЛ</w:t>
      </w:r>
      <w:r w:rsidR="009473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ОБ АДМИНИСТРАТИВНЫХ ПРАВОНАРУШЕНИЯХ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7.1. Дело об административном правонарушении рассматривается в открытом заседании.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Порядок созыва заседаний административной комиссии и их периодичность определяются регламентом работы комиссии, утверждаемым Главой муниципального образования.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Основанием для рассмотрения дела служит протокол об административном правонарушении, составленный уполномоченным лицом в соответствии с </w:t>
      </w:r>
      <w:hyperlink r:id="rId15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Красноярского края от 02.10.2008 N 7-2161 "Об административных правонарушениях".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7.3. Заседание административной комиссии считается правомочным, если на нем присутствует не менее половины от числа членов комиссии.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Дело рассматривается при участии лица, привлекаемого к административной ответственности, ему обеспечивается право ознакомления с актом, на основании которого возбуждено дело, и другими материалами, относящимися к делу, право давать объяснения по существу нарушения, заявлять ходатайство, а также и другие права, предусмотренные </w:t>
      </w:r>
      <w:hyperlink r:id="rId16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правонарушениях. В отсутствие этого лица дело может быть рассмотрено лишь в случаях, когда имеются данные об его </w:t>
      </w:r>
      <w:proofErr w:type="gramStart"/>
      <w:r>
        <w:rPr>
          <w:sz w:val="28"/>
          <w:szCs w:val="28"/>
        </w:rPr>
        <w:t>извещении</w:t>
      </w:r>
      <w:proofErr w:type="gramEnd"/>
      <w:r>
        <w:rPr>
          <w:sz w:val="28"/>
          <w:szCs w:val="28"/>
        </w:rPr>
        <w:t xml:space="preserve"> о времени и месте рассмотрения дела.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необходимости на заседание комиссии могут быть вызваны свидетели, а также представители государственных органов и иных организаций.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7.5. Виновность лица в совершении административного правонарушения устанавливается на основании данных, указанных в протоколе о совершении нарушения, иных материалах дела и данных, полученных при рассмотрении дела на заседании комиссии.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7.6. При рассмотрении дела об административном правонарушении: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объявляется, кто рассматривает дело, какое дело подлежит рассмотрению, кто и на основании какого закона привлекается к административной ответственности;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устанавливается факт явки лица;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проверяются полномочия законных представителей физического или юридического лица, защитника и представителя;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выясняется, извещены ли участники производства по делу в установленном порядке, выясняются причины неявки </w:t>
      </w:r>
      <w:proofErr w:type="gramStart"/>
      <w:r>
        <w:rPr>
          <w:sz w:val="28"/>
          <w:szCs w:val="28"/>
        </w:rPr>
        <w:t>участников</w:t>
      </w:r>
      <w:proofErr w:type="gramEnd"/>
      <w:r>
        <w:rPr>
          <w:sz w:val="28"/>
          <w:szCs w:val="28"/>
        </w:rPr>
        <w:t xml:space="preserve"> и принимается решение о рассмотрении дела в отсутствие указанных лиц либо об отложении рассмотрения дела;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разъясняются лицам, участвующим в рассмотрении дела, их права и обязанности;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рассматриваются заявленные отводы и ходатайства.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этого, при продолжении рассмотрения дела об административном правонарушении, оглашается протокол об административном правонарушении, при необходимости, и иные материалы дела.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заседании заслушиваются лица, участвующие в деле, исследуются доказательства.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необходимости осуществляются другие процессуальные действия в соответствии с </w:t>
      </w:r>
      <w:hyperlink r:id="rId17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7.7. При рассмотрении дела об административном правонарушении административной комиссией ведется протокол, в котором указываются: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дата и место заседания;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наименование и состав комиссии;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событие рассматриваемого административного правонарушения;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сведения о явке лиц, участвующих в деле, об извещении отсутствующих лиц в установленном порядке;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отводы, ходатайства и результаты их рассмотрения;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объяснения, пояснения, заключения лиц, участвующих в рассмотрении дела;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 документы, исследованные при рассмотрении дела.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Протокол подписывается председательствующим в заседании и секретарем.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7.8. Рассмотрев дело об административном правонарушении, комиссия выносит постановление по делу.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должно содержать: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и состав комиссии, рассматривающей дело;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дату и место рассмотрения дела;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 лице, в отношении которого рассматривается дело;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обстоятельства, установленные при рассмотрении дела;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указание на статью </w:t>
      </w:r>
      <w:hyperlink r:id="rId18" w:history="1">
        <w:r>
          <w:rPr>
            <w:rStyle w:val="a3"/>
            <w:sz w:val="28"/>
            <w:szCs w:val="28"/>
            <w:u w:val="none"/>
          </w:rPr>
          <w:t>Закона</w:t>
        </w:r>
      </w:hyperlink>
      <w:r>
        <w:rPr>
          <w:sz w:val="28"/>
          <w:szCs w:val="28"/>
        </w:rPr>
        <w:t xml:space="preserve"> Красноярского края от 02.10.2008 N 7-2161 "Об административных правонарушениях", предусматривающую ответственность за совершение административного правонарушения, либо основания прекращения производства по делу;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решение по делу;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 срок и порядок обжалования постановления.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7.9. Решения по рассматриваемому административной комиссией делу об административном правонарушении принимаются большинством голосов от числа членов административной комиссии, присутствующих на заседании.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по делу об административном правонарушении подписывается председательствующим в заседании.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7.10. Административная комиссия выносит одно из следующих постановлений: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 назначении административного наказания;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 прекращении производства по делу.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7.11. Постановление по делу об административном правонарушении объявляется немедленно по окончании рассмотрения дела. </w:t>
      </w:r>
      <w:proofErr w:type="gramStart"/>
      <w:r>
        <w:rPr>
          <w:sz w:val="28"/>
          <w:szCs w:val="28"/>
        </w:rPr>
        <w:t>Копия постановления по делу об административном правонарушении вручается под расписку физическому лицу, или законному представителю физического лица, или законному представителю юридического лица, в отношении которых оно вынесено,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постановления.</w:t>
      </w:r>
      <w:proofErr w:type="gramEnd"/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ПРАВА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8.1. Комиссия в целях реализации возложенных на нее задач имеет право запрашивать у государственных органов, органов местного самоуправления, юридических лиц, физических лиц, осуществляющих предпринимательскую деятельность без образования юридического лица, и граждан документы, необходимые для разрешения рассматриваемого дела. Комиссия имеет право вызывать на свои заседания граждан и должностных лиц для получения сведений по рассматриваемым ею делам об административных правонарушениях.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8.2. 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Комиссия придет к выводу, что правонарушение содержит признаки преступления, она передает материалы в соответствующие правоохранительные органы.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ПОРЯДОК ОБЖАЛОВАНИЯ И ОПРОТЕСТОВАНИЯ ПОСТАНОВЛЕНИЯ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ДЕЛУ ОБ АДМИНИСТРАТИВНОМ ПРАВОНАРУШЕНИИ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9.1. Постановление по делу об административном правонарушении может быть обжаловано лицом, в отношении которого оно вынесено, в течение 10 суток со дня вручения или получения копии постановления.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пропуска указанного срока по уважительным причинам этот срок по ходатайству лица, в отношении которого вынесено постановление, может быть восстановлен судьей, правомочным рассматривать жалобу.</w:t>
      </w:r>
    </w:p>
    <w:p w:rsidR="007F2585" w:rsidRDefault="007F2585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718D">
        <w:rPr>
          <w:sz w:val="28"/>
          <w:szCs w:val="28"/>
        </w:rPr>
        <w:t>9.2. Постановление административной комиссии по делу об административном правонарушении может быть обжаловано в суд в соответствии с подведомственностью непосредственно, либо через административную комиссию.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 Постановление по делу об административном правонарушении может быть опротестовано прокурором.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ПОРЯДОК ИСПОЛНЕНИЯ ПОСТАНОВЛЕНИЯ О НАЛОЖЕНИИ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АДМИНИСТРАТИВНОГО ШТРАФА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10.1. Постановление о наложении административного наказания обязательно для исполнения всеми органами государственной власти, органами местного самоуправления, должностными лицами, гражданами и их объединениями, юридическими лицами.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 Исполнение постановлений о наложении административного штрафа осуществляется в порядке, предусмотренном </w:t>
      </w:r>
      <w:hyperlink r:id="rId19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7F258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ФИНАНСОВОЕ И МАТЕРИАЛЬНО-ТЕ</w:t>
      </w:r>
      <w:r w:rsidR="007F2585">
        <w:rPr>
          <w:rFonts w:ascii="Times New Roman" w:hAnsi="Times New Roman" w:cs="Times New Roman"/>
          <w:sz w:val="28"/>
          <w:szCs w:val="28"/>
        </w:rPr>
        <w:t xml:space="preserve">ХНИЧЕСКОЕ </w:t>
      </w: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7F25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ДЕЯТЕЛЬНОСТИ 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11.1. Финансовое и материально-техническое обеспечение деятельности административной комиссии осуществляется в порядке, установленном </w:t>
      </w:r>
      <w:hyperlink r:id="rId20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Красноярского края от 23.04.2009 N 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rPr>
          <w:rFonts w:ascii="Times New Roman" w:hAnsi="Times New Roman"/>
          <w:sz w:val="28"/>
          <w:szCs w:val="28"/>
        </w:rPr>
      </w:pPr>
    </w:p>
    <w:p w:rsidR="00E2133C" w:rsidRDefault="00E2133C"/>
    <w:sectPr w:rsidR="00E21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18D"/>
    <w:rsid w:val="003D718D"/>
    <w:rsid w:val="005E6D19"/>
    <w:rsid w:val="007F2585"/>
    <w:rsid w:val="00947367"/>
    <w:rsid w:val="00E2133C"/>
    <w:rsid w:val="00F3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718D"/>
    <w:rPr>
      <w:color w:val="0000FF"/>
      <w:u w:val="single"/>
    </w:rPr>
  </w:style>
  <w:style w:type="paragraph" w:customStyle="1" w:styleId="ConsPlusNormal">
    <w:name w:val="ConsPlusNormal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D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718D"/>
    <w:rPr>
      <w:color w:val="0000FF"/>
      <w:u w:val="single"/>
    </w:rPr>
  </w:style>
  <w:style w:type="paragraph" w:customStyle="1" w:styleId="ConsPlusNormal">
    <w:name w:val="ConsPlusNormal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D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23&amp;n=243564&amp;date=25.11.2020" TargetMode="External"/><Relationship Id="rId13" Type="http://schemas.openxmlformats.org/officeDocument/2006/relationships/hyperlink" Target="https://login.consultant.ru/link/?req=doc&amp;base=RLAW123&amp;n=243564&amp;date=25.11.2020" TargetMode="External"/><Relationship Id="rId18" Type="http://schemas.openxmlformats.org/officeDocument/2006/relationships/hyperlink" Target="https://login.consultant.ru/link/?req=doc&amp;base=RLAW123&amp;n=243564&amp;date=25.11.202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ogin.consultant.ru/link/?req=doc&amp;base=RZR&amp;n=367308&amp;date=25.11.2020" TargetMode="External"/><Relationship Id="rId12" Type="http://schemas.openxmlformats.org/officeDocument/2006/relationships/hyperlink" Target="file:///C:\Users\Glava\Desktop\&#1056;&#1077;&#1096;&#1077;&#1085;&#1080;&#1077;%20&#1047;&#1072;&#1086;&#1079;&#1077;&#1088;&#1085;&#1086;&#1074;&#1089;&#1082;&#1086;&#1075;&#1086;%20&#1075;&#1086;&#1088;&#1086;&#1076;&#1089;&#1082;&#1086;&#1075;&#1086;%20&#1057;&#1086;&#1074;&#1077;&#1090;&#1072;%20&#1076;&#1077;&#1087;&#1091;&#1090;&#1072;&#1090;&#1086;&#1074;%20&#1056;&#1099;&#1073;&#1080;&#1085;&#1089;&#1082;&#1086;&#1075;.rtf" TargetMode="External"/><Relationship Id="rId17" Type="http://schemas.openxmlformats.org/officeDocument/2006/relationships/hyperlink" Target="https://login.consultant.ru/link/?req=doc&amp;base=RZR&amp;n=365278&amp;date=25.11.202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RZR&amp;n=365278&amp;date=25.11.2020" TargetMode="External"/><Relationship Id="rId20" Type="http://schemas.openxmlformats.org/officeDocument/2006/relationships/hyperlink" Target="https://login.consultant.ru/link/?req=doc&amp;base=RLAW123&amp;n=224915&amp;date=25.11.2020" TargetMode="Externa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RZR&amp;n=365278&amp;date=25.11.2020&amp;dst=101856&amp;fld=134" TargetMode="External"/><Relationship Id="rId11" Type="http://schemas.openxmlformats.org/officeDocument/2006/relationships/hyperlink" Target="https://login.consultant.ru/link/?req=doc&amp;base=RLAW123&amp;n=255090&amp;date=25.11.2020&amp;dst=100203&amp;fld=13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login.consultant.ru/link/?req=doc&amp;base=RLAW123&amp;n=243564&amp;date=25.11.2020" TargetMode="External"/><Relationship Id="rId10" Type="http://schemas.openxmlformats.org/officeDocument/2006/relationships/hyperlink" Target="https://login.consultant.ru/link/?req=doc&amp;base=RLAW123&amp;n=224915&amp;date=25.11.2020" TargetMode="External"/><Relationship Id="rId19" Type="http://schemas.openxmlformats.org/officeDocument/2006/relationships/hyperlink" Target="https://login.consultant.ru/link/?req=doc&amp;base=RZR&amp;n=365278&amp;date=25.11.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123&amp;n=211977&amp;date=25.11.2020&amp;dst=100018&amp;fld=134" TargetMode="External"/><Relationship Id="rId14" Type="http://schemas.openxmlformats.org/officeDocument/2006/relationships/hyperlink" Target="https://login.consultant.ru/link/?req=doc&amp;base=RZR&amp;n=2875&amp;date=25.11.20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2374</Words>
  <Characters>13535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ПОСТАНОВЛЕНИЕ (ПРОЕКТ)</vt:lpstr>
      <vt:lpstr>Приложение </vt:lpstr>
      <vt:lpstr>    1. ОБЩИЕ ПОЛОЖЕНИЯ</vt:lpstr>
      <vt:lpstr>    2. ФОРМИРОВАНИЕ КОМИССИИ</vt:lpstr>
      <vt:lpstr>    3. ПРЕКРАЩЕНИЕ ПОЛНОМОЧИЙ ЧЛЕНА КОМИССИИ</vt:lpstr>
      <vt:lpstr>    4. ПОЛНОМОЧИЯ ПРЕДСЕДАТЕЛЯ И ЗАМЕСТИТЕЛЯ      ПРЕДСЕДАТЕЛЯ  АДМИНИСТРАТИВНОЙ КОМ</vt:lpstr>
      <vt:lpstr>    5. ПОЛНОМОЧИЯ ОТВЕТСТВЕННОГО СЕКРЕТАРЯ</vt:lpstr>
      <vt:lpstr>    6. ПОЛНОМОЧИЯ ЧЛЕНОВ АДМИНИСТРАТИВНОЙ КОМИССИИ</vt:lpstr>
      <vt:lpstr>    7. ПОРЯДОК РАССМОТРЕНИЯ АДМИНИСТРАТИВНОЙ КОМИССИЕЙ ДЕЛ  ОБ АДМИНИСТРАТИВНЫХ ПРАВ</vt:lpstr>
      <vt:lpstr>    8. ПРАВА КОМИССИИ</vt:lpstr>
      <vt:lpstr>    9. ПОРЯДОК ОБЖАЛОВАНИЯ И ОПРОТЕСТОВАНИЯ ПОСТАНОВЛЕНИЯ</vt:lpstr>
      <vt:lpstr>    10. ПОРЯДОК ИСПОЛНЕНИЯ ПОСТАНОВЛЕНИЯ О НАЛОЖЕНИИ</vt:lpstr>
      <vt:lpstr>    11. ФИНАНСОВОЕ И МАТЕРИАЛЬНО-ТЕХНИЧЕСКОЕ ОБЕСПЕЧЕНИЕ</vt:lpstr>
    </vt:vector>
  </TitlesOfParts>
  <Company/>
  <LinksUpToDate>false</LinksUpToDate>
  <CharactersWithSpaces>15878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2023-12-26T08:19:00Z</dcterms:created>
  <dcterms:modified xsi:type="dcterms:W3CDTF">2023-12-26T08:48:00Z</dcterms:modified>
</cp:coreProperties>
</file>